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Calibri" w:eastAsia="仿宋_GB2312" w:cs="Times New Roman"/>
          <w:b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Times New Roman"/>
          <w:b/>
          <w:bCs w:val="0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Calibri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2026年工会经费审计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一、采购项目概况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项目名称：2026年工会经费审计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采购人：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eastAsia="zh-CN"/>
        </w:rPr>
        <w:t>福田区总工会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预算金额：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30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采购方式：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  <w:t>公开征集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评审方法：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eastAsia="zh-CN"/>
        </w:rPr>
        <w:t>综合评分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6.项目概述：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对区总工会本级工会经费202</w:t>
      </w:r>
      <w:r>
        <w:rPr>
          <w:rFonts w:hint="eastAsia" w:ascii="仿宋_GB2312" w:hAnsi="仿宋_GB2312" w:cs="仿宋_GB2312"/>
          <w:color w:val="auto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年预算执行情况进行审计；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对10家街道总工会202</w:t>
      </w:r>
      <w:r>
        <w:rPr>
          <w:rFonts w:hint="eastAsia" w:ascii="仿宋_GB2312" w:hAnsi="仿宋_GB2312" w:cs="仿宋_GB2312"/>
          <w:color w:val="auto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年工会经费预算执行等情况进行审计；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对</w:t>
      </w:r>
      <w:r>
        <w:rPr>
          <w:rFonts w:hint="eastAsia" w:ascii="仿宋_GB2312" w:hAnsi="仿宋_GB2312" w:cs="仿宋_GB2312"/>
          <w:color w:val="auto"/>
          <w:kern w:val="2"/>
          <w:sz w:val="28"/>
          <w:szCs w:val="28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家直属工（联）会202</w:t>
      </w:r>
      <w:r>
        <w:rPr>
          <w:rFonts w:hint="eastAsia" w:ascii="仿宋_GB2312" w:hAnsi="仿宋_GB2312" w:cs="仿宋_GB2312"/>
          <w:color w:val="auto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年工会经费预算执行等情况进行审计；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对1</w:t>
      </w:r>
      <w:r>
        <w:rPr>
          <w:rFonts w:hint="eastAsia" w:ascii="仿宋_GB2312" w:hAnsi="仿宋_GB2312" w:cs="仿宋_GB2312"/>
          <w:color w:val="auto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家基层工会202</w:t>
      </w:r>
      <w:r>
        <w:rPr>
          <w:rFonts w:hint="eastAsia" w:ascii="仿宋_GB2312" w:hAnsi="仿宋_GB2312" w:cs="仿宋_GB2312"/>
          <w:color w:val="auto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年工会经费使用管理情况进行审计；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对区总工会</w:t>
      </w:r>
      <w:r>
        <w:rPr>
          <w:rFonts w:hint="eastAsia" w:ascii="仿宋_GB2312" w:hAnsi="仿宋_GB2312" w:cs="仿宋_GB2312"/>
          <w:color w:val="auto"/>
          <w:kern w:val="2"/>
          <w:sz w:val="28"/>
          <w:szCs w:val="28"/>
          <w:lang w:val="en-US" w:eastAsia="zh-CN" w:bidi="ar-SA"/>
        </w:rPr>
        <w:t>2025年智慧工会频道运营服务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项目进行绩效审计；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对2025年福田区工会劳动争议前端化解项目经费进行专项审计。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二、服务要求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1.制定审计计划及详细审计方案并按照审计流程开展审计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.具有相关工会经费审计项目经验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工程建设审计经验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.现场审计时，至少划分2个审计组，并配备审计组长。其中，每组审计人员至少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人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1名注册会计师，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eastAsia="zh-CN"/>
        </w:rPr>
        <w:t>至少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1名中级/初级会计师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eastAsia="zh-CN"/>
        </w:rPr>
        <w:t>含）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eastAsia="zh-CN"/>
        </w:rPr>
        <w:t>且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具有工会经费审计经验，以确保审计质量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4.区总工会本级审计时要求配备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1名工程造价专业人员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.根据审计需求，按照审计项目共出具3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份审计报告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202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6年8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月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eastAsia="zh-CN"/>
        </w:rPr>
        <w:t>底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前完成现场审计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9月底前出具审计报告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eastAsia="zh-CN"/>
        </w:rPr>
        <w:t>供应商响应文件组成及格式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  <w:t>供应商应提供以下文件，并加盖公章</w:t>
      </w:r>
      <w:r>
        <w:rPr>
          <w:rFonts w:hint="eastAsia" w:ascii="仿宋_GB2312" w:hAnsi="Calibri" w:cs="Times New Roman"/>
          <w:b w:val="0"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eastAsia="仿宋_GB2312" w:cs="Times New Roman"/>
          <w:b w:val="0"/>
          <w:bCs/>
          <w:color w:val="auto"/>
          <w:sz w:val="28"/>
          <w:szCs w:val="28"/>
          <w:highlight w:val="none"/>
          <w:lang w:eastAsia="zh-CN"/>
        </w:rPr>
        <w:t>需纸质及电子扫描件各一份</w:t>
      </w:r>
      <w:r>
        <w:rPr>
          <w:rFonts w:hint="eastAsia" w:ascii="仿宋_GB2312" w:hAnsi="Calibri" w:cs="Times New Roman"/>
          <w:b w:val="0"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  <w:t>：</w:t>
      </w:r>
    </w:p>
    <w:p>
      <w:pPr>
        <w:pStyle w:val="2"/>
        <w:rPr>
          <w:rFonts w:hint="eastAsia"/>
          <w:lang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1.详细报价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2</w:t>
      </w: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.营业执照扫描件（或事业单位法人证书、其它具有独立承担民事责任能力的登记证明资料扫描件）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3</w:t>
      </w: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.法人证明及响应文件签署授权委托书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4</w:t>
      </w: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.供应商基本情况表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.法定代表人、投标授权代表人、项目负责人最近一个月的社保缴纳证明，以及企业股权关系证明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.</w:t>
      </w:r>
      <w:r>
        <w:rPr>
          <w:rFonts w:hint="eastAsia" w:ascii="仿宋_GB2312" w:hAnsi="Calibri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相关</w:t>
      </w: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承诺函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7.</w:t>
      </w:r>
      <w:r>
        <w:rPr>
          <w:rFonts w:hint="eastAsia" w:ascii="仿宋_GB2312" w:eastAsia="仿宋_GB2312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审计</w:t>
      </w: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实施</w:t>
      </w:r>
      <w:r>
        <w:rPr>
          <w:rFonts w:hint="eastAsia" w:ascii="仿宋_GB2312" w:eastAsia="仿宋_GB2312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计划及</w:t>
      </w: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8.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highlight w:val="none"/>
          <w:lang w:eastAsia="zh-CN"/>
        </w:rPr>
        <w:t>质量保障措施及方案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9.相关项目经验资料及履约评价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eastAsia="仿宋_GB2312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highlight w:val="none"/>
          <w:lang w:eastAsia="zh-CN"/>
        </w:rPr>
        <w:t>项目完成（服务期满）后的服务承诺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eastAsia="仿宋_GB2312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eastAsia="仿宋_GB2312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审计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服务团队成</w:t>
      </w:r>
      <w:bookmarkStart w:id="0" w:name="_GoBack"/>
      <w:bookmarkEnd w:id="0"/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62" w:firstLineChars="200"/>
        <w:textAlignment w:val="auto"/>
        <w:rPr>
          <w:rFonts w:hint="eastAsia" w:ascii="仿宋_GB2312" w:hAnsi="Calibri" w:eastAsia="仿宋_GB2312" w:cs="Times New Roman"/>
          <w:b/>
          <w:bCs w:val="0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F0226"/>
    <w:rsid w:val="5ED6B137"/>
    <w:rsid w:val="6FFF0226"/>
    <w:rsid w:val="7EBFBA83"/>
    <w:rsid w:val="F6FF96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4"/>
    <w:next w:val="4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正文_0_0_0"/>
    <w:next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Body Text"/>
    <w:basedOn w:val="6"/>
    <w:next w:val="7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正文_0"/>
    <w:next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正文_0_0"/>
    <w:next w:val="3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2026-06-18T02:08:00Z</dcterms:created>
  <dc:creator>admin-pc</dc:creator>
  <cp:lastModifiedBy>admin-pc</cp:lastModifiedBy>
  <dcterms:modified xsi:type="dcterms:W3CDTF">2026-07-06T11:13:23Z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2D51CE2983E405FA4E0F326A6B7FD893</vt:lpwstr>
  </property>
</Properties>
</file>