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2AE3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转岗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退出消防员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排序规则</w:t>
      </w:r>
    </w:p>
    <w:p w14:paraId="449E5C2D">
      <w:pPr>
        <w:ind w:firstLine="68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63AE0E6">
      <w:pPr>
        <w:ind w:firstLine="680" w:firstLineChars="200"/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区安置机构将本区转岗退出消防员考试第一名的成绩换算成100分，得出换算比例，其他人的成绩按此比例进行换算。将退出消防员转岗量化评分，按照考试分数换算方式进行换算。换算后的量化评分和考试分数，以权重6:4相加得出总分。根据总分，由高到低确定本区转岗退出消防员选岗先后顺序。如出现总分相同的情况，依次以消防救援衔等级、工作年限、表彰奖励、担任职务计分为排序依据，相应计分高者排名在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BE15516"/>
    <w:rsid w:val="1258700F"/>
    <w:rsid w:val="4A1947CF"/>
    <w:rsid w:val="5EA82DFF"/>
    <w:rsid w:val="5FF3CE1D"/>
    <w:rsid w:val="7E7CC292"/>
    <w:rsid w:val="7F7F39ED"/>
    <w:rsid w:val="D9F70375"/>
    <w:rsid w:val="EBFFDE57"/>
    <w:rsid w:val="F79DE4CE"/>
    <w:rsid w:val="FDF5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1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color w:val="000000"/>
      <w:kern w:val="0"/>
      <w:sz w:val="24"/>
    </w:rPr>
  </w:style>
  <w:style w:type="paragraph" w:styleId="3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16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206</Characters>
  <Lines>0</Lines>
  <Paragraphs>0</Paragraphs>
  <TotalTime>0</TotalTime>
  <ScaleCrop>false</ScaleCrop>
  <LinksUpToDate>false</LinksUpToDate>
  <CharactersWithSpaces>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Rachel</cp:lastModifiedBy>
  <dcterms:modified xsi:type="dcterms:W3CDTF">2026-06-11T10:07:08Z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eyJoZGlkIjoiZjZmYmUxZTIxYzkzNWFjYjdhMjhmZjUzMTA2ZGNhMzkiLCJ1c2VySWQiOiI4NDU2NjUxMDkifQ==</vt:lpwstr>
  </property>
  <property fmtid="{D5CDD505-2E9C-101B-9397-08002B2CF9AE}" pid="4" name="ICV">
    <vt:lpwstr>AE243FBE00314EE88C56D81862C9E3E3_12</vt:lpwstr>
  </property>
</Properties>
</file>