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left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rPr>
          <w:rFonts w:hint="eastAsia" w:eastAsia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2025年度福田区生活垃圾分类工作激励对象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-US" w:eastAsia="zh-CN"/>
        </w:rPr>
        <w:t>认定程序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firstLine="640" w:firstLineChars="200"/>
        <w:jc w:val="both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一、单位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40"/>
          <w:highlight w:val="none"/>
          <w:lang w:eastAsia="zh-CN" w:bidi="ar-SA"/>
        </w:rPr>
        <w:t>对生活垃圾分类工作成效显著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40"/>
          <w:highlight w:val="none"/>
          <w:lang w:eastAsia="zh-CN" w:bidi="ar-SA"/>
        </w:rPr>
        <w:t>的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40"/>
          <w:highlight w:val="none"/>
          <w:lang w:eastAsia="zh-CN" w:bidi="ar-SA"/>
        </w:rPr>
        <w:t>单位（含居民委员会、住宅区、学校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eastAsia="zh-CN" w:bidi="ar-SA"/>
        </w:rPr>
        <w:t>以及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机关事业单位办公场所、医院、酒店、公园景区、商务写字楼、大型商超、集贸市场、产业园区、餐饮场所、交通场站、建设工程施工工地等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其他重点场所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eastAsia="zh-CN" w:bidi="ar-SA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生活垃圾分类投放管理人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（一）居民委员会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.居委会推动辖区居民积极践行生活垃圾分类，组织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辖区居民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垃圾分类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志愿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导、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入户宣传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科普宣传等活动。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居委会有固定的垃圾分类志愿服务队伍，队伍核心骨干人员相对固定，常态化开展垃圾分类宣传和“志愿引导日”行动。</w:t>
      </w:r>
    </w:p>
    <w:p>
      <w:pPr>
        <w:autoSpaceDE w:val="0"/>
        <w:autoSpaceDN w:val="0"/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居委会将垃圾分类纳入居民公约或小区管理规约。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  <w:t>（二）住宅区（住宅小区</w:t>
      </w:r>
      <w:r>
        <w:rPr>
          <w:rFonts w:hint="default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  <w:t>和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24"/>
          <w:highlight w:val="none"/>
          <w:lang w:val="en-US" w:eastAsia="zh-CN" w:bidi="ar-SA"/>
        </w:rPr>
        <w:t>城中村）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住宅区名额按辖区住宅区数量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的15%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确定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z w:val="31"/>
          <w:szCs w:val="31"/>
          <w:lang w:val="en-US" w:eastAsia="zh-CN"/>
        </w:rPr>
        <w:t>福田区住宅区名额共有125个</w:t>
      </w:r>
      <w:r>
        <w:rPr>
          <w:rFonts w:hint="eastAsia" w:ascii="仿宋_GB2312" w:hAnsi="仿宋_GB2312" w:cs="仿宋_GB2312"/>
          <w:b w:val="0"/>
          <w:color w:val="auto"/>
          <w:sz w:val="31"/>
          <w:szCs w:val="31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各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街道办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住宅区激励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名额分配如下：</w:t>
      </w: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园岭街道6个、南园街道8个、福田街道22个、沙头街道15个、梅林街道19个、华富街道5个、香蜜湖街道15个、莲花街道19个、华强北街道6个、福保街道10个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申请的住宅区应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住宅区生活垃圾分类参与率达到90%以上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调查样本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应达到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实际入住户数的15%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default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2.持续推动厨余垃圾分类且成效良好。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3.积极推动可回收物回收工作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设置了可回收物智能回收箱的住宅区应确保设备正常使用，引导居民积极参与垃圾分类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。</w:t>
      </w:r>
    </w:p>
    <w:p>
      <w:pPr>
        <w:autoSpaceDE w:val="0"/>
        <w:autoSpaceDN w:val="0"/>
        <w:spacing w:after="0"/>
        <w:ind w:firstLine="640" w:firstLineChars="200"/>
        <w:jc w:val="both"/>
        <w:rPr>
          <w:rFonts w:hint="default" w:ascii="仿宋_GB2312" w:hAnsi="仿宋_GB2312" w:cs="仿宋_GB231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4.在住宅区开展垃圾分类志愿引导、入户宣传或科普宣传等活动。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cs="仿宋_GB2312"/>
          <w:szCs w:val="32"/>
          <w:highlight w:val="none"/>
        </w:rPr>
        <w:t>住宅区所有生活垃圾集中分类投放点均具备视频监控功能，且接入区级平台。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住宅区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出现垃圾分类相关的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执法处罚案件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7.2025年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市、区主管部门日常巡查发现的问题，住宅区均已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限期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完成整改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，且未被纳入市级主管部门“回头看”检查通报名单</w:t>
      </w:r>
      <w:r>
        <w:rPr>
          <w:rFonts w:hint="eastAsia" w:ascii="仿宋_GB2312" w:hAnsi="仿宋_GB2312" w:cs="仿宋_GB231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区主管部门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或街道根据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深圳市重点场所生活垃圾分类工作评价表（2025年）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对住宅区开展现场检查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评价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，检查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得分达到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90分。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（三）学校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1.学校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有完善的垃圾分类相关制度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autoSpaceDE w:val="0"/>
        <w:autoSpaceDN w:val="0"/>
        <w:spacing w:beforeAutospacing="0" w:afterAutospacing="0"/>
        <w:ind w:firstLine="640" w:firstLineChars="200"/>
        <w:jc w:val="both"/>
        <w:rPr>
          <w:rFonts w:hint="eastAsia" w:ascii="仿宋_GB2312" w:hAnsi="仿宋_GB2312" w:cs="仿宋_GB2312"/>
          <w:szCs w:val="32"/>
          <w:highlight w:val="yellow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2.2025年幼儿园和小学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开展垃圾分类的学习园地，并定期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组织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学生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开展垃圾分类教学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实践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活动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中学积极开展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和参与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垃圾分类相关活动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高校积极参与“绿色毕业季”活动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，并日常组织学生开展垃圾分类减量、绿色低碳生活实践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3.2025年学校未出现垃圾分类相关的执法处罚案件。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4.2025年市、区主管部门日常巡查发现的问题，学校均已限期完成整改，且未被纳入市级主管部门“回头看”检查通报名单。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5.街道主管部门根据《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深圳市重点场所生活垃圾分类工作评价表（2025年）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开展现场检查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评价，检查得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分达到90分。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▲2025年学校学生积极参与“分类达人说”；或学校老师或学生积极参与区级及以上垃圾分类主题活动并获奖；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或被区级及以上主流媒体作为正面典型宣传报道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或学校有开发“每周半天计划”垃圾分类相关课程，且课程已上传深圳校外教育平台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可直接认定为激励对象。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（四）其他重点场所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具体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包括：机关事业单位办公场所、医院、酒店、公园景区、商务写字楼、大型商超、集贸市场、产业园区、餐饮场所、交通场站、建设工程施工工地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、体育场馆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等。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场所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1.场所在本行业范围内落实垃圾分类工作成效突出，且街道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主管部门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根据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深圳市重点场所生活垃圾分类工作评价表（2025年）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场所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开展现场检查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评价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，检查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得分达到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90分。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2.2025年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场所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出现垃圾分类相关的执法处罚案件。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3.2025年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市、区主管部门日常巡查发现的问题，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eastAsia="zh-CN" w:bidi="ar-SA"/>
        </w:rPr>
        <w:t>场所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均已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限期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完成整改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，且未被纳入市级主管部门“回头看”检查通报名单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44"/>
          <w:highlight w:val="none"/>
          <w:lang w:val="en-US" w:eastAsia="zh-CN" w:bidi="ar-SA"/>
        </w:rPr>
        <w:t>▲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44"/>
          <w:highlight w:val="none"/>
          <w:lang w:val="en-US" w:eastAsia="zh-CN" w:bidi="ar-SA"/>
        </w:rPr>
        <w:t>2025年场所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在节水节能、绿色低碳、无废酒店等与垃圾分类相关的领域获得区级及以上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激励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或荣誉称号，可直接认定为激励对象。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二、个人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Calibri" w:hAnsi="Calibri" w:eastAsia="宋体" w:cs="宋体"/>
          <w:color w:val="auto"/>
          <w:sz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对积极践行生活垃圾分类且成效显著的个人（含社区工作者、教师、志愿者、物业管理人员、学生及其他相关人员）进行激励，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原则上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限定名额为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街道办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个人激励对象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限定名额分配如下：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园岭街道9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南园街道9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福田街道9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沙头街道9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梅林街道9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华富街道9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香蜜湖街道9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莲花街道9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华强北街道9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个、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福保街道9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可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eastAsia="zh-CN"/>
        </w:rPr>
        <w:t>根据辖区实际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自行调整个人激励对象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/>
        </w:rPr>
        <w:t>的分配名额。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（一）社区工作者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社区工作者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1.在所在社区工作站工作时间不少于2年。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2025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在该社区积极参与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垃圾分类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导、入户宣传、科普宣传等垃圾分类相关工作</w:t>
      </w: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（二）教师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年教师在校内外开展生活垃圾分类主题相关授课培训</w:t>
      </w: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▲2025年教师指导学生积极参与“分类达人说”；或积极参与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或指导学生参与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区级及以上垃圾分类主题活动并获奖；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或被区级及以上主流媒体作为正面典型宣传报道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或参与开发“每周半天计划”垃圾分类相关课程，且课程已上传深圳校外教育平台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可直接认定为激励对象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highlight w:val="none"/>
          <w:lang w:val="en-US" w:eastAsia="zh-CN"/>
        </w:rPr>
        <w:t>（三）志愿者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的志愿者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1.在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“志愿深圳”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等志愿者信息管理系统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正式注册6个月以上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2.志愿者积极参与生活垃圾分类志愿服务工作，全年志愿服务时间不少于200小时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且表现突出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▲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2025年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志愿者获得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区级及以上垃圾分类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相关</w:t>
      </w:r>
      <w:r>
        <w:rPr>
          <w:rFonts w:hint="eastAsia" w:ascii="仿宋_GB2312" w:hAnsi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荣誉或表彰；或连续三次及以上参与全市集中开展的“志愿引导日”行动，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可直接认定为激励对象。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（四）物业管理人员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物业管理人员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eastAsia="zh-CN" w:bidi="ar-SA"/>
        </w:rPr>
        <w:t>在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所服务的</w:t>
      </w: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物业项目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从事生活垃圾分类宣传、管理等相关工作不少于2年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2.2025年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管理服务对象未出现垃圾分类相关的执法处罚案件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3.2025年市、区主管部门日常巡查发现的问题，管理服务对象均已限期完成整改，且未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被纳入市级主管部门“回头看”检查通报名单</w:t>
      </w:r>
      <w:r>
        <w:rPr>
          <w:rFonts w:hint="eastAsia" w:ascii="仿宋_GB2312" w:hAnsi="仿宋_GB2312" w:cs="仿宋_GB231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街道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主管部门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根据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深圳市重点场所生活垃圾分类工作评价表（2025年）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对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物业管理服务对象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开展现场检查评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，检查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得分达到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90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（五）学生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学生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同时满足以下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1.2025年学生在校积极参与生活垃圾分类且表现突出。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学生在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年参与垃圾分类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引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导、入户宣传、科普宣传等志愿服务活动达到6次。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Calibri" w:hAnsi="Calibri" w:eastAsia="宋体" w:cs="Times New Roman"/>
          <w:highlight w:val="none"/>
          <w:lang w:val="en-US" w:eastAsia="zh-CN"/>
        </w:rPr>
      </w:pP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▲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2025年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学生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积极参与“分类达人说”；或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积极参与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区级及以上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垃圾分类主题活动并获奖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或被区级及以上主流媒体作为正面典型宣传报道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lang w:eastAsia="zh-CN" w:bidi="ar-SA"/>
        </w:rPr>
        <w:t>，</w:t>
      </w:r>
      <w:r>
        <w:rPr>
          <w:rFonts w:hint="default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  <w:t>可直接认定为激励对象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highlight w:val="none"/>
          <w:lang w:val="en-US" w:eastAsia="zh-CN"/>
        </w:rPr>
        <w:t>（六）其他相关人员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申请的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其他相关人员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为除前五类以外的其他场所或单位相关工作人员，应满足以下要求：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/>
          <w:highlight w:val="none"/>
          <w:lang w:val="en-US" w:eastAsia="zh-CN"/>
        </w:rPr>
      </w:pP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在现有场所参与生活垃圾分类宣传、教育、培训、管理、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引</w:t>
      </w: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导等工作时间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不少于2年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highlight w:val="none"/>
          <w:lang w:val="en-US" w:eastAsia="zh-CN" w:bidi="ar-SA"/>
        </w:rPr>
        <w:t>表现</w:t>
      </w:r>
      <w:r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  <w:t>突出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outlineLvl w:val="9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-84455</wp:posOffset>
              </wp:positionV>
              <wp:extent cx="116713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71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firstLine="280" w:firstLineChars="1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6.65pt;height:144pt;width:91.9pt;mso-position-horizontal:outside;mso-position-horizontal-relative:margin;z-index:251659264;mso-width-relative:page;mso-height-relative:page;" filled="f" stroked="f" coordsize="21600,21600" o:gfxdata="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gz0+NUAAAAIAQAADwAAAAAAAAABACAAAAAiAAAAZHJz&#10;L2Rvd25yZXYueG1sUEsBAhQAFAAAAAgAh07iQItX+2jOAQAAgAMAAA4AAAAAAAAAAQAgAAAAJ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firstLine="280" w:firstLineChars="1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YTI1NWMyOGJjYmYyNmE1MTk0NjcxMGExMDkyNmEifQ=="/>
  </w:docVars>
  <w:rsids>
    <w:rsidRoot w:val="29815CD2"/>
    <w:rsid w:val="00124FD7"/>
    <w:rsid w:val="01C75D37"/>
    <w:rsid w:val="03A7376C"/>
    <w:rsid w:val="03B23B31"/>
    <w:rsid w:val="03C24C06"/>
    <w:rsid w:val="03CA2FDD"/>
    <w:rsid w:val="03EF05F5"/>
    <w:rsid w:val="04166C1F"/>
    <w:rsid w:val="043F0AF3"/>
    <w:rsid w:val="046D2E2F"/>
    <w:rsid w:val="05D14AE8"/>
    <w:rsid w:val="061A3133"/>
    <w:rsid w:val="063F3DDF"/>
    <w:rsid w:val="08C54648"/>
    <w:rsid w:val="09507BFA"/>
    <w:rsid w:val="098E3CA0"/>
    <w:rsid w:val="0B287CDE"/>
    <w:rsid w:val="0BEB4DB3"/>
    <w:rsid w:val="0C897E15"/>
    <w:rsid w:val="0D2F2982"/>
    <w:rsid w:val="0D7F7F06"/>
    <w:rsid w:val="0E5532B5"/>
    <w:rsid w:val="0EB02137"/>
    <w:rsid w:val="0EF82B14"/>
    <w:rsid w:val="10D167A6"/>
    <w:rsid w:val="11C22FA9"/>
    <w:rsid w:val="1409364D"/>
    <w:rsid w:val="15BE20BE"/>
    <w:rsid w:val="17F707F8"/>
    <w:rsid w:val="18F9175C"/>
    <w:rsid w:val="19B31D58"/>
    <w:rsid w:val="1A8B0C2C"/>
    <w:rsid w:val="1A8C3939"/>
    <w:rsid w:val="1A907FA2"/>
    <w:rsid w:val="1BDC183F"/>
    <w:rsid w:val="1CA17A85"/>
    <w:rsid w:val="1CD10D4D"/>
    <w:rsid w:val="1ED60B7A"/>
    <w:rsid w:val="1EFC3B58"/>
    <w:rsid w:val="1F3055E6"/>
    <w:rsid w:val="1FC85A63"/>
    <w:rsid w:val="2026692B"/>
    <w:rsid w:val="20AB74EF"/>
    <w:rsid w:val="20B510A2"/>
    <w:rsid w:val="20C75B46"/>
    <w:rsid w:val="211F316D"/>
    <w:rsid w:val="21836286"/>
    <w:rsid w:val="21A63780"/>
    <w:rsid w:val="22C47BC2"/>
    <w:rsid w:val="238C6EC6"/>
    <w:rsid w:val="239A7357"/>
    <w:rsid w:val="24B86CDE"/>
    <w:rsid w:val="24E5283D"/>
    <w:rsid w:val="2549527A"/>
    <w:rsid w:val="260C55A2"/>
    <w:rsid w:val="26D9047B"/>
    <w:rsid w:val="27264BBB"/>
    <w:rsid w:val="273F29BD"/>
    <w:rsid w:val="275E2EE6"/>
    <w:rsid w:val="281D7A79"/>
    <w:rsid w:val="288F5931"/>
    <w:rsid w:val="29792CDD"/>
    <w:rsid w:val="29815CD2"/>
    <w:rsid w:val="2A5124BD"/>
    <w:rsid w:val="2BCB0594"/>
    <w:rsid w:val="2C6B478A"/>
    <w:rsid w:val="2C800E45"/>
    <w:rsid w:val="2CAA3F76"/>
    <w:rsid w:val="2FD10385"/>
    <w:rsid w:val="311554E5"/>
    <w:rsid w:val="31B371AF"/>
    <w:rsid w:val="31BA1A73"/>
    <w:rsid w:val="34C03151"/>
    <w:rsid w:val="34EC534F"/>
    <w:rsid w:val="36713392"/>
    <w:rsid w:val="37245717"/>
    <w:rsid w:val="38925037"/>
    <w:rsid w:val="3B673772"/>
    <w:rsid w:val="3BBB25FC"/>
    <w:rsid w:val="3CD26FB4"/>
    <w:rsid w:val="3CE53DD9"/>
    <w:rsid w:val="3D603CA7"/>
    <w:rsid w:val="3DC67DE5"/>
    <w:rsid w:val="3EC41EFB"/>
    <w:rsid w:val="3F0D04DD"/>
    <w:rsid w:val="3F356D3E"/>
    <w:rsid w:val="3F6C0DC4"/>
    <w:rsid w:val="3FA06772"/>
    <w:rsid w:val="3FFA38F4"/>
    <w:rsid w:val="405C1445"/>
    <w:rsid w:val="42036228"/>
    <w:rsid w:val="4228292F"/>
    <w:rsid w:val="4256507B"/>
    <w:rsid w:val="43D64539"/>
    <w:rsid w:val="43F54889"/>
    <w:rsid w:val="44843DE4"/>
    <w:rsid w:val="470E08DC"/>
    <w:rsid w:val="47895D30"/>
    <w:rsid w:val="48092977"/>
    <w:rsid w:val="49DD3464"/>
    <w:rsid w:val="4CF64100"/>
    <w:rsid w:val="4D824487"/>
    <w:rsid w:val="4DE914C9"/>
    <w:rsid w:val="4EB656C6"/>
    <w:rsid w:val="4ECE666B"/>
    <w:rsid w:val="4FAC572A"/>
    <w:rsid w:val="505441BE"/>
    <w:rsid w:val="519B6D72"/>
    <w:rsid w:val="51A32EEA"/>
    <w:rsid w:val="52AB1E33"/>
    <w:rsid w:val="52FF46A4"/>
    <w:rsid w:val="540408D4"/>
    <w:rsid w:val="54124F9D"/>
    <w:rsid w:val="55066E68"/>
    <w:rsid w:val="55236891"/>
    <w:rsid w:val="55445E30"/>
    <w:rsid w:val="56F50608"/>
    <w:rsid w:val="57672E88"/>
    <w:rsid w:val="577C6EAD"/>
    <w:rsid w:val="57BB0292"/>
    <w:rsid w:val="59056989"/>
    <w:rsid w:val="59523208"/>
    <w:rsid w:val="59A81D03"/>
    <w:rsid w:val="59AA5A8E"/>
    <w:rsid w:val="5A1B03A4"/>
    <w:rsid w:val="5A9104A6"/>
    <w:rsid w:val="5AFB49EF"/>
    <w:rsid w:val="5D072D96"/>
    <w:rsid w:val="5D985756"/>
    <w:rsid w:val="5D9D6F82"/>
    <w:rsid w:val="5EA23448"/>
    <w:rsid w:val="5EE345EB"/>
    <w:rsid w:val="5F8F724E"/>
    <w:rsid w:val="600114DC"/>
    <w:rsid w:val="60664FE9"/>
    <w:rsid w:val="60E10B03"/>
    <w:rsid w:val="61682D86"/>
    <w:rsid w:val="6396460B"/>
    <w:rsid w:val="6534705F"/>
    <w:rsid w:val="658B2E07"/>
    <w:rsid w:val="65FF4E6A"/>
    <w:rsid w:val="66E9781D"/>
    <w:rsid w:val="68006012"/>
    <w:rsid w:val="68656307"/>
    <w:rsid w:val="686C2E08"/>
    <w:rsid w:val="693370F8"/>
    <w:rsid w:val="6B5D1BE3"/>
    <w:rsid w:val="6C3B1DE1"/>
    <w:rsid w:val="6CA276F7"/>
    <w:rsid w:val="6CE862C9"/>
    <w:rsid w:val="6D160D8D"/>
    <w:rsid w:val="6D5B41C7"/>
    <w:rsid w:val="714B1170"/>
    <w:rsid w:val="71A97810"/>
    <w:rsid w:val="71F2543D"/>
    <w:rsid w:val="720954C3"/>
    <w:rsid w:val="72743BF0"/>
    <w:rsid w:val="730D3705"/>
    <w:rsid w:val="74426CCC"/>
    <w:rsid w:val="749E1E4B"/>
    <w:rsid w:val="75602476"/>
    <w:rsid w:val="75B835B0"/>
    <w:rsid w:val="75F32097"/>
    <w:rsid w:val="768F53A0"/>
    <w:rsid w:val="76917919"/>
    <w:rsid w:val="76CF4CF7"/>
    <w:rsid w:val="76DB0229"/>
    <w:rsid w:val="788E3C22"/>
    <w:rsid w:val="79A65C3D"/>
    <w:rsid w:val="7A8D17B1"/>
    <w:rsid w:val="7B86091D"/>
    <w:rsid w:val="7EAB0583"/>
    <w:rsid w:val="7FB80790"/>
    <w:rsid w:val="F7E7E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0" w:leftChars="0"/>
    </w:pPr>
    <w:rPr>
      <w:rFonts w:ascii="Times New Roman" w:hAnsi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unhideWhenUsed/>
    <w:qFormat/>
    <w:uiPriority w:val="99"/>
    <w:pPr>
      <w:spacing w:after="0" w:line="560" w:lineRule="exact"/>
      <w:ind w:firstLine="880" w:firstLineChars="200"/>
    </w:pPr>
    <w:rPr>
      <w:rFonts w:eastAsia="仿宋_GB2312"/>
      <w:sz w:val="32"/>
    </w:rPr>
  </w:style>
  <w:style w:type="paragraph" w:styleId="6">
    <w:name w:val="Plain Text"/>
    <w:basedOn w:val="1"/>
    <w:next w:val="3"/>
    <w:qFormat/>
    <w:uiPriority w:val="0"/>
    <w:pPr>
      <w:spacing w:line="560" w:lineRule="exact"/>
      <w:ind w:firstLine="880" w:firstLineChars="200"/>
    </w:pPr>
    <w:rPr>
      <w:rFonts w:ascii="宋体" w:hAnsi="宋体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line="560" w:lineRule="exact"/>
      <w:ind w:firstLine="883" w:firstLineChars="200"/>
      <w:jc w:val="left"/>
    </w:pPr>
    <w:rPr>
      <w:rFonts w:ascii="宋体" w:hAnsi="宋体" w:eastAsia="仿宋_GB2312"/>
      <w:b/>
      <w:sz w:val="32"/>
      <w:szCs w:val="44"/>
    </w:rPr>
  </w:style>
  <w:style w:type="paragraph" w:styleId="10">
    <w:name w:val="Body Text First Indent"/>
    <w:basedOn w:val="5"/>
    <w:next w:val="5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800080"/>
      <w:u w:val="single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NormalIndent"/>
    <w:basedOn w:val="1"/>
    <w:qFormat/>
    <w:uiPriority w:val="0"/>
    <w:pPr>
      <w:ind w:firstLine="567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2530</Words>
  <Characters>2663</Characters>
  <Lines>0</Lines>
  <Paragraphs>0</Paragraphs>
  <TotalTime>24</TotalTime>
  <ScaleCrop>false</ScaleCrop>
  <LinksUpToDate>false</LinksUpToDate>
  <CharactersWithSpaces>2663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2019-09-30T15:57:00Z</dcterms:created>
  <dc:creator>李美茜</dc:creator>
  <cp:lastModifiedBy>FJZ</cp:lastModifiedBy>
  <cp:lastPrinted>2025-01-02T01:00:00Z</cp:lastPrinted>
  <dcterms:modified xsi:type="dcterms:W3CDTF">2026-03-02T08:02:19Z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AD5881D95DBA4EA3BFA1F33179F7AEC2_13</vt:lpwstr>
  </property>
  <property fmtid="{D5CDD505-2E9C-101B-9397-08002B2CF9AE}" pid="4" name="KSOTemplateDocerSaveRecord">
    <vt:lpwstr>eyJoZGlkIjoiNTNjOGJhZTJkMDk3N2QwNDYwZmEzNmQ0OTZmMWNhNTIiLCJ1c2VySWQiOiI1NjUxMTA4MjgifQ==</vt:lpwstr>
  </property>
</Properties>
</file>