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/>
        <w:adjustRightInd w:val="0"/>
        <w:snapToGrid w:val="0"/>
        <w:ind w:firstLine="5440" w:firstLineChars="17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号</w:t>
      </w:r>
    </w:p>
    <w:p>
      <w:pPr>
        <w:shd w:val="clear" w:fill="FFFFFF"/>
        <w:bidi w:val="0"/>
        <w:rPr>
          <w:rFonts w:ascii="Calibri" w:hAnsi="Calibri" w:eastAsia="宋体" w:cs="Times New Roman"/>
        </w:rPr>
      </w:pPr>
    </w:p>
    <w:p>
      <w:pPr>
        <w:shd w:val="clear" w:fill="FFFFFF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行政强制执行催告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p>
      <w:pPr>
        <w:shd w:val="clear" w:fill="FFFFFF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clear" w:fill="FFFFFF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深圳市立捷装饰设计工程有限公司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统一社会信用代码：914403005788073453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我局已于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对你公司依法作出《关于收回福田区产业发展专项资金的决定书》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（福文行政决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〔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号）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，决定收回你公司未退回的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产业资金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。因无法联系你公司，无法通过直接送达、留置送达等方式向你公司送达，我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局于2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日向你公司公告送达《关于收回福田区产业发展专项资金的决定书》（福文行政决〔202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号）。你公司至</w:t>
      </w:r>
      <w:r>
        <w:rPr>
          <w:rFonts w:hint="eastAsia" w:ascii="仿宋_GB2312" w:hAnsi="仿宋_GB2312" w:eastAsia="仿宋_GB2312" w:cs="仿宋_GB2312"/>
          <w:sz w:val="30"/>
          <w:szCs w:val="30"/>
        </w:rPr>
        <w:t>今仍未履行完毕上述退回产业资金义务。</w:t>
      </w:r>
    </w:p>
    <w:p>
      <w:pPr>
        <w:numPr>
          <w:ilvl w:val="0"/>
          <w:numId w:val="0"/>
        </w:numPr>
        <w:shd w:val="clear" w:fill="FFFFFF"/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1" w:name="OLE_LINK2"/>
      <w:r>
        <w:rPr>
          <w:rFonts w:hint="eastAsia" w:ascii="仿宋_GB2312" w:hAnsi="仿宋_GB2312" w:eastAsia="仿宋_GB2312" w:cs="仿宋_GB2312"/>
          <w:sz w:val="30"/>
          <w:szCs w:val="30"/>
        </w:rPr>
        <w:t>根据《中华人民共和国行政强制法》第五十四条规定，我局现催告你公司自收到本催告书之日起10日内，退回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产业资金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具体账户信息如下：户名：深圳市福田区企业服务中心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账号：4000023329200564754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开户行：工商银行深圳福田支行，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并在附注或者说明栏写明“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返还产业资金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hd w:val="clear" w:fill="FFFFFF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你公司应于本催告书送达之日起10日内履行上述退回产业资金义务，如对履行该义务有陈述、申辩意见，请在该期限内向我局提出。如你公司逾期仍不履行退回产业资金义务，我局将依法向人民法院申请强制执行。</w:t>
      </w:r>
    </w:p>
    <w:p>
      <w:pPr>
        <w:shd w:val="clear" w:fill="FFFFFF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hd w:val="clear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（此页无正文）</w:t>
      </w:r>
    </w:p>
    <w:p>
      <w:pPr>
        <w:shd w:val="clear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 w:fill="FFFFFF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深圳市福田区文化广电旅游体育局</w:t>
      </w:r>
    </w:p>
    <w:p>
      <w:pPr>
        <w:shd w:val="clear" w:fill="FFFFFF"/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hd w:val="clear" w:fill="FFFFFF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hd w:val="clear" w:fill="FFFFFF"/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产业发展一科，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0755-83073623）</w:t>
      </w:r>
    </w:p>
    <w:p>
      <w:pPr>
        <w:rPr>
          <w:rFonts w:ascii="Calibri" w:hAnsi="Calibri" w:eastAsia="宋体" w:cs="Times New Roman"/>
        </w:rPr>
      </w:pPr>
    </w:p>
    <w:p/>
    <w:sectPr>
      <w:pgSz w:w="11906" w:h="16838"/>
      <w:pgMar w:top="215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96102"/>
    <w:rsid w:val="08596102"/>
    <w:rsid w:val="417339F3"/>
    <w:rsid w:val="5CE072F3"/>
    <w:rsid w:val="6AE39F41"/>
    <w:rsid w:val="6FFDCCED"/>
    <w:rsid w:val="9FDD523D"/>
    <w:rsid w:val="9FFF568D"/>
    <w:rsid w:val="BFDF815B"/>
    <w:rsid w:val="ED588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2026-02-06T18:15:00Z</dcterms:created>
  <dc:creator>产业发展一科</dc:creator>
  <cp:lastModifiedBy>zengxin1</cp:lastModifiedBy>
  <cp:lastPrinted>2026-02-07T14:52:00Z</cp:lastPrinted>
  <dcterms:modified xsi:type="dcterms:W3CDTF">2026-02-12T09:11:18Z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0E960AAD03965B677C8E8569DB171D5E</vt:lpwstr>
  </property>
</Properties>
</file>