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val="0"/>
        <w:wordWrap/>
        <w:overflowPunct/>
        <w:topLinePunct w:val="0"/>
        <w:autoSpaceDE w:val="0"/>
        <w:autoSpaceDN w:val="0"/>
        <w:bidi w:val="0"/>
        <w:adjustRightInd w:val="0"/>
        <w:snapToGrid w:val="0"/>
        <w:spacing w:line="560" w:lineRule="exact"/>
        <w:ind w:firstLine="1320" w:firstLineChars="300"/>
        <w:jc w:val="both"/>
        <w:textAlignment w:val="baseline"/>
        <w:rPr>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pPr>
      <w:bookmarkStart w:id="0" w:name="heading_0"/>
      <w:r>
        <w:rPr>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t>福保街道202</w:t>
      </w:r>
      <w:r>
        <w:rPr>
          <w:rFonts w:hint="eastAsia" w:ascii="方正小标宋简体" w:hAnsi="方正小标宋简体" w:eastAsia="方正小标宋简体" w:cs="方正小标宋简体"/>
          <w:b w:val="0"/>
          <w:bCs w:val="0"/>
          <w:color w:val="000000" w:themeColor="text1"/>
          <w:sz w:val="44"/>
          <w:szCs w:val="44"/>
          <w:lang w:val="en-US" w:eastAsia="zh-CN"/>
          <w14:textFill>
            <w14:solidFill>
              <w14:schemeClr w14:val="tx1"/>
            </w14:solidFill>
          </w14:textFill>
        </w:rPr>
        <w:t>6</w:t>
      </w:r>
      <w:r>
        <w:rPr>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t>年度终端及网络信息</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2200" w:firstLineChars="500"/>
        <w:jc w:val="both"/>
        <w:textAlignment w:val="baseline"/>
        <w:rPr>
          <w:rFonts w:hint="eastAsia" w:ascii="方正小标宋简体" w:hAnsi="方正小标宋简体" w:eastAsia="方正小标宋简体" w:cs="方正小标宋简体"/>
          <w:b w:val="0"/>
          <w:bCs w:val="0"/>
          <w:color w:val="000000" w:themeColor="text1"/>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t>安全维</w:t>
      </w:r>
      <w:bookmarkStart w:id="15" w:name="_GoBack"/>
      <w:bookmarkEnd w:id="15"/>
      <w:r>
        <w:rPr>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t>护</w:t>
      </w:r>
      <w:r>
        <w:rPr>
          <w:rFonts w:hint="eastAsia" w:ascii="方正小标宋简体" w:hAnsi="方正小标宋简体" w:eastAsia="方正小标宋简体" w:cs="方正小标宋简体"/>
          <w:b w:val="0"/>
          <w:bCs w:val="0"/>
          <w:color w:val="000000" w:themeColor="text1"/>
          <w:sz w:val="44"/>
          <w:szCs w:val="44"/>
          <w:lang w:val="en-US" w:eastAsia="zh-CN"/>
          <w14:textFill>
            <w14:solidFill>
              <w14:schemeClr w14:val="tx1"/>
            </w14:solidFill>
          </w14:textFill>
        </w:rPr>
        <w:t>项目内容清单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一、网络信息安全维护内容（包含8个大项，22个小项）</w:t>
      </w:r>
      <w:bookmarkEnd w:id="0"/>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kern w:val="2"/>
          <w:sz w:val="32"/>
          <w:szCs w:val="32"/>
          <w:lang w:val="en-US" w:eastAsia="zh-CN" w:bidi="ar-SA"/>
        </w:rPr>
      </w:pPr>
      <w:bookmarkStart w:id="1" w:name="heading_1"/>
      <w:r>
        <w:rPr>
          <w:rFonts w:hint="eastAsia" w:ascii="楷体" w:hAnsi="楷体" w:eastAsia="楷体" w:cs="楷体"/>
          <w:kern w:val="2"/>
          <w:sz w:val="32"/>
          <w:szCs w:val="32"/>
          <w:lang w:val="en-US" w:eastAsia="zh-CN" w:bidi="ar-SA"/>
        </w:rPr>
        <w:t>（一）漏洞与补丁管理</w:t>
      </w:r>
      <w:bookmarkEnd w:id="1"/>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对网络终端设备开展完整性、预防性、安全性维护，定期更新维护网络中的软件、操作系统及应用程序，修复已知安全漏洞，降低潜在安全风险。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严格按照区政务服务和数据管理局的检查要求，结合每季度下发的信息系统漏洞报告，针对性修复终端设备适配漏洞；定期核查数据中心下发的病毒库版本，常态化开展终端设备病毒监控识别、全面扫描及彻底清除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密切关注官方最新补丁库动态，及时为政务办公网、外网终端的业务适配软件更新系统补丁，确保国产系统及X86操作系统补丁始终保持最新状态，筑牢系统安全防线。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kern w:val="2"/>
          <w:sz w:val="32"/>
          <w:szCs w:val="32"/>
          <w:lang w:val="en-US" w:eastAsia="zh-CN" w:bidi="ar-SA"/>
        </w:rPr>
      </w:pPr>
      <w:bookmarkStart w:id="2" w:name="heading_2"/>
      <w:r>
        <w:rPr>
          <w:rFonts w:hint="eastAsia" w:ascii="楷体" w:hAnsi="楷体" w:eastAsia="楷体" w:cs="楷体"/>
          <w:kern w:val="2"/>
          <w:sz w:val="32"/>
          <w:szCs w:val="32"/>
          <w:lang w:val="en-US" w:eastAsia="zh-CN" w:bidi="ar-SA"/>
        </w:rPr>
        <w:t>（二）设备接入管控</w:t>
      </w:r>
      <w:bookmarkEnd w:id="2"/>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运用专业检测工具，定期排查政务办公网、外网终端是否违规接入无线设备（含无线鼠标、无线键盘、无线路由器、无线WiFi设备、蓝牙设备、红外设备等）及手机等非授权设备，对发现的违规接入设备及时进行专业化清除处理，并记录相关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强化移动存储介质管理，实时监测和排查移动存储介质在政务办公网与外网电脑终端之间的混插使用行为，一经发现立即制止并溯源核查。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定期检查终端设备USB接口、HDMI接口等外部接口使用权限，根据业务需求合理管控接口启用状态，禁止非必要接口违规使用，防范通过外部接口传入恶意程序或泄露数据。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建立终端设备接入白名单制度，仅允许经认证的合法设备接入政务办公网、外网，对未在白名单内的设备进行接入拦截，并及时告警通知管理人员。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kern w:val="2"/>
          <w:sz w:val="32"/>
          <w:szCs w:val="32"/>
          <w:lang w:val="en-US" w:eastAsia="zh-CN" w:bidi="ar-SA"/>
        </w:rPr>
      </w:pPr>
      <w:bookmarkStart w:id="3" w:name="heading_3"/>
      <w:r>
        <w:rPr>
          <w:rFonts w:hint="eastAsia" w:ascii="楷体" w:hAnsi="楷体" w:eastAsia="楷体" w:cs="楷体"/>
          <w:kern w:val="2"/>
          <w:sz w:val="32"/>
          <w:szCs w:val="32"/>
          <w:lang w:val="en-US" w:eastAsia="zh-CN" w:bidi="ar-SA"/>
        </w:rPr>
        <w:t>（</w:t>
      </w:r>
      <w:r>
        <w:rPr>
          <w:rFonts w:hint="eastAsia" w:ascii="楷体" w:hAnsi="楷体" w:eastAsia="楷体" w:cs="楷体"/>
          <w:kern w:val="2"/>
          <w:sz w:val="32"/>
          <w:szCs w:val="32"/>
          <w:lang w:val="en-US" w:eastAsia="zh-CN" w:bidi="ar-SA"/>
        </w:rPr>
        <w:t>三）账户与密码安全</w:t>
      </w:r>
      <w:bookmarkEnd w:id="3"/>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核查并规范政务办公网、外网终端操作系统登录密码设置，要求包含大小写字母、数字及特殊字符，口令长度不低于10位，上次密码修改时间不得超过6个月，确保符合信息主管部门密码管理规定；定期提醒用户更换密码，避免使用弱密码、重复密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依据计算机本地策略配置，及时完善终端密码策略，明确密码使用期限、复杂度要求，修订并关闭访客账号及冗余账号，定期清理无效账号。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检查并规范垂直业务系统用户密码管理，确保上次密码修改时间不超过6个月；核查终端显示器是否粘贴禁止截屏、拷贝、拍照标识，确认敏感操作授权记录完整可追溯。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kern w:val="2"/>
          <w:sz w:val="32"/>
          <w:szCs w:val="32"/>
          <w:lang w:val="en-US" w:eastAsia="zh-CN" w:bidi="ar-SA"/>
        </w:rPr>
      </w:pPr>
      <w:bookmarkStart w:id="4" w:name="heading_4"/>
      <w:r>
        <w:rPr>
          <w:rFonts w:hint="eastAsia" w:ascii="楷体" w:hAnsi="楷体" w:eastAsia="楷体" w:cs="楷体"/>
          <w:kern w:val="2"/>
          <w:sz w:val="32"/>
          <w:szCs w:val="32"/>
          <w:lang w:val="en-US" w:eastAsia="zh-CN" w:bidi="ar-SA"/>
        </w:rPr>
        <w:t>（四）软件与合规管理</w:t>
      </w:r>
      <w:bookmarkEnd w:id="4"/>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按照上级部门关于正版软件使用的相关通知要求，全面检查政务办公网、外网终端设备业务软件使用情况，及时整改非正版软件、盗版软件，确保软件使用合规合法。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kern w:val="2"/>
          <w:sz w:val="32"/>
          <w:szCs w:val="32"/>
          <w:lang w:val="en-US" w:eastAsia="zh-CN" w:bidi="ar-SA"/>
        </w:rPr>
      </w:pPr>
      <w:bookmarkStart w:id="5" w:name="heading_5"/>
      <w:r>
        <w:rPr>
          <w:rFonts w:hint="eastAsia" w:ascii="楷体" w:hAnsi="楷体" w:eastAsia="楷体" w:cs="楷体"/>
          <w:kern w:val="2"/>
          <w:sz w:val="32"/>
          <w:szCs w:val="32"/>
          <w:lang w:val="en-US" w:eastAsia="zh-CN" w:bidi="ar-SA"/>
        </w:rPr>
        <w:t>（五）终端配置与实名管理</w:t>
      </w:r>
      <w:bookmarkEnd w:id="5"/>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按照终端设备使用安全性要求，统一检查并调整单位所有服务器和办公终端的屏幕锁定时间（建议不超过5分钟）、系统休眠时间，防范未授权人员操作。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依托福田区网络资产和漏洞管理平台，现场核查终端实际使用人员与单位上报的终端实名登记表信息是否一致，及时上转修改文件，确保实名登记准确无误。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kern w:val="2"/>
          <w:sz w:val="32"/>
          <w:szCs w:val="32"/>
          <w:lang w:val="en-US" w:eastAsia="zh-CN" w:bidi="ar-SA"/>
        </w:rPr>
      </w:pPr>
      <w:bookmarkStart w:id="6" w:name="heading_6"/>
      <w:r>
        <w:rPr>
          <w:rFonts w:hint="eastAsia" w:ascii="楷体" w:hAnsi="楷体" w:eastAsia="楷体" w:cs="楷体"/>
          <w:kern w:val="2"/>
          <w:sz w:val="32"/>
          <w:szCs w:val="32"/>
          <w:lang w:val="en-US" w:eastAsia="zh-CN" w:bidi="ar-SA"/>
        </w:rPr>
        <w:t>（六）自查与档案管理</w:t>
      </w:r>
      <w:bookmarkEnd w:id="6"/>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常态化开展本单位信息安全及网络安全自查工作，组建3-4人专业检查小组，对街道电脑及办公设备进行全面检查，全年不少于2次，重点部门（如数据中心、政务服务窗口）至少4次，形成自查报告并跟踪整改。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建立健全终端设备信息安全档案，详细记录设备基本信息、漏洞修复情况、安全配置变更、违规事件处理等内容，定期汇总检查情况报街道智慧办备案。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kern w:val="2"/>
          <w:sz w:val="32"/>
          <w:szCs w:val="32"/>
          <w:lang w:val="en-US" w:eastAsia="zh-CN" w:bidi="ar-SA"/>
        </w:rPr>
      </w:pPr>
      <w:bookmarkStart w:id="7" w:name="heading_7"/>
      <w:r>
        <w:rPr>
          <w:rFonts w:hint="eastAsia" w:ascii="楷体" w:hAnsi="楷体" w:eastAsia="楷体" w:cs="楷体"/>
          <w:kern w:val="2"/>
          <w:sz w:val="32"/>
          <w:szCs w:val="32"/>
          <w:lang w:val="en-US" w:eastAsia="zh-CN" w:bidi="ar-SA"/>
        </w:rPr>
        <w:t>（七）应急与专项工作</w:t>
      </w:r>
      <w:bookmarkEnd w:id="7"/>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积极推进国产终端使用推广，配合完成市区级现场终端检查工作，确保国产终端适配及安全使用符合要求。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参与修订信息安全应急演练制度，定期组织并参与信息安全应急演练（建议每年不少于1次），提升应急处置能力。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协助做好重要时期（如重大会议、节假日）的网络与数据安全保障工作，加强7×24小时应急值守，及时响应安全事件。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高效完成上级部门下发的各类突发信息安全检查任务如特殊节点资料清除等，确保指令落实到位。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建立网络安全事件应急预案，明确事件分级标准、处置流程及责任分工，定期组织预案演练，确保发生安全事件时快速响应、有效处置。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kern w:val="2"/>
          <w:sz w:val="32"/>
          <w:szCs w:val="32"/>
          <w:lang w:val="en-US" w:eastAsia="zh-CN" w:bidi="ar-SA"/>
        </w:rPr>
      </w:pPr>
      <w:bookmarkStart w:id="8" w:name="heading_8"/>
      <w:r>
        <w:rPr>
          <w:rFonts w:hint="eastAsia" w:ascii="楷体" w:hAnsi="楷体" w:eastAsia="楷体" w:cs="楷体"/>
          <w:kern w:val="2"/>
          <w:sz w:val="32"/>
          <w:szCs w:val="32"/>
          <w:lang w:val="en-US" w:eastAsia="zh-CN" w:bidi="ar-SA"/>
        </w:rPr>
        <w:t>（八）监控与违规管理</w:t>
      </w:r>
      <w:bookmarkEnd w:id="8"/>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定期检查并更新政务办公网终端安装的违规连接互联网监控软件，确保软件正常运行，实时监测违规联网行为并及时预警。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lang w:val="en-US" w:eastAsia="zh-CN"/>
        </w:rPr>
      </w:pPr>
      <w:r>
        <w:rPr>
          <w:rFonts w:hint="eastAsia" w:ascii="仿宋_GB2312" w:hAnsi="仿宋_GB2312" w:eastAsia="仿宋_GB2312" w:cs="仿宋_GB2312"/>
          <w:kern w:val="2"/>
          <w:sz w:val="32"/>
          <w:szCs w:val="32"/>
          <w:lang w:val="en-US" w:eastAsia="zh-CN" w:bidi="ar-SA"/>
        </w:rPr>
        <w:t>及时发现并处理政务办公网络终端违规连接互联网的情况，溯源违规原因，对相关责任人进行安全教育，避免类似问题重复发生。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kern w:val="2"/>
          <w:sz w:val="32"/>
          <w:szCs w:val="32"/>
          <w:lang w:val="en-US" w:eastAsia="zh-CN" w:bidi="ar-SA"/>
        </w:rPr>
      </w:pPr>
      <w:bookmarkStart w:id="9" w:name="heading_9"/>
      <w:r>
        <w:rPr>
          <w:rFonts w:hint="eastAsia" w:ascii="黑体" w:hAnsi="黑体" w:eastAsia="黑体" w:cs="黑体"/>
          <w:kern w:val="2"/>
          <w:sz w:val="32"/>
          <w:szCs w:val="32"/>
          <w:lang w:val="en-US" w:eastAsia="zh-CN" w:bidi="ar-SA"/>
        </w:rPr>
        <w:t>二、终端日常维护内容（包含5个大项，12个小项）</w:t>
      </w:r>
      <w:bookmarkEnd w:id="9"/>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kern w:val="2"/>
          <w:sz w:val="32"/>
          <w:szCs w:val="32"/>
          <w:lang w:val="en-US" w:eastAsia="zh-CN" w:bidi="ar-SA"/>
        </w:rPr>
      </w:pPr>
      <w:bookmarkStart w:id="10" w:name="heading_10"/>
      <w:r>
        <w:rPr>
          <w:rFonts w:hint="eastAsia" w:ascii="楷体" w:hAnsi="楷体" w:eastAsia="楷体" w:cs="楷体"/>
          <w:kern w:val="2"/>
          <w:sz w:val="32"/>
          <w:szCs w:val="32"/>
          <w:lang w:val="en-US" w:eastAsia="zh-CN" w:bidi="ar-SA"/>
        </w:rPr>
        <w:t>（一）硬件维护与调试</w:t>
      </w:r>
      <w:bookmarkEnd w:id="10"/>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提供电脑、瘦客户机、打印机、复印机等终端设备的安装、硬件调试及全面检测服务，快速诊断并维修设备使用过程中出现的故障（如硬件损坏、接口失灵等），保障设备正常运行。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对终端设备硬件进行清洁维护，重点清理电脑主机灰尘、打印机硒鼓、复印机感光鼓等易损耗部件，延长设备使用寿命。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建立终端硬件故障台账，记录故障设备型号、故障原因、维修方案、更换配件等信息，分析故障高发设备及部件，为设备更新迭代提供数据支撑。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kern w:val="2"/>
          <w:sz w:val="32"/>
          <w:szCs w:val="32"/>
          <w:lang w:val="en-US" w:eastAsia="zh-CN" w:bidi="ar-SA"/>
        </w:rPr>
      </w:pPr>
      <w:bookmarkStart w:id="11" w:name="heading_11"/>
      <w:r>
        <w:rPr>
          <w:rFonts w:hint="eastAsia" w:ascii="楷体" w:hAnsi="楷体" w:eastAsia="楷体" w:cs="楷体"/>
          <w:kern w:val="2"/>
          <w:sz w:val="32"/>
          <w:szCs w:val="32"/>
          <w:lang w:val="en-US" w:eastAsia="zh-CN" w:bidi="ar-SA"/>
        </w:rPr>
        <w:t>（二）软件维护与升级</w:t>
      </w:r>
      <w:bookmarkEnd w:id="11"/>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开展电脑、瘦客户机、打印机、复印机等终端设备软件（含操作系统）的调试、升级及优化服务，及时诊断并排除各类软件故障（如软件崩溃、兼容性问题等），确保软件运行稳定。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为终端设备软件安装、卸载提供技术支持，指导用户规范使用软件，解答软件操作相关疑问。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kern w:val="2"/>
          <w:sz w:val="32"/>
          <w:szCs w:val="32"/>
          <w:lang w:val="en-US" w:eastAsia="zh-CN" w:bidi="ar-SA"/>
        </w:rPr>
      </w:pPr>
      <w:bookmarkStart w:id="12" w:name="heading_12"/>
      <w:r>
        <w:rPr>
          <w:rFonts w:hint="eastAsia" w:ascii="楷体" w:hAnsi="楷体" w:eastAsia="楷体" w:cs="楷体"/>
          <w:kern w:val="2"/>
          <w:sz w:val="32"/>
          <w:szCs w:val="32"/>
          <w:lang w:val="en-US" w:eastAsia="zh-CN" w:bidi="ar-SA"/>
        </w:rPr>
        <w:t>（三）物资与技术支持</w:t>
      </w:r>
      <w:bookmarkEnd w:id="12"/>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负责检查电脑、瘦客户机、打印机、复印机等终端维护维修所需的相关配件，配备专业检测、维修工具，为维护工作提供硬件保障；针对设备采购、更换等事项提供专业技术意见。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为系统改造、扩建及新系统上线项目提供全面的技术论证和安全咨询服务，提前预判技术风险，保障项目顺利推进。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kern w:val="2"/>
          <w:sz w:val="32"/>
          <w:szCs w:val="32"/>
          <w:lang w:val="en-US" w:eastAsia="zh-CN" w:bidi="ar-SA"/>
        </w:rPr>
      </w:pPr>
      <w:bookmarkStart w:id="13" w:name="heading_13"/>
      <w:r>
        <w:rPr>
          <w:rFonts w:hint="eastAsia" w:ascii="楷体" w:hAnsi="楷体" w:eastAsia="楷体" w:cs="楷体"/>
          <w:kern w:val="2"/>
          <w:sz w:val="32"/>
          <w:szCs w:val="32"/>
          <w:lang w:val="en-US" w:eastAsia="zh-CN" w:bidi="ar-SA"/>
        </w:rPr>
        <w:t>（四）应急与网络处置</w:t>
      </w:r>
      <w:bookmarkEnd w:id="13"/>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参与处置涉及政务外网、内网等各类网络终端的应急事件（如网络中断、设备大规模故障等），快速响应并协同解决问题。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协助处理宽带变更、迁移及内部电话调整工作，配合相关部门完成线路部署、测试，确保通信网络平稳过渡。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协助检查网络线路（含网线、光纤）连接情况，排查线路老化、破损、松动等问题，及时更换故障线路，保障网络传输稳定。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kern w:val="2"/>
          <w:sz w:val="32"/>
          <w:szCs w:val="32"/>
          <w:lang w:val="en-US" w:eastAsia="zh-CN" w:bidi="ar-SA"/>
        </w:rPr>
      </w:pPr>
      <w:bookmarkStart w:id="14" w:name="heading_14"/>
      <w:r>
        <w:rPr>
          <w:rFonts w:hint="eastAsia" w:ascii="楷体" w:hAnsi="楷体" w:eastAsia="楷体" w:cs="楷体"/>
          <w:kern w:val="2"/>
          <w:sz w:val="32"/>
          <w:szCs w:val="32"/>
          <w:lang w:val="en-US" w:eastAsia="zh-CN" w:bidi="ar-SA"/>
        </w:rPr>
        <w:t>（五）专项设备管理</w:t>
      </w:r>
      <w:bookmarkEnd w:id="14"/>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负责会议系统终端的日常故障处理，包括网络连接故障、音频视频故障等排查与修复，保障会议顺利开展。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做好机房设备日常管理工作，定期检查机房温湿度、供电情况、设备运行状态，建立机房设备运行日志；及时对接厂商处理设备技术故障，确保机房设备稳定运行。</w:t>
      </w:r>
    </w:p>
    <w:sectPr>
      <w:headerReference r:id="rId3" w:type="default"/>
      <w:footerReference r:id="rId4" w:type="default"/>
      <w:pgSz w:w="11905" w:h="16840"/>
      <w:pgMar w:top="1361" w:right="1361" w:bottom="1361" w:left="1361"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幼圆">
    <w:panose1 w:val="02010509060101010101"/>
    <w:charset w:val="86"/>
    <w:family w:val="auto"/>
    <w:pitch w:val="default"/>
    <w:sig w:usb0="00000001" w:usb1="080E0000" w:usb2="00000000" w:usb3="00000000" w:csb0="00040000" w:csb1="00000000"/>
  </w:font>
  <w:font w:name="新宋体">
    <w:panose1 w:val="02010609030101010101"/>
    <w:charset w:val="86"/>
    <w:family w:val="auto"/>
    <w:pitch w:val="default"/>
    <w:sig w:usb0="0000020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 w:name="方正姚体">
    <w:panose1 w:val="02010601030101010101"/>
    <w:charset w:val="86"/>
    <w:family w:val="auto"/>
    <w:pitch w:val="default"/>
    <w:sig w:usb0="00000003"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隶书">
    <w:panose1 w:val="02010509060101010101"/>
    <w:charset w:val="86"/>
    <w:family w:val="auto"/>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微软雅黑 Light">
    <w:panose1 w:val="020B0502040204020203"/>
    <w:charset w:val="86"/>
    <w:family w:val="auto"/>
    <w:pitch w:val="default"/>
    <w:sig w:usb0="80000287" w:usb1="2ACF0010" w:usb2="00000016" w:usb3="00000000" w:csb0="0004001F" w:csb1="00000000"/>
  </w:font>
  <w:font w:name="方正粗黑宋简体">
    <w:panose1 w:val="02000000000000000000"/>
    <w:charset w:val="86"/>
    <w:family w:val="auto"/>
    <w:pitch w:val="default"/>
    <w:sig w:usb0="A00002BF" w:usb1="184F6CFA" w:usb2="00000012" w:usb3="00000000" w:csb0="00040001" w:csb1="00000000"/>
  </w:font>
  <w:font w:name="Microsoft JhengHei">
    <w:panose1 w:val="020B0604030504040204"/>
    <w:charset w:val="88"/>
    <w:family w:val="auto"/>
    <w:pitch w:val="default"/>
    <w:sig w:usb0="000002A7" w:usb1="28CF4400" w:usb2="00000016" w:usb3="00000000" w:csb0="00100009"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documentProtection w:enforcement="0"/>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IzMTA5MjQ0NmE5NDE1NDExMjE2ZWU4N2ZlYWZlMzIifQ=="/>
  </w:docVars>
  <w:rsids>
    <w:rsidRoot w:val="00000000"/>
    <w:rsid w:val="0E103769"/>
    <w:rsid w:val="28817483"/>
    <w:rsid w:val="3B3F646E"/>
    <w:rsid w:val="3FCD00F2"/>
    <w:rsid w:val="5B4C328C"/>
    <w:rsid w:val="619F552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sz w:val="21"/>
      <w:szCs w:val="22"/>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toc 2"/>
    <w:next w:val="1"/>
    <w:qFormat/>
    <w:uiPriority w:val="0"/>
    <w:pPr>
      <w:widowControl w:val="0"/>
      <w:spacing w:before="100" w:beforeAutospacing="1" w:after="100" w:afterAutospacing="1"/>
      <w:ind w:left="420" w:leftChars="20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Pages>
  <Words>2461</Words>
  <Characters>2480</Characters>
  <TotalTime>140</TotalTime>
  <ScaleCrop>false</ScaleCrop>
  <LinksUpToDate>false</LinksUpToDate>
  <CharactersWithSpaces>2480</CharactersWithSpaces>
  <Application>WPS Office_11.8.2.12094_F1E327BC-269C-435d-A152-05C5408002CA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2025-12-17T06:36:00Z</dcterms:created>
  <dc:creator>Apache POI</dc:creator>
  <cp:lastModifiedBy>FB- 1</cp:lastModifiedBy>
  <cp:lastPrinted>2026-01-21T02:47:05Z</cp:lastPrinted>
  <dcterms:modified xsi:type="dcterms:W3CDTF">2026-01-21T03:29:17Z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B1EAC9C6F861400DAF31F1CBCBF405DA_13</vt:lpwstr>
  </property>
</Properties>
</file>