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overflowPunct/>
        <w:topLinePunct w:val="0"/>
        <w:autoSpaceDE/>
        <w:autoSpaceDN/>
        <w:bidi w:val="0"/>
        <w:adjustRightInd/>
        <w:snapToGrid/>
        <w:spacing w:before="0" w:after="0" w:line="560" w:lineRule="exact"/>
        <w:jc w:val="left"/>
        <w:textAlignment w:val="auto"/>
        <w:rPr>
          <w:rFonts w:hint="eastAsia" w:ascii="方正小标宋简体" w:hAnsi="方正小标宋简体" w:eastAsia="方正小标宋简体" w:cs="方正小标宋简体"/>
          <w:sz w:val="44"/>
          <w:szCs w:val="44"/>
          <w:highlight w:val="none"/>
          <w:lang w:val="en-US" w:eastAsia="zh-CN"/>
        </w:rPr>
      </w:pPr>
      <w:bookmarkStart w:id="0" w:name="RiseOffice_body"/>
    </w:p>
    <w:p>
      <w:pPr>
        <w:pStyle w:val="11"/>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关于对福田区政协第六届第五次会议</w:t>
      </w:r>
    </w:p>
    <w:p>
      <w:pPr>
        <w:pStyle w:val="11"/>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第</w:t>
      </w:r>
      <w:r>
        <w:rPr>
          <w:rFonts w:hint="eastAsia" w:ascii="方正小标宋简体" w:hAnsi="方正小标宋简体" w:eastAsia="方正小标宋简体" w:cs="方正小标宋简体"/>
          <w:color w:val="auto"/>
          <w:sz w:val="44"/>
          <w:szCs w:val="44"/>
          <w:highlight w:val="none"/>
          <w:lang w:val="en-US" w:eastAsia="zh-CN"/>
        </w:rPr>
        <w:t>2025082</w:t>
      </w:r>
      <w:r>
        <w:rPr>
          <w:rFonts w:hint="eastAsia" w:ascii="方正小标宋简体" w:hAnsi="方正小标宋简体" w:eastAsia="方正小标宋简体" w:cs="方正小标宋简体"/>
          <w:sz w:val="44"/>
          <w:szCs w:val="44"/>
          <w:highlight w:val="none"/>
          <w:lang w:val="en-US" w:eastAsia="zh-CN"/>
        </w:rPr>
        <w:t>号提案办理答复的函</w:t>
      </w:r>
    </w:p>
    <w:p>
      <w:pPr>
        <w:pStyle w:val="11"/>
        <w:keepNext w:val="0"/>
        <w:keepLines w:val="0"/>
        <w:pageBreakBefore w:val="0"/>
        <w:widowControl/>
        <w:kinsoku/>
        <w:wordWrap/>
        <w:overflowPunct/>
        <w:topLinePunct w:val="0"/>
        <w:autoSpaceDE/>
        <w:autoSpaceDN/>
        <w:bidi w:val="0"/>
        <w:adjustRightInd/>
        <w:snapToGrid/>
        <w:spacing w:before="0" w:after="0" w:line="560" w:lineRule="exact"/>
        <w:jc w:val="left"/>
        <w:textAlignment w:val="auto"/>
        <w:rPr>
          <w:rFonts w:hint="default" w:ascii="仿宋_GB2312" w:hAnsi="仿宋_GB2312" w:eastAsia="仿宋_GB2312" w:cs="仿宋_GB2312"/>
          <w:sz w:val="32"/>
          <w:szCs w:val="32"/>
          <w:lang w:val="en-US" w:eastAsia="zh-CN"/>
        </w:rPr>
      </w:pPr>
    </w:p>
    <w:p>
      <w:pPr>
        <w:pStyle w:val="11"/>
        <w:keepNext w:val="0"/>
        <w:keepLines w:val="0"/>
        <w:pageBreakBefore w:val="0"/>
        <w:widowControl/>
        <w:kinsoku/>
        <w:wordWrap/>
        <w:overflowPunct/>
        <w:topLinePunct w:val="0"/>
        <w:autoSpaceDE/>
        <w:autoSpaceDN/>
        <w:bidi w:val="0"/>
        <w:adjustRightInd/>
        <w:snapToGrid/>
        <w:spacing w:before="0" w:after="0"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尊敬的XX</w:t>
      </w:r>
      <w:r>
        <w:rPr>
          <w:rFonts w:hint="default" w:ascii="仿宋_GB2312" w:hAnsi="仿宋_GB2312" w:eastAsia="仿宋_GB2312" w:cs="仿宋_GB2312"/>
          <w:sz w:val="32"/>
          <w:szCs w:val="32"/>
          <w:lang w:val="en-US" w:eastAsia="zh-CN"/>
        </w:rPr>
        <w:t>委员：</w:t>
      </w:r>
    </w:p>
    <w:p>
      <w:pPr>
        <w:pStyle w:val="1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rPr>
          <w:rFonts w:hint="default" w:ascii="仿宋_GB2312" w:hAnsi="仿宋_GB2312" w:eastAsia="仿宋_GB2312" w:cs="仿宋_GB2312"/>
          <w:sz w:val="32"/>
          <w:szCs w:val="32"/>
          <w:lang w:val="en-US" w:eastAsia="zh-CN"/>
        </w:rPr>
      </w:pPr>
      <w:bookmarkStart w:id="1" w:name="OLE_LINK1"/>
      <w:r>
        <w:rPr>
          <w:rFonts w:hint="default" w:ascii="仿宋_GB2312" w:hAnsi="仿宋_GB2312" w:eastAsia="仿宋_GB2312" w:cs="仿宋_GB2312"/>
          <w:sz w:val="32"/>
          <w:szCs w:val="32"/>
          <w:lang w:val="en-US" w:eastAsia="zh-CN"/>
        </w:rPr>
        <w:t>您提出的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lang w:val="en-US" w:eastAsia="zh-CN"/>
        </w:rPr>
        <w:t>进一步完善公共场所育婴空间和配套服务建设的提案》（第2025082号）已</w:t>
      </w:r>
      <w:r>
        <w:rPr>
          <w:rFonts w:hint="default" w:ascii="仿宋_GB2312" w:hAnsi="仿宋_GB2312" w:eastAsia="仿宋_GB2312" w:cs="仿宋_GB2312"/>
          <w:sz w:val="32"/>
          <w:szCs w:val="32"/>
          <w:lang w:val="en-US" w:eastAsia="zh-CN"/>
        </w:rPr>
        <w:t>收悉，</w:t>
      </w:r>
      <w:r>
        <w:rPr>
          <w:rFonts w:hint="eastAsia" w:ascii="仿宋_GB2312" w:hAnsi="仿宋_GB2312" w:eastAsia="仿宋_GB2312" w:cs="仿宋_GB2312"/>
          <w:sz w:val="32"/>
          <w:szCs w:val="32"/>
          <w:lang w:val="en-US" w:eastAsia="zh-CN"/>
        </w:rPr>
        <w:t>非常感谢您对我区母婴室建设的关心和关注，区妇联高度重视您所提的意见建议，</w:t>
      </w:r>
      <w:r>
        <w:rPr>
          <w:rFonts w:hint="default" w:ascii="仿宋_GB2312" w:hAnsi="仿宋_GB2312" w:eastAsia="仿宋_GB2312" w:cs="仿宋_GB2312"/>
          <w:sz w:val="32"/>
          <w:szCs w:val="32"/>
          <w:lang w:val="en-US" w:eastAsia="zh-CN"/>
        </w:rPr>
        <w:t>现答复如下：</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sz w:val="32"/>
          <w:szCs w:val="32"/>
          <w:lang w:val="en-US" w:eastAsia="zh-CN"/>
        </w:rPr>
        <w:t>一、针对提案“</w:t>
      </w:r>
      <w:r>
        <w:rPr>
          <w:rFonts w:hint="eastAsia" w:ascii="仿宋_GB2312" w:hAnsi="仿宋_GB2312" w:eastAsia="仿宋_GB2312" w:cs="仿宋_GB2312"/>
          <w:b w:val="0"/>
          <w:bCs w:val="0"/>
          <w:sz w:val="32"/>
          <w:szCs w:val="32"/>
          <w:lang w:val="en-US" w:eastAsia="zh-CN"/>
        </w:rPr>
        <w:t>育婴并不只是母亲的义务，父亲同样也需参与其中；</w:t>
      </w:r>
      <w:r>
        <w:rPr>
          <w:rFonts w:hint="eastAsia" w:ascii="仿宋_GB2312" w:hAnsi="仿宋_GB2312" w:eastAsia="仿宋_GB2312" w:cs="仿宋_GB2312"/>
          <w:b w:val="0"/>
          <w:bCs w:val="0"/>
          <w:color w:val="auto"/>
          <w:sz w:val="32"/>
          <w:szCs w:val="32"/>
          <w:lang w:val="en-US" w:eastAsia="zh-CN"/>
        </w:rPr>
        <w:t>建议将各大商超公共场所的‘母婴室’更名为‘育婴室’</w:t>
      </w:r>
      <w:r>
        <w:rPr>
          <w:rFonts w:hint="eastAsia" w:ascii="仿宋_GB2312" w:hAnsi="仿宋_GB2312" w:eastAsia="仿宋_GB2312" w:cs="仿宋_GB2312"/>
          <w:color w:val="auto"/>
          <w:sz w:val="32"/>
          <w:szCs w:val="32"/>
          <w:lang w:val="en-US" w:eastAsia="zh-CN"/>
        </w:rPr>
        <w:t>”的建议，答复如</w:t>
      </w:r>
      <w:r>
        <w:rPr>
          <w:rFonts w:hint="eastAsia" w:ascii="仿宋_GB2312" w:hAnsi="仿宋_GB2312" w:eastAsia="仿宋_GB2312" w:cs="仿宋_GB2312"/>
          <w:color w:val="000000" w:themeColor="text1"/>
          <w:sz w:val="32"/>
          <w:szCs w:val="32"/>
          <w:lang w:val="en-US" w:eastAsia="zh-CN"/>
        </w:rPr>
        <w:t>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val="0"/>
          <w:bCs w:val="0"/>
          <w:color w:val="auto"/>
          <w:kern w:val="0"/>
          <w:sz w:val="32"/>
          <w:szCs w:val="32"/>
          <w:lang w:val="en-US" w:eastAsia="zh-CN"/>
        </w:rPr>
        <w:t>您提出的“母婴室”更名建议，充分体现了对育婴责任共同承担的关注。</w:t>
      </w:r>
      <w:r>
        <w:rPr>
          <w:rFonts w:hint="eastAsia" w:ascii="仿宋_GB2312" w:hAnsi="仿宋_GB2312" w:eastAsia="仿宋_GB2312" w:cs="仿宋_GB2312"/>
          <w:b w:val="0"/>
          <w:bCs w:val="0"/>
          <w:color w:val="auto"/>
          <w:kern w:val="0"/>
          <w:sz w:val="32"/>
          <w:szCs w:val="32"/>
          <w:lang w:val="en-US" w:eastAsia="zh-CN"/>
        </w:rPr>
        <w:t>根据</w:t>
      </w:r>
      <w:r>
        <w:rPr>
          <w:rFonts w:hint="default" w:ascii="仿宋_GB2312" w:hAnsi="仿宋_GB2312" w:eastAsia="仿宋_GB2312" w:cs="仿宋_GB2312"/>
          <w:b w:val="0"/>
          <w:bCs w:val="0"/>
          <w:color w:val="auto"/>
          <w:kern w:val="0"/>
          <w:sz w:val="32"/>
          <w:szCs w:val="32"/>
          <w:lang w:val="en-US" w:eastAsia="zh-CN"/>
        </w:rPr>
        <w:t>《深圳市母婴室建设标准指引(试行)》</w:t>
      </w:r>
      <w:r>
        <w:rPr>
          <w:rFonts w:hint="eastAsia" w:ascii="仿宋_GB2312" w:hAnsi="仿宋_GB2312" w:eastAsia="仿宋_GB2312" w:cs="仿宋_GB2312"/>
          <w:b w:val="0"/>
          <w:bCs w:val="0"/>
          <w:color w:val="auto"/>
          <w:kern w:val="0"/>
          <w:sz w:val="32"/>
          <w:szCs w:val="32"/>
          <w:lang w:val="en-US" w:eastAsia="zh-CN"/>
        </w:rPr>
        <w:t>，</w:t>
      </w:r>
      <w:r>
        <w:rPr>
          <w:rFonts w:hint="default" w:ascii="仿宋_GB2312" w:hAnsi="仿宋_GB2312" w:eastAsia="仿宋_GB2312" w:cs="仿宋_GB2312"/>
          <w:b w:val="0"/>
          <w:bCs w:val="0"/>
          <w:color w:val="auto"/>
          <w:kern w:val="0"/>
          <w:sz w:val="32"/>
          <w:szCs w:val="32"/>
          <w:lang w:val="en-US" w:eastAsia="zh-CN"/>
        </w:rPr>
        <w:t>母婴室是指为孕期和哺乳期女性、婴幼儿及</w:t>
      </w:r>
      <w:r>
        <w:rPr>
          <w:rFonts w:hint="eastAsia" w:ascii="仿宋_GB2312" w:hAnsi="仿宋_GB2312" w:eastAsia="仿宋_GB2312" w:cs="仿宋_GB2312"/>
          <w:b w:val="0"/>
          <w:bCs w:val="0"/>
          <w:color w:val="auto"/>
          <w:kern w:val="0"/>
          <w:sz w:val="32"/>
          <w:szCs w:val="32"/>
          <w:lang w:val="en-US" w:eastAsia="zh-CN"/>
        </w:rPr>
        <w:t>其护理者专门设置的用于哺乳、集乳、护理与休憩的场所，即</w:t>
      </w:r>
      <w:r>
        <w:rPr>
          <w:rFonts w:hint="default" w:ascii="仿宋_GB2312" w:hAnsi="仿宋_GB2312" w:eastAsia="仿宋_GB2312" w:cs="仿宋_GB2312"/>
          <w:b w:val="0"/>
          <w:bCs w:val="0"/>
          <w:color w:val="auto"/>
          <w:kern w:val="0"/>
          <w:sz w:val="32"/>
          <w:szCs w:val="32"/>
          <w:lang w:val="en-US" w:eastAsia="zh-CN"/>
        </w:rPr>
        <w:t>“母婴室”的命名规范依据全市统一印发的相关建设管理文件确定，区级层面暂未具备调整权限。下一步，</w:t>
      </w:r>
      <w:r>
        <w:rPr>
          <w:rFonts w:hint="eastAsia" w:ascii="仿宋_GB2312" w:hAnsi="仿宋_GB2312" w:eastAsia="仿宋_GB2312" w:cs="仿宋_GB2312"/>
          <w:b w:val="0"/>
          <w:bCs w:val="0"/>
          <w:color w:val="auto"/>
          <w:kern w:val="0"/>
          <w:sz w:val="32"/>
          <w:szCs w:val="32"/>
          <w:lang w:val="en-US" w:eastAsia="zh-CN"/>
        </w:rPr>
        <w:t>区妇联</w:t>
      </w:r>
      <w:r>
        <w:rPr>
          <w:rFonts w:hint="default" w:ascii="仿宋_GB2312" w:hAnsi="仿宋_GB2312" w:eastAsia="仿宋_GB2312" w:cs="仿宋_GB2312"/>
          <w:b w:val="0"/>
          <w:bCs w:val="0"/>
          <w:color w:val="auto"/>
          <w:kern w:val="0"/>
          <w:sz w:val="32"/>
          <w:szCs w:val="32"/>
          <w:lang w:val="en-US" w:eastAsia="zh-CN"/>
        </w:rPr>
        <w:t>将积极向上级主管部门反馈您的建议，推动在相关公共服务设施建设标准或规范中，明确“育</w:t>
      </w:r>
      <w:r>
        <w:rPr>
          <w:rFonts w:hint="default" w:ascii="仿宋_GB2312" w:hAnsi="仿宋_GB2312" w:eastAsia="仿宋_GB2312" w:cs="仿宋_GB2312"/>
          <w:color w:val="000000" w:themeColor="text1"/>
          <w:sz w:val="32"/>
          <w:szCs w:val="32"/>
          <w:highlight w:val="none"/>
          <w:lang w:val="en-US" w:eastAsia="zh-CN"/>
        </w:rPr>
        <w:t>婴室”的名称表述及功能配置要求，为更名工作提供</w:t>
      </w:r>
      <w:r>
        <w:rPr>
          <w:rFonts w:hint="default" w:ascii="仿宋_GB2312" w:hAnsi="仿宋_GB2312" w:eastAsia="仿宋_GB2312" w:cs="仿宋_GB2312"/>
          <w:color w:val="auto"/>
          <w:sz w:val="32"/>
          <w:szCs w:val="32"/>
          <w:highlight w:val="none"/>
          <w:lang w:val="en-US" w:eastAsia="zh-CN"/>
        </w:rPr>
        <w:t>政策依据</w:t>
      </w:r>
      <w:r>
        <w:rPr>
          <w:rFonts w:hint="default"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w:t>
      </w:r>
      <w:bookmarkStart w:id="3" w:name="_GoBack"/>
      <w:bookmarkEnd w:id="3"/>
      <w:r>
        <w:rPr>
          <w:rFonts w:hint="eastAsia" w:ascii="仿宋_GB2312" w:hAnsi="仿宋_GB2312" w:eastAsia="仿宋_GB2312" w:cs="仿宋_GB2312"/>
          <w:sz w:val="32"/>
          <w:szCs w:val="32"/>
          <w:lang w:val="en-US" w:eastAsia="zh-CN"/>
        </w:rPr>
        <w:t>二、针对提案“建议新建或修整后的公共场所或单位将提供可供男女使用的尿布台，在男性厕所配备尿布台等育儿服务设施和标识”的建议，答复如下：</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拓展育婴设施使用场景、便利男性参与育儿具有重要现实意义。目前，我区深业上城等场所已试点建设兼顾男女家庭成员使用的家庭式育婴空间，配套完善了通用型尿布台等设施。后续，</w:t>
      </w:r>
      <w:r>
        <w:rPr>
          <w:rFonts w:hint="eastAsia" w:ascii="仿宋_GB2312" w:hAnsi="仿宋_GB2312" w:eastAsia="仿宋_GB2312" w:cs="仿宋_GB2312"/>
          <w:sz w:val="32"/>
          <w:szCs w:val="32"/>
          <w:highlight w:val="none"/>
          <w:lang w:val="en-US" w:eastAsia="zh-CN"/>
        </w:rPr>
        <w:t>区妇联</w:t>
      </w:r>
      <w:r>
        <w:rPr>
          <w:rFonts w:hint="default" w:ascii="仿宋_GB2312" w:hAnsi="仿宋_GB2312" w:eastAsia="仿宋_GB2312" w:cs="仿宋_GB2312"/>
          <w:sz w:val="32"/>
          <w:szCs w:val="32"/>
          <w:highlight w:val="none"/>
          <w:lang w:val="en-US" w:eastAsia="zh-CN"/>
        </w:rPr>
        <w:t>将积极</w:t>
      </w:r>
      <w:r>
        <w:rPr>
          <w:rFonts w:hint="eastAsia" w:ascii="仿宋_GB2312" w:hAnsi="仿宋_GB2312" w:eastAsia="仿宋_GB2312" w:cs="仿宋_GB2312"/>
          <w:sz w:val="32"/>
          <w:szCs w:val="32"/>
          <w:highlight w:val="none"/>
          <w:lang w:val="en-US" w:eastAsia="zh-CN"/>
        </w:rPr>
        <w:t>宣传</w:t>
      </w:r>
      <w:r>
        <w:rPr>
          <w:rFonts w:hint="default" w:ascii="仿宋_GB2312" w:hAnsi="仿宋_GB2312" w:eastAsia="仿宋_GB2312" w:cs="仿宋_GB2312"/>
          <w:sz w:val="32"/>
          <w:szCs w:val="32"/>
          <w:highlight w:val="none"/>
          <w:lang w:val="en-US" w:eastAsia="zh-CN"/>
        </w:rPr>
        <w:t>推广该类建设模式，同时加强对已建成家庭</w:t>
      </w:r>
      <w:r>
        <w:rPr>
          <w:rFonts w:hint="eastAsia" w:ascii="仿宋_GB2312" w:hAnsi="仿宋_GB2312" w:eastAsia="仿宋_GB2312" w:cs="仿宋_GB2312"/>
          <w:sz w:val="32"/>
          <w:szCs w:val="32"/>
          <w:highlight w:val="none"/>
          <w:lang w:val="en-US" w:eastAsia="zh-CN"/>
        </w:rPr>
        <w:t>式</w:t>
      </w:r>
      <w:r>
        <w:rPr>
          <w:rFonts w:hint="default" w:ascii="仿宋_GB2312" w:hAnsi="仿宋_GB2312" w:eastAsia="仿宋_GB2312" w:cs="仿宋_GB2312"/>
          <w:sz w:val="32"/>
          <w:szCs w:val="32"/>
          <w:highlight w:val="none"/>
          <w:lang w:val="en-US" w:eastAsia="zh-CN"/>
        </w:rPr>
        <w:t>育婴空间的宣传引导，提升设施知晓率与使用效率。</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三、针对提案“利用各大商超、公共场所现有的母婴空间，通过分区来最大化现有空间的使用效率，在有限的区域内创造允许父亲和其他男性家庭成员进入的‘育婴空间’”的建议，答复如下：</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bookmarkStart w:id="2" w:name="OLE_LINK2"/>
      <w:r>
        <w:rPr>
          <w:rFonts w:hint="default" w:ascii="仿宋_GB2312" w:hAnsi="仿宋_GB2312" w:eastAsia="仿宋_GB2312" w:cs="仿宋_GB2312"/>
          <w:sz w:val="32"/>
          <w:szCs w:val="32"/>
          <w:highlight w:val="none"/>
          <w:lang w:val="en-US" w:eastAsia="zh-CN"/>
        </w:rPr>
        <w:t>您提出的优化空间利用效率建议，为提升育婴服务质量提供了重要思路。根据《深圳市母婴室建设标准指引 (试行)》</w:t>
      </w:r>
      <w:r>
        <w:rPr>
          <w:rFonts w:hint="eastAsia" w:ascii="仿宋_GB2312" w:hAnsi="仿宋_GB2312" w:eastAsia="仿宋_GB2312" w:cs="仿宋_GB2312"/>
          <w:sz w:val="32"/>
          <w:szCs w:val="32"/>
          <w:highlight w:val="none"/>
          <w:lang w:val="en-US" w:eastAsia="zh-CN"/>
        </w:rPr>
        <w:t>及《深圳市公共场所母婴室设计规程》</w:t>
      </w:r>
      <w:r>
        <w:rPr>
          <w:rFonts w:hint="default" w:ascii="仿宋_GB2312" w:hAnsi="仿宋_GB2312" w:eastAsia="仿宋_GB2312" w:cs="仿宋_GB2312"/>
          <w:sz w:val="32"/>
          <w:szCs w:val="32"/>
          <w:highlight w:val="none"/>
          <w:lang w:val="en-US" w:eastAsia="zh-CN"/>
        </w:rPr>
        <w:t>，母婴室需依据建筑面积及使用需求，设置必要功能分区与独立隔断。后续，区妇联将在落实标准管理要求的基础上，通过宣传引导、理念倡导等方式，鼓励相关场所结合实际空间条件，在符合规范前提下探索优化功能分区，合理增设便于男性家庭成员参与的公共育婴区域，助力提升空间使用的合理性与包容性。</w:t>
      </w:r>
      <w:bookmarkEnd w:id="1"/>
      <w:bookmarkEnd w:id="2"/>
    </w:p>
    <w:p>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再次感谢您对福田儿童工作的关心和支持！接下来，我区继续从政策、空间、服务、参与四个维度，大力开展社区、图书馆、医院、学校、公园、母婴室、出行系统、儿童参与、实践基地等各大领域建设，让我们的孩子在福田得到最好的呵护，收获最大的快乐，拥有最棒的童年。</w:t>
      </w:r>
      <w:r>
        <w:rPr>
          <w:rFonts w:hint="default" w:ascii="仿宋_GB2312" w:hAnsi="仿宋_GB2312" w:eastAsia="仿宋_GB2312" w:cs="仿宋_GB2312"/>
          <w:sz w:val="32"/>
          <w:szCs w:val="32"/>
          <w:lang w:val="en-US" w:eastAsia="zh-CN"/>
        </w:rPr>
        <w:t xml:space="preserve">      </w:t>
      </w:r>
    </w:p>
    <w:p>
      <w:pPr>
        <w:pStyle w:val="11"/>
        <w:keepNext w:val="0"/>
        <w:keepLines w:val="0"/>
        <w:pageBreakBefore w:val="0"/>
        <w:widowControl/>
        <w:kinsoku/>
        <w:wordWrap/>
        <w:overflowPunct/>
        <w:topLinePunct w:val="0"/>
        <w:autoSpaceDE/>
        <w:autoSpaceDN/>
        <w:bidi w:val="0"/>
        <w:adjustRightInd/>
        <w:snapToGrid/>
        <w:spacing w:before="0" w:after="0" w:line="560" w:lineRule="exact"/>
        <w:ind w:left="5440" w:hanging="5440" w:hangingChars="17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br w:type="textWrapping"/>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福田区妇女联合会</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30</w:t>
      </w:r>
      <w:r>
        <w:rPr>
          <w:rFonts w:hint="default" w:ascii="仿宋_GB2312" w:hAnsi="仿宋_GB2312" w:eastAsia="仿宋_GB2312" w:cs="仿宋_GB2312"/>
          <w:sz w:val="32"/>
          <w:szCs w:val="32"/>
          <w:lang w:val="en-US" w:eastAsia="zh-CN"/>
        </w:rPr>
        <w:t>日</w:t>
      </w:r>
    </w:p>
    <w:bookmarkEnd w:id="0"/>
    <w:p>
      <w:pPr>
        <w:pStyle w:val="11"/>
        <w:keepNext w:val="0"/>
        <w:keepLines w:val="0"/>
        <w:pageBreakBefore w:val="0"/>
        <w:widowControl/>
        <w:kinsoku/>
        <w:wordWrap/>
        <w:overflowPunct/>
        <w:topLinePunct w:val="0"/>
        <w:autoSpaceDE/>
        <w:autoSpaceDN/>
        <w:bidi w:val="0"/>
        <w:adjustRightInd/>
        <w:snapToGrid/>
        <w:spacing w:before="0" w:after="0" w:line="560" w:lineRule="exact"/>
        <w:jc w:val="left"/>
        <w:textAlignment w:val="auto"/>
      </w:pPr>
    </w:p>
    <w:sectPr>
      <w:headerReference r:id="rId4" w:type="first"/>
      <w:footerReference r:id="rId5" w:type="default"/>
      <w:headerReference r:id="rId3" w:type="even"/>
      <w:footerReference r:id="rId6" w:type="even"/>
      <w:pgSz w:w="11906" w:h="16838"/>
      <w:pgMar w:top="2098" w:right="1474" w:bottom="1984"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4"/>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OTZiMzgwODBlZTUwMWEyYmRhZTFiMjA5NDk0NWMifQ=="/>
  </w:docVars>
  <w:rsids>
    <w:rsidRoot w:val="007D4B44"/>
    <w:rsid w:val="00043474"/>
    <w:rsid w:val="00237F7A"/>
    <w:rsid w:val="002E3F02"/>
    <w:rsid w:val="003E2879"/>
    <w:rsid w:val="004502E8"/>
    <w:rsid w:val="004F5E11"/>
    <w:rsid w:val="007D4B44"/>
    <w:rsid w:val="00806F9D"/>
    <w:rsid w:val="00872418"/>
    <w:rsid w:val="00A561FF"/>
    <w:rsid w:val="00B84704"/>
    <w:rsid w:val="00BD2CF8"/>
    <w:rsid w:val="00C2464B"/>
    <w:rsid w:val="00C76D37"/>
    <w:rsid w:val="00CB1575"/>
    <w:rsid w:val="00CD4C67"/>
    <w:rsid w:val="00D3551F"/>
    <w:rsid w:val="00D51E24"/>
    <w:rsid w:val="00DE6053"/>
    <w:rsid w:val="00DF0937"/>
    <w:rsid w:val="00F10687"/>
    <w:rsid w:val="00F43616"/>
    <w:rsid w:val="00FB4AE4"/>
    <w:rsid w:val="01CE0ACC"/>
    <w:rsid w:val="03767EB5"/>
    <w:rsid w:val="0DCF0928"/>
    <w:rsid w:val="101B0B91"/>
    <w:rsid w:val="110679F9"/>
    <w:rsid w:val="166B7621"/>
    <w:rsid w:val="188D1AD1"/>
    <w:rsid w:val="1AF7DE31"/>
    <w:rsid w:val="1DEEDE95"/>
    <w:rsid w:val="24DA43EE"/>
    <w:rsid w:val="25DE1BF7"/>
    <w:rsid w:val="276A2B56"/>
    <w:rsid w:val="29B474E1"/>
    <w:rsid w:val="2A0E3239"/>
    <w:rsid w:val="3FBF29E1"/>
    <w:rsid w:val="44A040E0"/>
    <w:rsid w:val="4B434C72"/>
    <w:rsid w:val="4FBDFCD3"/>
    <w:rsid w:val="524448FF"/>
    <w:rsid w:val="53E2366F"/>
    <w:rsid w:val="55FA3DD5"/>
    <w:rsid w:val="5BF7BD47"/>
    <w:rsid w:val="5E2637BB"/>
    <w:rsid w:val="5EF742C5"/>
    <w:rsid w:val="5F1F6FA7"/>
    <w:rsid w:val="5FA356D0"/>
    <w:rsid w:val="5FEF80ED"/>
    <w:rsid w:val="641A1DD1"/>
    <w:rsid w:val="655045A0"/>
    <w:rsid w:val="66BD987B"/>
    <w:rsid w:val="682916C5"/>
    <w:rsid w:val="6B1FF37B"/>
    <w:rsid w:val="6BDF7D30"/>
    <w:rsid w:val="6BE5B602"/>
    <w:rsid w:val="6D4824CE"/>
    <w:rsid w:val="6EFE4C49"/>
    <w:rsid w:val="6FAB846F"/>
    <w:rsid w:val="6FAF799A"/>
    <w:rsid w:val="6FFB5514"/>
    <w:rsid w:val="73795B74"/>
    <w:rsid w:val="756FF331"/>
    <w:rsid w:val="75EA37B2"/>
    <w:rsid w:val="75FD90BC"/>
    <w:rsid w:val="77701DE5"/>
    <w:rsid w:val="77CE74C5"/>
    <w:rsid w:val="77DFB5B8"/>
    <w:rsid w:val="77FB72ED"/>
    <w:rsid w:val="7B1D5FC2"/>
    <w:rsid w:val="7B7532B4"/>
    <w:rsid w:val="7BBF50A8"/>
    <w:rsid w:val="7CEF758D"/>
    <w:rsid w:val="7D5FA74A"/>
    <w:rsid w:val="7D9AE317"/>
    <w:rsid w:val="7DDF885F"/>
    <w:rsid w:val="7DFF3F88"/>
    <w:rsid w:val="7E433C93"/>
    <w:rsid w:val="7E7FD207"/>
    <w:rsid w:val="7EF67869"/>
    <w:rsid w:val="7EFC1866"/>
    <w:rsid w:val="7FCBC86B"/>
    <w:rsid w:val="7FDF4D84"/>
    <w:rsid w:val="7FEB4876"/>
    <w:rsid w:val="7FFFE088"/>
    <w:rsid w:val="87DE5D8B"/>
    <w:rsid w:val="8CFF9681"/>
    <w:rsid w:val="8E9FAE6B"/>
    <w:rsid w:val="9D9BBFD7"/>
    <w:rsid w:val="9FFBB9AB"/>
    <w:rsid w:val="A3FA5F1D"/>
    <w:rsid w:val="A75B5B95"/>
    <w:rsid w:val="AD2FED90"/>
    <w:rsid w:val="AD5D6751"/>
    <w:rsid w:val="AF8FA09A"/>
    <w:rsid w:val="B1F30592"/>
    <w:rsid w:val="BBD7541D"/>
    <w:rsid w:val="BDDB6BC6"/>
    <w:rsid w:val="BDDED41C"/>
    <w:rsid w:val="BF7F1302"/>
    <w:rsid w:val="BFB91513"/>
    <w:rsid w:val="BFD5B49D"/>
    <w:rsid w:val="BFEA7058"/>
    <w:rsid w:val="BFFA4B9B"/>
    <w:rsid w:val="BFFA8F8E"/>
    <w:rsid w:val="C75F0432"/>
    <w:rsid w:val="CBDB4FD8"/>
    <w:rsid w:val="CBF1673E"/>
    <w:rsid w:val="D5FE4692"/>
    <w:rsid w:val="D72EF6AC"/>
    <w:rsid w:val="DBF54C26"/>
    <w:rsid w:val="DECB685C"/>
    <w:rsid w:val="DEDD6152"/>
    <w:rsid w:val="DF6FAD6C"/>
    <w:rsid w:val="DFF48CC3"/>
    <w:rsid w:val="E7AF074A"/>
    <w:rsid w:val="EAEBD95D"/>
    <w:rsid w:val="EF9993E2"/>
    <w:rsid w:val="F17FCA13"/>
    <w:rsid w:val="F2ED55E3"/>
    <w:rsid w:val="F3A1E8B4"/>
    <w:rsid w:val="F5DE0968"/>
    <w:rsid w:val="F6BF4BB2"/>
    <w:rsid w:val="F7C3BC6E"/>
    <w:rsid w:val="F95E4C57"/>
    <w:rsid w:val="F9AF1437"/>
    <w:rsid w:val="FA5E52E4"/>
    <w:rsid w:val="FB3A2731"/>
    <w:rsid w:val="FBDE3E55"/>
    <w:rsid w:val="FDBBDD50"/>
    <w:rsid w:val="FEFF70BC"/>
    <w:rsid w:val="FFBFF4E8"/>
    <w:rsid w:val="FFF74A41"/>
    <w:rsid w:val="FFFF64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Plain Text"/>
    <w:unhideWhenUsed/>
    <w:qFormat/>
    <w:uiPriority w:val="99"/>
    <w:pPr>
      <w:widowControl w:val="0"/>
      <w:jc w:val="both"/>
    </w:pPr>
    <w:rPr>
      <w:rFonts w:ascii="宋体" w:hAnsi="Courier New" w:eastAsia="宋体" w:cs="Times New Roman"/>
      <w:kern w:val="2"/>
      <w:sz w:val="21"/>
      <w:szCs w:val="22"/>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qFormat/>
    <w:uiPriority w:val="99"/>
    <w:rPr>
      <w:sz w:val="18"/>
      <w:szCs w:val="18"/>
    </w:rPr>
  </w:style>
  <w:style w:type="character" w:customStyle="1" w:styleId="10">
    <w:name w:val="页眉 Char"/>
    <w:basedOn w:val="8"/>
    <w:link w:val="5"/>
    <w:semiHidden/>
    <w:qFormat/>
    <w:uiPriority w:val="99"/>
    <w:rPr>
      <w:sz w:val="18"/>
      <w:szCs w:val="18"/>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1056</Words>
  <Characters>1083</Characters>
  <Lines>1</Lines>
  <Paragraphs>1</Paragraphs>
  <TotalTime>3</TotalTime>
  <ScaleCrop>false</ScaleCrop>
  <LinksUpToDate>false</LinksUpToDate>
  <CharactersWithSpaces>1234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2019-12-22T10:35:00Z</dcterms:created>
  <dc:creator>张延秋</dc:creator>
  <cp:lastModifiedBy>李嫣</cp:lastModifiedBy>
  <cp:lastPrinted>2025-10-24T23:03:00Z</cp:lastPrinted>
  <dcterms:modified xsi:type="dcterms:W3CDTF">2025-12-30T15:23:20Z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8475E3685FB2CDB8E07D536921D7ABE0</vt:lpwstr>
  </property>
  <property fmtid="{D5CDD505-2E9C-101B-9397-08002B2CF9AE}" pid="4" name="KSOTemplateDocerSaveRecord">
    <vt:lpwstr>eyJoZGlkIjoiMWNhOTZiMzgwODBlZTUwMWEyYmRhZTFiMjA5NDk0NWMiLCJ1c2VySWQiOiIyODU3MTE1MTMifQ==</vt:lpwstr>
  </property>
</Properties>
</file>