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关于对深圳市福田区政协会议委员提案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第2025269号办理答复的函</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kern w:val="0"/>
          <w:sz w:val="32"/>
          <w:szCs w:val="32"/>
          <w:lang w:val="en-US" w:eastAsia="zh-CN" w:bidi="ar"/>
        </w:rPr>
      </w:pPr>
      <w:r>
        <w:rPr>
          <w:rFonts w:hint="default" w:ascii="仿宋_GB2312" w:hAnsi="仿宋_GB2312" w:eastAsia="仿宋_GB2312" w:cs="仿宋_GB2312"/>
          <w:b w:val="0"/>
          <w:bCs w:val="0"/>
          <w:sz w:val="32"/>
          <w:szCs w:val="32"/>
          <w:lang w:eastAsia="zh-CN"/>
        </w:rPr>
        <w:t>尊敬的</w:t>
      </w:r>
      <w:r>
        <w:rPr>
          <w:rFonts w:hint="eastAsia" w:ascii="仿宋_GB2312" w:hAnsi="仿宋_GB2312" w:eastAsia="仿宋_GB2312" w:cs="仿宋_GB2312"/>
          <w:b w:val="0"/>
          <w:bCs w:val="0"/>
          <w:sz w:val="32"/>
          <w:szCs w:val="32"/>
          <w:lang w:val="en-US" w:eastAsia="zh-CN"/>
        </w:rPr>
        <w:t>钟如仕</w:t>
      </w:r>
      <w:r>
        <w:rPr>
          <w:rFonts w:hint="default" w:ascii="仿宋_GB2312" w:hAnsi="仿宋_GB2312" w:eastAsia="仿宋_GB2312" w:cs="仿宋_GB2312"/>
          <w:b w:val="0"/>
          <w:bCs w:val="0"/>
          <w:sz w:val="32"/>
          <w:szCs w:val="32"/>
          <w:lang w:eastAsia="zh-CN"/>
        </w:rPr>
        <w:t>委员</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仿宋_GB2312"/>
          <w:kern w:val="0"/>
          <w:sz w:val="32"/>
          <w:szCs w:val="32"/>
          <w:lang w:val="en-US" w:eastAsia="zh-CN" w:bidi="ar"/>
        </w:rPr>
        <w:t>深圳市福田区政协提案第2025269号提案《</w:t>
      </w:r>
      <w:r>
        <w:rPr>
          <w:rFonts w:hint="eastAsia" w:ascii="仿宋_GB2312" w:hAnsi="仿宋_GB2312" w:eastAsia="仿宋_GB2312" w:cs="仿宋_GB2312"/>
          <w:b w:val="0"/>
          <w:bCs w:val="0"/>
          <w:sz w:val="32"/>
          <w:szCs w:val="32"/>
          <w:lang w:val="en-US" w:eastAsia="zh-CN"/>
        </w:rPr>
        <w:t>关于推动福田区构建医疗废水中抗生素等新污染物监测及管控体系的建议</w:t>
      </w:r>
      <w:r>
        <w:rPr>
          <w:rFonts w:hint="eastAsia" w:ascii="仿宋_GB2312" w:hAnsi="宋体" w:eastAsia="仿宋_GB2312" w:cs="仿宋_GB2312"/>
          <w:kern w:val="0"/>
          <w:sz w:val="32"/>
          <w:szCs w:val="32"/>
          <w:lang w:val="en-US" w:eastAsia="zh-CN" w:bidi="ar"/>
        </w:rPr>
        <w:t>》收悉。</w:t>
      </w:r>
      <w:r>
        <w:rPr>
          <w:rFonts w:hint="eastAsia" w:ascii="仿宋_GB2312" w:hAnsi="仿宋_GB2312" w:eastAsia="仿宋_GB2312" w:cs="仿宋_GB2312"/>
          <w:szCs w:val="32"/>
        </w:rPr>
        <w:t>我局高度重视，</w:t>
      </w:r>
      <w:r>
        <w:rPr>
          <w:rFonts w:hint="eastAsia" w:ascii="仿宋_GB2312" w:hAnsi="仿宋_GB2312" w:eastAsia="仿宋_GB2312" w:cs="仿宋_GB2312"/>
          <w:szCs w:val="32"/>
          <w:lang w:eastAsia="zh-CN"/>
        </w:rPr>
        <w:t>与会办单位以及其他相关职能部门对提案进行了研究，现就提案的办理情况答复如下</w:t>
      </w:r>
      <w:r>
        <w:rPr>
          <w:rFonts w:hint="eastAsia" w:ascii="仿宋_GB2312" w:hAnsi="宋体" w:eastAsia="仿宋_GB2312" w:cs="仿宋_GB2312"/>
          <w:kern w:val="0"/>
          <w:sz w:val="32"/>
          <w:szCs w:val="32"/>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一、提案建议及答复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（一）建议一及其答复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完善制度标准体系。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经会同区卫生健康局、区水务局排查福田区16所中大型医院，涵盖了综合类医院、专科类医院、妇产医院、儿童医院等类型，主要采用“预处理+絮凝沉淀+消毒”工艺。目前医疗废水管理主要执行《医疗机构水污染物排放标准》（GB18466-2005），尚未涵盖抗生素、内分泌干扰物等新污染物的监管要求，环境风险底数尚未全面掌握。针对此问题，生态环境部水生态环境司已启动标准修订工作，将《医疗机构水污染物排放标准》（GB18466—2005）修改单列入2023年国家生态环境标准项目中，目前已形成征求意见稿，拟新增新污染物管控指标。我区将密切跟进国家修订动态，待新标准颁布后立即制定辖区实施细则，并与卫健部门联合开展医疗机构专项培训，确保管控要求精准传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（二）建议二及其答复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构建全面监测体系。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2024年，我区已率先开展医疗废水新污染物监测试点工作，选取深圳市儿童医院、深圳市第二人民医院两家重点医院，系统实施抗生素及内分泌干扰物排放监测。并结合现有管控措施、污染控制措施和排放标准等对试点的新污染物排放量、排放途径、危害特性等进行分析和评估，为后续开展医疗废水新污染物源头减量管控和末端净化治理试点建设提供了工作基础。基于现有试点基础，我区将持续完善医疗废水新污染物监测体系，逐步扩大重点医疗机构排放口及市政管网关键节点的监测范围，探索建立医疗废水新污染物全过程跟踪机制，并持续提升区级环境监测机构对新污染物的检测分析能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（三）建议三及其答复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eastAsia" w:ascii="仿宋_GB2312" w:hAnsi="Calibri" w:eastAsia="仿宋_GB2312" w:cs="Times New Roman"/>
          <w:b w:val="0"/>
          <w:bCs w:val="0"/>
          <w:sz w:val="32"/>
          <w:szCs w:val="32"/>
          <w:lang w:val="en-US" w:eastAsia="zh-CN"/>
        </w:rPr>
        <w:t>推进治理设施升级</w:t>
      </w:r>
      <w:r>
        <w:rPr>
          <w:rFonts w:hint="eastAsia" w:ascii="仿宋_GB2312" w:eastAsia="仿宋_GB2312" w:cs="Times New Roman"/>
          <w:b w:val="0"/>
          <w:bCs w:val="0"/>
          <w:sz w:val="32"/>
          <w:szCs w:val="32"/>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我区持续关注深圳市科创局2024年重大专项《医疗废水中新污染物识别及处理技术研究与应用示范》实施进展，该专项将在深圳建设首座500吨/日医疗废水深度处理示范工程，其抗生素深度处理技术成果将为我区治理设施升级提供支撑。此外，2024年深圳市生态环境专项资金已新增“新污染物治理试点示范”专项支持领域，大力支持企业开展新污染物治理的先进技术示范和试点工程。我区也将持续积极对接市级专项资金政策，整合生态环境领域现有补助渠道，重点对主动实施治理设备升级的医疗机构给予相应精准支持，切实提升医疗废水新污染物治理能力与实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（四）建议四及其答复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eastAsia" w:ascii="仿宋_GB2312" w:hAnsi="Calibri" w:eastAsia="仿宋_GB2312" w:cs="Times New Roman"/>
          <w:b w:val="0"/>
          <w:bCs w:val="0"/>
          <w:sz w:val="32"/>
          <w:szCs w:val="32"/>
          <w:lang w:val="en-US" w:eastAsia="zh-CN"/>
        </w:rPr>
        <w:t>健全监管协同机制。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我区高度重视多部门协作在医疗废水新污染物治理中的关键作用，下一步将重点推动与区</w:t>
      </w:r>
      <w:r>
        <w:rPr>
          <w:rFonts w:hint="eastAsia" w:ascii="仿宋_GB2312" w:eastAsia="仿宋_GB2312" w:cs="Times New Roman"/>
          <w:sz w:val="32"/>
          <w:szCs w:val="32"/>
          <w:lang w:val="en-US" w:eastAsia="zh-CN"/>
        </w:rPr>
        <w:t>卫生健康</w:t>
      </w:r>
      <w:r>
        <w:rPr>
          <w:rFonts w:hint="eastAsia" w:ascii="仿宋_GB2312" w:hAnsi="Calibri" w:eastAsia="仿宋_GB2312" w:cs="Times New Roman"/>
          <w:sz w:val="32"/>
          <w:szCs w:val="32"/>
          <w:lang w:val="en-US" w:eastAsia="zh-CN"/>
        </w:rPr>
        <w:t>局、区水务局等部门的联合协作，</w:t>
      </w:r>
      <w:r>
        <w:rPr>
          <w:rFonts w:hint="eastAsia" w:ascii="仿宋_GB2312" w:eastAsia="仿宋_GB2312" w:cs="Times New Roman"/>
          <w:sz w:val="32"/>
          <w:szCs w:val="32"/>
          <w:lang w:val="en-US" w:eastAsia="zh-CN"/>
        </w:rPr>
        <w:t>一是</w:t>
      </w:r>
      <w:r>
        <w:rPr>
          <w:rFonts w:hint="eastAsia" w:ascii="仿宋_GB2312" w:hAnsi="Calibri" w:eastAsia="仿宋_GB2312" w:cs="Times New Roman"/>
          <w:sz w:val="32"/>
          <w:szCs w:val="32"/>
          <w:lang w:val="en-US" w:eastAsia="zh-CN"/>
        </w:rPr>
        <w:t>明确各部门在医疗废水处理设施监管、管网排放监测及医疗机构督导中的职责分工，初步构建“信息互通</w:t>
      </w:r>
      <w:r>
        <w:rPr>
          <w:rFonts w:hint="eastAsia" w:ascii="仿宋_GB2312" w:eastAsia="仿宋_GB2312" w:cs="Times New Roman"/>
          <w:sz w:val="32"/>
          <w:szCs w:val="32"/>
          <w:lang w:val="en-US" w:eastAsia="zh-CN"/>
        </w:rPr>
        <w:t>-</w:t>
      </w:r>
      <w:r>
        <w:rPr>
          <w:rFonts w:hint="eastAsia" w:ascii="仿宋_GB2312" w:hAnsi="Calibri" w:eastAsia="仿宋_GB2312" w:cs="Times New Roman"/>
          <w:sz w:val="32"/>
          <w:szCs w:val="32"/>
          <w:lang w:val="en-US" w:eastAsia="zh-CN"/>
        </w:rPr>
        <w:t>问题交办</w:t>
      </w:r>
      <w:r>
        <w:rPr>
          <w:rFonts w:hint="eastAsia" w:ascii="仿宋_GB2312" w:eastAsia="仿宋_GB2312" w:cs="Times New Roman"/>
          <w:sz w:val="32"/>
          <w:szCs w:val="32"/>
          <w:lang w:val="en-US" w:eastAsia="zh-CN"/>
        </w:rPr>
        <w:t>-</w:t>
      </w:r>
      <w:r>
        <w:rPr>
          <w:rFonts w:hint="eastAsia" w:ascii="仿宋_GB2312" w:hAnsi="Calibri" w:eastAsia="仿宋_GB2312" w:cs="Times New Roman"/>
          <w:sz w:val="32"/>
          <w:szCs w:val="32"/>
          <w:lang w:val="en-US" w:eastAsia="zh-CN"/>
        </w:rPr>
        <w:t>整改闭环”的协作框架。</w:t>
      </w:r>
      <w:r>
        <w:rPr>
          <w:rFonts w:hint="eastAsia" w:ascii="仿宋_GB2312" w:eastAsia="仿宋_GB2312" w:cs="Times New Roman"/>
          <w:sz w:val="32"/>
          <w:szCs w:val="32"/>
          <w:lang w:val="en-US" w:eastAsia="zh-CN"/>
        </w:rPr>
        <w:t>二是</w:t>
      </w:r>
      <w:r>
        <w:rPr>
          <w:rFonts w:hint="eastAsia" w:ascii="仿宋_GB2312" w:hAnsi="Calibri" w:eastAsia="仿宋_GB2312" w:cs="Times New Roman"/>
          <w:sz w:val="32"/>
          <w:szCs w:val="32"/>
          <w:lang w:val="en-US" w:eastAsia="zh-CN"/>
        </w:rPr>
        <w:t>推动建立联合执法专项行动机制，针对重点医疗机构开展处理设施运行、新污染物排放的跨部门核查，切实提升监管执法的针对性与有效性。</w:t>
      </w:r>
      <w:r>
        <w:rPr>
          <w:rFonts w:hint="eastAsia" w:ascii="仿宋_GB2312" w:eastAsia="仿宋_GB2312" w:cs="Times New Roman"/>
          <w:sz w:val="32"/>
          <w:szCs w:val="32"/>
          <w:lang w:val="en-US" w:eastAsia="zh-CN"/>
        </w:rPr>
        <w:t>三是</w:t>
      </w:r>
      <w:r>
        <w:rPr>
          <w:rFonts w:hint="eastAsia" w:ascii="仿宋_GB2312" w:hAnsi="Calibri" w:eastAsia="仿宋_GB2312" w:cs="Times New Roman"/>
          <w:sz w:val="32"/>
          <w:szCs w:val="32"/>
          <w:lang w:val="en-US" w:eastAsia="zh-CN"/>
        </w:rPr>
        <w:t>逐步拓宽医疗废水新污染物治理相关信息公开覆盖面，主动接受公众与社会各界监督，推动治理工作透明化、规范化。</w:t>
      </w:r>
      <w:r>
        <w:rPr>
          <w:rFonts w:hint="eastAsia" w:ascii="仿宋_GB2312" w:eastAsia="仿宋_GB2312" w:cs="Times New Roman"/>
          <w:sz w:val="32"/>
          <w:szCs w:val="32"/>
          <w:lang w:val="en-US" w:eastAsia="zh-CN"/>
        </w:rPr>
        <w:t>四是</w:t>
      </w:r>
      <w:r>
        <w:rPr>
          <w:rFonts w:hint="eastAsia" w:ascii="仿宋_GB2312" w:hAnsi="Calibri" w:eastAsia="仿宋_GB2312" w:cs="Times New Roman"/>
          <w:sz w:val="32"/>
          <w:szCs w:val="32"/>
          <w:lang w:val="en-US" w:eastAsia="zh-CN"/>
        </w:rPr>
        <w:t>定期组织开展医疗废水新污染物管控政策宣传解读与专业培训，重点覆盖医疗机构负责人、环保管理人员等关键群体，着力强化医疗机构环境保护主体责任意识，推动其主动落实新污染物治理要求。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（五）建议五及其答复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1.相关建议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创新管理模式。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2" w:firstLineChars="200"/>
        <w:jc w:val="both"/>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2.答复</w:t>
      </w:r>
    </w:p>
    <w:p>
      <w:pPr>
        <w:pStyle w:val="6"/>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目前</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深圳市已初步建立环境监测数据管理平台，部分医疗机构和水质净化厂已接入</w:t>
      </w:r>
      <w:r>
        <w:rPr>
          <w:rFonts w:hint="eastAsia" w:ascii="仿宋_GB2312" w:hAnsi="Calibri" w:eastAsia="仿宋_GB2312" w:cs="Times New Roman"/>
          <w:sz w:val="32"/>
          <w:szCs w:val="32"/>
          <w:lang w:val="en-US" w:eastAsia="zh-CN"/>
        </w:rPr>
        <w:t>系统</w:t>
      </w:r>
      <w:r>
        <w:rPr>
          <w:rFonts w:hint="eastAsia" w:ascii="仿宋_GB2312" w:hAnsi="Calibri" w:eastAsia="仿宋_GB2312" w:cs="Times New Roman"/>
          <w:sz w:val="32"/>
          <w:szCs w:val="32"/>
        </w:rPr>
        <w:t>，但医疗废水中新污染物监测数据的实时传输、动态分析和预警功能</w:t>
      </w:r>
      <w:r>
        <w:rPr>
          <w:rFonts w:hint="eastAsia" w:ascii="仿宋_GB2312" w:eastAsia="仿宋_GB2312" w:cs="Times New Roman"/>
          <w:sz w:val="32"/>
          <w:szCs w:val="32"/>
          <w:lang w:val="en-US" w:eastAsia="zh-CN"/>
        </w:rPr>
        <w:t>仍</w:t>
      </w:r>
      <w:r>
        <w:rPr>
          <w:rFonts w:hint="eastAsia" w:ascii="仿宋_GB2312" w:hAnsi="Calibri" w:eastAsia="仿宋_GB2312" w:cs="Times New Roman"/>
          <w:sz w:val="32"/>
          <w:szCs w:val="32"/>
        </w:rPr>
        <w:t>有待完善</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我区正积极探索数字化转型与机制创新协同路径，积极配合市生态环境局推动现有平台升级改造，</w:t>
      </w:r>
      <w:r>
        <w:rPr>
          <w:rFonts w:hint="eastAsia" w:ascii="仿宋_GB2312" w:hAnsi="Calibri" w:eastAsia="仿宋_GB2312" w:cs="Times New Roman"/>
          <w:sz w:val="32"/>
          <w:szCs w:val="32"/>
          <w:lang w:val="en-US" w:eastAsia="zh-CN"/>
        </w:rPr>
        <w:t>逐步</w:t>
      </w:r>
      <w:r>
        <w:rPr>
          <w:rFonts w:hint="eastAsia" w:ascii="仿宋_GB2312" w:hAnsi="Calibri" w:eastAsia="仿宋_GB2312" w:cs="Times New Roman"/>
          <w:sz w:val="32"/>
          <w:szCs w:val="32"/>
        </w:rPr>
        <w:t>完善医疗废水新污染物监管模块</w:t>
      </w:r>
      <w:r>
        <w:rPr>
          <w:rFonts w:hint="eastAsia" w:ascii="仿宋_GB2312" w:hAnsi="Calibri" w:eastAsia="仿宋_GB2312" w:cs="Times New Roman"/>
          <w:sz w:val="32"/>
          <w:szCs w:val="32"/>
          <w:lang w:eastAsia="zh-CN"/>
        </w:rPr>
        <w:t>。</w:t>
      </w:r>
      <w:r>
        <w:rPr>
          <w:rFonts w:hint="eastAsia" w:ascii="仿宋_GB2312" w:eastAsia="仿宋_GB2312" w:cs="Times New Roman"/>
          <w:sz w:val="32"/>
          <w:szCs w:val="32"/>
          <w:lang w:val="en-US" w:eastAsia="zh-CN"/>
        </w:rPr>
        <w:t>定期</w:t>
      </w:r>
      <w:r>
        <w:rPr>
          <w:rFonts w:hint="eastAsia" w:ascii="仿宋_GB2312" w:hAnsi="Calibri" w:eastAsia="仿宋_GB2312" w:cs="Times New Roman"/>
          <w:sz w:val="32"/>
          <w:szCs w:val="32"/>
          <w:lang w:eastAsia="zh-CN"/>
        </w:rPr>
        <w:t>组织开展</w:t>
      </w:r>
      <w:r>
        <w:rPr>
          <w:rFonts w:hint="eastAsia" w:ascii="仿宋_GB2312" w:eastAsia="仿宋_GB2312" w:cs="Times New Roman"/>
          <w:sz w:val="32"/>
          <w:szCs w:val="32"/>
          <w:lang w:val="en-US" w:eastAsia="zh-CN"/>
        </w:rPr>
        <w:t>新污染物</w:t>
      </w:r>
      <w:r>
        <w:rPr>
          <w:rFonts w:hint="eastAsia" w:ascii="仿宋_GB2312" w:hAnsi="Calibri" w:eastAsia="仿宋_GB2312" w:cs="Times New Roman"/>
          <w:sz w:val="32"/>
          <w:szCs w:val="32"/>
          <w:lang w:eastAsia="zh-CN"/>
        </w:rPr>
        <w:t>环境风险摸底调查，强化环境风险源头管控，严密</w:t>
      </w:r>
      <w:r>
        <w:rPr>
          <w:rFonts w:hint="eastAsia" w:ascii="仿宋_GB2312" w:eastAsia="仿宋_GB2312" w:cs="Times New Roman"/>
          <w:sz w:val="32"/>
          <w:szCs w:val="32"/>
          <w:lang w:val="en-US" w:eastAsia="zh-CN"/>
        </w:rPr>
        <w:t>守护居民</w:t>
      </w:r>
      <w:r>
        <w:rPr>
          <w:rFonts w:hint="eastAsia" w:ascii="仿宋_GB2312" w:hAnsi="Calibri" w:eastAsia="仿宋_GB2312" w:cs="Times New Roman"/>
          <w:sz w:val="32"/>
          <w:szCs w:val="32"/>
          <w:lang w:eastAsia="zh-CN"/>
        </w:rPr>
        <w:t>健康</w:t>
      </w:r>
      <w:r>
        <w:rPr>
          <w:rFonts w:hint="eastAsia" w:ascii="仿宋_GB2312" w:eastAsia="仿宋_GB2312" w:cs="Times New Roman"/>
          <w:sz w:val="32"/>
          <w:szCs w:val="32"/>
          <w:lang w:val="en-US" w:eastAsia="zh-CN"/>
        </w:rPr>
        <w:t>与环境</w:t>
      </w:r>
      <w:r>
        <w:rPr>
          <w:rFonts w:hint="eastAsia" w:ascii="仿宋_GB2312" w:hAnsi="Calibri" w:eastAsia="仿宋_GB2312" w:cs="Times New Roman"/>
          <w:sz w:val="32"/>
          <w:szCs w:val="32"/>
          <w:lang w:eastAsia="zh-CN"/>
        </w:rPr>
        <w:t>安全</w:t>
      </w:r>
      <w:r>
        <w:rPr>
          <w:rFonts w:hint="eastAsia" w:ascii="仿宋_GB2312"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eastAsia="仿宋_GB231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新污染物治理和环境风险防控工作具有长期性、复杂性、艰巨性，现有的工作基础仍较薄弱。</w:t>
      </w:r>
      <w:r>
        <w:rPr>
          <w:rFonts w:hint="default" w:ascii="仿宋_GB2312" w:eastAsia="仿宋_GB2312"/>
          <w:sz w:val="32"/>
          <w:szCs w:val="32"/>
          <w:lang w:eastAsia="zh-CN"/>
        </w:rPr>
        <w:t>面临着专业人员不足、社会资本投入不足等问题，这需要</w:t>
      </w:r>
      <w:r>
        <w:rPr>
          <w:rFonts w:hint="eastAsia" w:ascii="仿宋_GB2312" w:eastAsia="仿宋_GB2312"/>
          <w:sz w:val="32"/>
          <w:szCs w:val="32"/>
        </w:rPr>
        <w:t>长期努力，更需要多部门、全方位共同努力、通力合作</w:t>
      </w:r>
      <w:r>
        <w:rPr>
          <w:rFonts w:hint="eastAsia" w:ascii="仿宋_GB2312" w:eastAsia="仿宋_GB2312"/>
          <w:sz w:val="32"/>
          <w:szCs w:val="32"/>
          <w:lang w:eastAsia="zh-CN"/>
        </w:rPr>
        <w:t>。</w:t>
      </w:r>
      <w:r>
        <w:rPr>
          <w:rFonts w:hint="eastAsia" w:ascii="仿宋_GB2312" w:eastAsia="仿宋_GB2312"/>
          <w:sz w:val="32"/>
          <w:szCs w:val="32"/>
        </w:rPr>
        <w:t>我</w:t>
      </w:r>
      <w:r>
        <w:rPr>
          <w:rFonts w:hint="eastAsia" w:ascii="仿宋_GB2312" w:eastAsia="仿宋_GB2312"/>
          <w:sz w:val="32"/>
          <w:szCs w:val="32"/>
          <w:lang w:eastAsia="zh-CN"/>
        </w:rPr>
        <w:t>局</w:t>
      </w:r>
      <w:r>
        <w:rPr>
          <w:rFonts w:hint="eastAsia" w:ascii="仿宋_GB2312" w:eastAsia="仿宋_GB2312"/>
          <w:sz w:val="32"/>
          <w:szCs w:val="32"/>
        </w:rPr>
        <w:t>将加强协调、创造条件，积极支持</w:t>
      </w:r>
      <w:r>
        <w:rPr>
          <w:rFonts w:hint="default" w:ascii="仿宋_GB2312" w:eastAsia="仿宋_GB2312"/>
          <w:sz w:val="32"/>
          <w:szCs w:val="32"/>
        </w:rPr>
        <w:t>我</w:t>
      </w:r>
      <w:r>
        <w:rPr>
          <w:rFonts w:hint="eastAsia" w:ascii="仿宋_GB2312" w:eastAsia="仿宋_GB2312"/>
          <w:sz w:val="32"/>
          <w:szCs w:val="32"/>
        </w:rPr>
        <w:t>区</w:t>
      </w:r>
      <w:r>
        <w:rPr>
          <w:rFonts w:hint="eastAsia" w:ascii="仿宋_GB2312" w:eastAsia="仿宋_GB2312"/>
          <w:sz w:val="32"/>
          <w:szCs w:val="32"/>
          <w:lang w:val="en-US" w:eastAsia="zh-CN"/>
        </w:rPr>
        <w:t>新污染物监测管控与协同治理</w:t>
      </w:r>
      <w:r>
        <w:rPr>
          <w:rFonts w:hint="eastAsia" w:ascii="仿宋_GB2312" w:eastAsia="仿宋_GB2312"/>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lang w:val="en-US" w:eastAsia="zh-CN"/>
        </w:rPr>
      </w:pPr>
      <w:r>
        <w:rPr>
          <w:rFonts w:hint="eastAsia" w:ascii="仿宋_GB2312" w:hAnsi="仿宋_GB2312" w:eastAsia="仿宋_GB2312" w:cs="仿宋_GB2312"/>
          <w:sz w:val="32"/>
          <w:szCs w:val="32"/>
          <w:lang w:eastAsia="zh-CN"/>
        </w:rPr>
        <w:t>再次感谢钟如仕委员对</w:t>
      </w:r>
      <w:r>
        <w:rPr>
          <w:rFonts w:hint="default" w:ascii="仿宋_GB2312" w:hAnsi="仿宋_GB2312" w:eastAsia="仿宋_GB2312" w:cs="仿宋_GB2312"/>
          <w:sz w:val="32"/>
          <w:szCs w:val="32"/>
          <w:lang w:eastAsia="zh-CN"/>
        </w:rPr>
        <w:t>我区</w:t>
      </w:r>
      <w:r>
        <w:rPr>
          <w:rFonts w:hint="eastAsia" w:ascii="仿宋_GB2312" w:hAnsi="仿宋_GB2312" w:eastAsia="仿宋_GB2312" w:cs="仿宋_GB2312"/>
          <w:b w:val="0"/>
          <w:bCs w:val="0"/>
          <w:sz w:val="32"/>
          <w:szCs w:val="32"/>
          <w:lang w:val="en-US" w:eastAsia="zh-CN"/>
        </w:rPr>
        <w:t>新污染物治理工作</w:t>
      </w:r>
      <w:r>
        <w:rPr>
          <w:rFonts w:hint="eastAsia" w:ascii="仿宋_GB2312" w:hAnsi="仿宋_GB2312" w:eastAsia="仿宋_GB2312" w:cs="仿宋_GB2312"/>
          <w:sz w:val="32"/>
          <w:szCs w:val="32"/>
          <w:lang w:eastAsia="zh-CN"/>
        </w:rPr>
        <w:t>的关心，欢迎和期待您对</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工作继续提出宝贵意见和建议。</w:t>
      </w:r>
    </w:p>
    <w:p>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default"/>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eastAsia="仿宋_GB2312"/>
          <w:lang w:val="en-US" w:eastAsia="zh-CN"/>
        </w:rPr>
      </w:pPr>
      <w:r>
        <w:rPr>
          <w:rFonts w:hint="default" w:ascii="仿宋_GB2312" w:eastAsia="仿宋_GB2312"/>
          <w:lang w:eastAsia="zh-CN"/>
        </w:rPr>
        <w:t>深圳</w:t>
      </w:r>
      <w:r>
        <w:rPr>
          <w:rFonts w:hint="eastAsia" w:ascii="仿宋_GB2312" w:eastAsia="仿宋_GB2312"/>
          <w:lang w:val="en-US" w:eastAsia="zh-CN"/>
        </w:rPr>
        <w:t>市生态环境局福田管理局</w:t>
      </w:r>
      <w:r>
        <w:rPr>
          <w:rFonts w:hint="default" w:ascii="仿宋_GB2312" w:eastAsia="仿宋_GB231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1280" w:rightChars="400" w:firstLine="640" w:firstLineChars="200"/>
        <w:jc w:val="right"/>
        <w:textAlignment w:val="auto"/>
        <w:outlineLvl w:val="0"/>
        <w:rPr>
          <w:rFonts w:hint="eastAsia" w:ascii="仿宋_GB2312" w:eastAsia="仿宋_GB2312"/>
          <w:lang w:val="en-US" w:eastAsia="zh-CN"/>
        </w:rPr>
      </w:pPr>
      <w:r>
        <w:rPr>
          <w:rFonts w:hint="eastAsia" w:ascii="仿宋_GB2312" w:eastAsia="仿宋_GB2312"/>
          <w:lang w:val="en-US" w:eastAsia="zh-CN"/>
        </w:rPr>
        <w:t>2025年</w:t>
      </w:r>
      <w:r>
        <w:rPr>
          <w:rFonts w:hint="eastAsia" w:ascii="仿宋_GB2312" w:eastAsia="仿宋_GB2312"/>
          <w:highlight w:val="none"/>
          <w:lang w:val="en-US" w:eastAsia="zh-CN"/>
        </w:rPr>
        <w:t>10月16日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rPr>
      </w:pPr>
      <w:r>
        <w:rPr>
          <w:rFonts w:hint="eastAsia" w:ascii="仿宋_GB2312" w:hAnsi="仿宋_GB2312" w:eastAsia="仿宋_GB2312" w:cs="仿宋_GB2312"/>
          <w:sz w:val="32"/>
          <w:szCs w:val="32"/>
          <w:lang w:val="en-US" w:eastAsia="zh-CN"/>
        </w:rPr>
        <w:t>（联系人：许铨昂、贾彦杰，联系电话：82918375）</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Dk4ZWE2ODQwZDIyNjA2ZGZhMjJiYTRhZDdjYWEifQ=="/>
  </w:docVars>
  <w:rsids>
    <w:rsidRoot w:val="47ECA665"/>
    <w:rsid w:val="009B17A0"/>
    <w:rsid w:val="01C15579"/>
    <w:rsid w:val="06C33F59"/>
    <w:rsid w:val="0A79472F"/>
    <w:rsid w:val="0F604499"/>
    <w:rsid w:val="13CE3F36"/>
    <w:rsid w:val="14FB376A"/>
    <w:rsid w:val="17C077B9"/>
    <w:rsid w:val="193A152D"/>
    <w:rsid w:val="1C9E1951"/>
    <w:rsid w:val="1D265CC4"/>
    <w:rsid w:val="1EE425BD"/>
    <w:rsid w:val="1EEF1DF0"/>
    <w:rsid w:val="23300A8C"/>
    <w:rsid w:val="238D5ED5"/>
    <w:rsid w:val="26D62CFF"/>
    <w:rsid w:val="2A161B31"/>
    <w:rsid w:val="2B522706"/>
    <w:rsid w:val="31BC720E"/>
    <w:rsid w:val="327C0C5A"/>
    <w:rsid w:val="34EB4D1D"/>
    <w:rsid w:val="37865CB7"/>
    <w:rsid w:val="3B690515"/>
    <w:rsid w:val="3BF74145"/>
    <w:rsid w:val="3CB75919"/>
    <w:rsid w:val="3CCB40C7"/>
    <w:rsid w:val="3FFC6217"/>
    <w:rsid w:val="443474DC"/>
    <w:rsid w:val="47ECA665"/>
    <w:rsid w:val="48AF3E79"/>
    <w:rsid w:val="57F9318F"/>
    <w:rsid w:val="5BFF5714"/>
    <w:rsid w:val="64E13442"/>
    <w:rsid w:val="65CA5B77"/>
    <w:rsid w:val="679D028A"/>
    <w:rsid w:val="67E75152"/>
    <w:rsid w:val="6ED2E84D"/>
    <w:rsid w:val="73F95207"/>
    <w:rsid w:val="75BBFA68"/>
    <w:rsid w:val="7BEB01C3"/>
    <w:rsid w:val="7BED4CDC"/>
    <w:rsid w:val="7BFFCF08"/>
    <w:rsid w:val="7E1DFF80"/>
    <w:rsid w:val="7E3D3039"/>
    <w:rsid w:val="7E3E1AD2"/>
    <w:rsid w:val="7E7E1D35"/>
    <w:rsid w:val="7E8C30D2"/>
    <w:rsid w:val="7F33C1DB"/>
    <w:rsid w:val="7F3F9D42"/>
    <w:rsid w:val="7F6F3BC9"/>
    <w:rsid w:val="7FAB24F7"/>
    <w:rsid w:val="7FBBFE63"/>
    <w:rsid w:val="7FDFD507"/>
    <w:rsid w:val="9FFFF5E6"/>
    <w:rsid w:val="AB3E5A13"/>
    <w:rsid w:val="BB6E5339"/>
    <w:rsid w:val="BBFFCBF2"/>
    <w:rsid w:val="BDDD7597"/>
    <w:rsid w:val="BFB352B2"/>
    <w:rsid w:val="C7CEECAB"/>
    <w:rsid w:val="D1FE403F"/>
    <w:rsid w:val="D7D78E0E"/>
    <w:rsid w:val="DFEF4474"/>
    <w:rsid w:val="DFEF4A8B"/>
    <w:rsid w:val="E7BF3E70"/>
    <w:rsid w:val="ECD4805C"/>
    <w:rsid w:val="EEBD2D0C"/>
    <w:rsid w:val="EECE9DAD"/>
    <w:rsid w:val="EFF3DEC8"/>
    <w:rsid w:val="F77F302A"/>
    <w:rsid w:val="F9DF922E"/>
    <w:rsid w:val="FC5BA24F"/>
    <w:rsid w:val="FD5F29A5"/>
    <w:rsid w:val="FFB762A1"/>
    <w:rsid w:val="FFBA8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1662</Words>
  <Characters>1716</Characters>
  <Lines>0</Lines>
  <Paragraphs>0</Paragraphs>
  <TotalTime>1</TotalTime>
  <ScaleCrop>false</ScaleCrop>
  <LinksUpToDate>false</LinksUpToDate>
  <CharactersWithSpaces>1738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2023-06-28T08:53:00Z</dcterms:created>
  <dc:creator>helia</dc:creator>
  <cp:lastModifiedBy>luobeier</cp:lastModifiedBy>
  <cp:lastPrinted>2025-10-16T20:09:00Z</cp:lastPrinted>
  <dcterms:modified xsi:type="dcterms:W3CDTF">2025-12-29T15:12:24Z</dcterms:modified>
  <dc:title>关于反馈深圳市福田区政协六届四次会议委员提案（第2024012号）会办意见的复函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3040336BEBB75C124CDAFA68F3F83D91</vt:lpwstr>
  </property>
  <property fmtid="{D5CDD505-2E9C-101B-9397-08002B2CF9AE}" pid="4" name="KSOTemplateDocerSaveRecord">
    <vt:lpwstr>eyJoZGlkIjoiMjc4YTZiNTBhOTE0ZGQ1Yzg3OWFiZDE2ZWEzMGVkN2YiLCJ1c2VySWQiOiIzNjExNDQ4NzAifQ==</vt:lpwstr>
  </property>
</Properties>
</file>