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福田区2021年社区安全应急一体化</w:t>
      </w:r>
    </w:p>
    <w:p>
      <w:pPr>
        <w:tabs>
          <w:tab w:val="left" w:pos="7560"/>
        </w:tabs>
        <w:spacing w:line="560" w:lineRule="exact"/>
        <w:jc w:val="center"/>
        <w:rPr>
          <w:rFonts w:hint="eastAsia" w:ascii="楷体_GB2312" w:hAnsi="楷体_GB2312" w:eastAsia="楷体_GB2312" w:cs="楷体_GB2312"/>
          <w:color w:val="auto"/>
          <w:sz w:val="32"/>
          <w:szCs w:val="32"/>
          <w:lang w:val="en-US" w:eastAsia="zh-CN"/>
        </w:rPr>
      </w:pPr>
      <w:r>
        <w:rPr>
          <w:rFonts w:hint="eastAsia" w:ascii="方正小标宋简体" w:hAnsi="方正小标宋简体" w:eastAsia="方正小标宋简体" w:cs="方正小标宋简体"/>
          <w:sz w:val="44"/>
          <w:szCs w:val="44"/>
        </w:rPr>
        <w:t>工作方案</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为进一步巩固以“应急指挥一体化、安全防控一体化、安全宣传一体化、应急救援一体化”为核心的社区安全应急一体化建设工作成果，</w:t>
      </w:r>
      <w:r>
        <w:rPr>
          <w:rFonts w:hint="eastAsia" w:ascii="仿宋_GB2312" w:hAnsi="仿宋_GB2312" w:eastAsia="仿宋_GB2312" w:cs="仿宋_GB2312"/>
          <w:sz w:val="32"/>
          <w:szCs w:val="32"/>
        </w:rPr>
        <w:t>深入贯彻落实习近平总书记出席深圳经济特区建立40周年庆祝大</w:t>
      </w:r>
      <w:bookmarkStart w:id="1" w:name="_GoBack"/>
      <w:bookmarkEnd w:id="1"/>
      <w:r>
        <w:rPr>
          <w:rFonts w:hint="eastAsia" w:ascii="仿宋_GB2312" w:hAnsi="仿宋_GB2312" w:eastAsia="仿宋_GB2312" w:cs="仿宋_GB2312"/>
          <w:sz w:val="32"/>
          <w:szCs w:val="32"/>
        </w:rPr>
        <w:t>会和视察广东、深圳重要讲话、重要指示精神，践行以人民为中心的发展思想，</w:t>
      </w:r>
      <w:r>
        <w:rPr>
          <w:rFonts w:hint="eastAsia" w:ascii="仿宋_GB2312" w:hAnsi="仿宋" w:eastAsia="仿宋_GB2312" w:cs="仿宋"/>
          <w:sz w:val="32"/>
          <w:szCs w:val="32"/>
        </w:rPr>
        <w:t>根据</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广东省应急管理厅印发&lt;关于加强全省乡镇街道应急管理能力建设的意见&gt;的通知》（粤应急〔2020〕116 号）以及</w:t>
      </w:r>
      <w:r>
        <w:rPr>
          <w:rFonts w:hint="eastAsia" w:ascii="仿宋_GB2312" w:hAnsi="仿宋_GB2312" w:eastAsia="仿宋_GB2312" w:cs="仿宋_GB2312"/>
          <w:sz w:val="32"/>
          <w:szCs w:val="32"/>
        </w:rPr>
        <w:t>“三基”建设工作要求，结合</w:t>
      </w:r>
      <w:r>
        <w:rPr>
          <w:rFonts w:hint="eastAsia" w:ascii="仿宋_GB2312" w:hAnsi="仿宋" w:eastAsia="仿宋_GB2312" w:cs="仿宋"/>
          <w:sz w:val="32"/>
          <w:szCs w:val="32"/>
        </w:rPr>
        <w:t>“物业城市”改革事项，着力提升应急指挥调度能力，开展常态化应急宣传培训，筑牢基层安全防控网，扩大应急救援队伍规模，完善应急响应联动机制，提升应急救援队伍素质，使安全和应急工作相结合，推动社区安全应急一体化提质升级，降低各类事故发生的概率，减少事故带来的损失，有效化解区域安全风险，提高社区安全应急管理水平，建立安全应急一体化长效机制，特制定本方案。</w:t>
      </w:r>
    </w:p>
    <w:p>
      <w:pPr>
        <w:numPr>
          <w:ilvl w:val="0"/>
          <w:numId w:val="1"/>
        </w:numPr>
        <w:tabs>
          <w:tab w:val="right" w:pos="9746"/>
        </w:tabs>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工作目标</w:t>
      </w:r>
    </w:p>
    <w:p>
      <w:pPr>
        <w:tabs>
          <w:tab w:val="right" w:pos="9746"/>
        </w:tabs>
        <w:spacing w:line="56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完善应急响应机制</w:t>
      </w:r>
      <w:r>
        <w:rPr>
          <w:rFonts w:hint="eastAsia" w:ascii="仿宋_GB2312" w:hAnsi="仿宋" w:eastAsia="仿宋_GB2312" w:cs="仿宋"/>
          <w:sz w:val="32"/>
          <w:szCs w:val="32"/>
        </w:rPr>
        <w:t>，提升应急指挥调度能力</w:t>
      </w:r>
      <w:r>
        <w:rPr>
          <w:rFonts w:hint="eastAsia" w:ascii="黑体" w:hAnsi="黑体" w:eastAsia="黑体" w:cs="仿宋_GB2312"/>
          <w:sz w:val="32"/>
          <w:szCs w:val="32"/>
        </w:rPr>
        <w:t>，</w:t>
      </w:r>
      <w:r>
        <w:rPr>
          <w:rFonts w:hint="eastAsia" w:ascii="仿宋_GB2312" w:hAnsi="仿宋" w:eastAsia="仿宋_GB2312" w:cs="仿宋"/>
          <w:sz w:val="32"/>
          <w:szCs w:val="32"/>
        </w:rPr>
        <w:t>建立快速反应的应急响应联动机制；</w:t>
      </w:r>
      <w:r>
        <w:rPr>
          <w:rFonts w:hint="eastAsia" w:ascii="仿宋_GB2312" w:hAnsi="仿宋" w:eastAsia="仿宋_GB2312" w:cs="仿宋"/>
          <w:b/>
          <w:bCs/>
          <w:sz w:val="32"/>
          <w:szCs w:val="32"/>
        </w:rPr>
        <w:t>提升安全防控能力，</w:t>
      </w:r>
      <w:r>
        <w:rPr>
          <w:rFonts w:hint="eastAsia" w:ascii="仿宋_GB2312" w:hAnsi="仿宋" w:eastAsia="仿宋_GB2312" w:cs="仿宋"/>
          <w:sz w:val="32"/>
          <w:szCs w:val="32"/>
        </w:rPr>
        <w:t>完善风险辨识、分级管控和排查治理，开展日常安全巡查，排查隐患，严促整改；</w:t>
      </w:r>
      <w:r>
        <w:rPr>
          <w:rFonts w:hint="eastAsia" w:ascii="仿宋_GB2312" w:hAnsi="仿宋" w:eastAsia="仿宋_GB2312" w:cs="仿宋"/>
          <w:b/>
          <w:bCs/>
          <w:sz w:val="32"/>
          <w:szCs w:val="32"/>
        </w:rPr>
        <w:t>开展常态化培训，</w:t>
      </w:r>
      <w:r>
        <w:rPr>
          <w:rFonts w:hint="eastAsia" w:ascii="仿宋_GB2312" w:hAnsi="仿宋" w:eastAsia="仿宋_GB2312" w:cs="仿宋"/>
          <w:sz w:val="32"/>
          <w:szCs w:val="32"/>
        </w:rPr>
        <w:t>扎实推进常态化、多层次、多样化宣传教育培训，提高居民群众自救互救能力和应急队伍业务素质；</w:t>
      </w:r>
      <w:r>
        <w:rPr>
          <w:rFonts w:hint="eastAsia" w:ascii="仿宋_GB2312" w:hAnsi="仿宋" w:eastAsia="仿宋_GB2312" w:cs="仿宋"/>
          <w:b/>
          <w:bCs/>
          <w:sz w:val="32"/>
          <w:szCs w:val="32"/>
        </w:rPr>
        <w:t>进行队伍网格化管理试点</w:t>
      </w:r>
      <w:r>
        <w:rPr>
          <w:rFonts w:hint="eastAsia" w:ascii="仿宋_GB2312" w:hAnsi="仿宋" w:eastAsia="仿宋_GB2312" w:cs="仿宋"/>
          <w:sz w:val="32"/>
          <w:szCs w:val="32"/>
        </w:rPr>
        <w:t>，精细化应急队伍管理，扩大应急救援队伍规模，优化应急救援队伍结构，提升应急救援队伍素质，全方面、多途径、高水平地建设基层应急救援队伍；</w:t>
      </w:r>
      <w:r>
        <w:rPr>
          <w:rFonts w:hint="eastAsia" w:ascii="仿宋_GB2312" w:hAnsi="仿宋" w:eastAsia="仿宋_GB2312" w:cs="仿宋"/>
          <w:b/>
          <w:bCs/>
          <w:sz w:val="32"/>
          <w:szCs w:val="32"/>
        </w:rPr>
        <w:t>打造一批示范点</w:t>
      </w:r>
      <w:r>
        <w:rPr>
          <w:rFonts w:hint="eastAsia" w:ascii="仿宋_GB2312" w:hAnsi="仿宋" w:eastAsia="仿宋_GB2312" w:cs="仿宋"/>
          <w:sz w:val="32"/>
          <w:szCs w:val="32"/>
        </w:rPr>
        <w:t>，练好“基本功”，打造一批具有典型示范意义的亮点街道或社区，积累一批可复制可推广的基层应急管理经验，加快建设社会主义现代化典范城区，形成共建共治共享应急管理格局。</w:t>
      </w:r>
    </w:p>
    <w:p>
      <w:pPr>
        <w:numPr>
          <w:ilvl w:val="0"/>
          <w:numId w:val="1"/>
        </w:numPr>
        <w:tabs>
          <w:tab w:val="right" w:pos="9746"/>
        </w:tabs>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组织领导与职责分工</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（一）组织领导</w:t>
      </w:r>
    </w:p>
    <w:p>
      <w:pPr>
        <w:adjustRightInd w:val="0"/>
        <w:snapToGri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福田区依法推进社区安全应急一体化创建工作领导小组，负责创建工作的统筹推进、监督指导、检查考核工作。领导小组组成人员如下：</w:t>
      </w:r>
    </w:p>
    <w:p>
      <w:pPr>
        <w:adjustRightInd w:val="0"/>
        <w:snapToGrid w:val="0"/>
        <w:spacing w:line="56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组  长</w:t>
      </w:r>
      <w:r>
        <w:rPr>
          <w:rFonts w:hint="eastAsia" w:ascii="仿宋_GB2312" w:hAnsi="仿宋" w:eastAsia="仿宋_GB2312" w:cs="仿宋"/>
          <w:sz w:val="32"/>
          <w:szCs w:val="32"/>
        </w:rPr>
        <w:t>：安委办主任</w:t>
      </w:r>
    </w:p>
    <w:p>
      <w:pPr>
        <w:adjustRightInd w:val="0"/>
        <w:snapToGrid w:val="0"/>
        <w:spacing w:line="56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副组长</w:t>
      </w:r>
      <w:r>
        <w:rPr>
          <w:rFonts w:hint="eastAsia" w:ascii="仿宋_GB2312" w:hAnsi="仿宋" w:eastAsia="仿宋_GB2312" w:cs="仿宋"/>
          <w:sz w:val="32"/>
          <w:szCs w:val="32"/>
        </w:rPr>
        <w:t>：区委宣传部、区发展改革局、区教育局、区工业和信息化局、区民政局、区住房建设局、区水务局、区文化广电旅游体育局、区卫生健康局、区应急管理局、区城管和综合执法局、福田公安分局、市交通运输局福田管理局、市交警支队福田大队、福田消防救援大队和各街道办事处等相关部门分管负责同志。</w:t>
      </w:r>
    </w:p>
    <w:p>
      <w:pPr>
        <w:adjustRightInd w:val="0"/>
        <w:snapToGrid w:val="0"/>
        <w:spacing w:line="56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成  员</w:t>
      </w:r>
      <w:r>
        <w:rPr>
          <w:rFonts w:hint="eastAsia" w:ascii="仿宋_GB2312" w:hAnsi="仿宋" w:eastAsia="仿宋_GB2312" w:cs="仿宋"/>
          <w:sz w:val="32"/>
          <w:szCs w:val="32"/>
        </w:rPr>
        <w:t>：由各街道公共安全办（应急办）负责人、各社区工作站站长或社区党委书记。</w:t>
      </w:r>
    </w:p>
    <w:p>
      <w:pPr>
        <w:adjustRightInd w:val="0"/>
        <w:snapToGrid w:val="0"/>
        <w:spacing w:line="560" w:lineRule="exact"/>
        <w:ind w:firstLine="640" w:firstLineChars="200"/>
        <w:rPr>
          <w:rFonts w:hint="eastAsia"/>
        </w:rPr>
      </w:pPr>
      <w:r>
        <w:rPr>
          <w:rFonts w:hint="eastAsia" w:ascii="仿宋_GB2312" w:hAnsi="仿宋" w:eastAsia="仿宋_GB2312" w:cs="仿宋"/>
          <w:sz w:val="32"/>
          <w:szCs w:val="32"/>
        </w:rPr>
        <w:t>领导小组办公室设在安委办，负责领导小组日常工作。</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（二）职责分工</w:t>
      </w:r>
    </w:p>
    <w:p>
      <w:pPr>
        <w:spacing w:line="560" w:lineRule="exact"/>
        <w:ind w:firstLine="643" w:firstLineChars="200"/>
        <w:rPr>
          <w:rFonts w:hint="eastAsia"/>
          <w:b/>
          <w:bCs/>
        </w:rPr>
      </w:pPr>
      <w:r>
        <w:rPr>
          <w:rFonts w:hint="eastAsia" w:ascii="仿宋_GB2312" w:hAnsi="仿宋" w:eastAsia="仿宋_GB2312" w:cs="仿宋"/>
          <w:b/>
          <w:bCs/>
          <w:sz w:val="32"/>
          <w:szCs w:val="32"/>
        </w:rPr>
        <w:t>1、区应急管理局</w:t>
      </w:r>
    </w:p>
    <w:p>
      <w:pPr>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负责202</w:t>
      </w:r>
      <w:r>
        <w:rPr>
          <w:rFonts w:ascii="仿宋_GB2312" w:hAnsi="仿宋" w:eastAsia="仿宋_GB2312" w:cs="仿宋"/>
          <w:sz w:val="32"/>
          <w:szCs w:val="32"/>
        </w:rPr>
        <w:t>1</w:t>
      </w:r>
      <w:r>
        <w:rPr>
          <w:rFonts w:hint="eastAsia" w:ascii="仿宋_GB2312" w:hAnsi="仿宋" w:eastAsia="仿宋_GB2312" w:cs="仿宋"/>
          <w:sz w:val="32"/>
          <w:szCs w:val="32"/>
        </w:rPr>
        <w:t>年福田区社区安全应急一体化建设工作的统一规划及统筹安排；组织和指导开展202</w:t>
      </w:r>
      <w:r>
        <w:rPr>
          <w:rFonts w:ascii="仿宋_GB2312" w:hAnsi="仿宋" w:eastAsia="仿宋_GB2312" w:cs="仿宋"/>
          <w:sz w:val="32"/>
          <w:szCs w:val="32"/>
        </w:rPr>
        <w:t>1</w:t>
      </w:r>
      <w:r>
        <w:rPr>
          <w:rFonts w:hint="eastAsia" w:ascii="仿宋_GB2312" w:hAnsi="仿宋" w:eastAsia="仿宋_GB2312" w:cs="仿宋"/>
          <w:sz w:val="32"/>
          <w:szCs w:val="32"/>
        </w:rPr>
        <w:t>年福田区社区安全应急一体化建设工作；组织对202</w:t>
      </w:r>
      <w:r>
        <w:rPr>
          <w:rFonts w:ascii="仿宋_GB2312" w:hAnsi="仿宋" w:eastAsia="仿宋_GB2312" w:cs="仿宋"/>
          <w:sz w:val="32"/>
          <w:szCs w:val="32"/>
        </w:rPr>
        <w:t>1</w:t>
      </w:r>
      <w:r>
        <w:rPr>
          <w:rFonts w:hint="eastAsia" w:ascii="仿宋_GB2312" w:hAnsi="仿宋" w:eastAsia="仿宋_GB2312" w:cs="仿宋"/>
          <w:sz w:val="32"/>
          <w:szCs w:val="32"/>
        </w:rPr>
        <w:t>年福田区社区安全应急一体化建设工作进行考核。</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2、相关职能局</w:t>
      </w:r>
    </w:p>
    <w:p>
      <w:pPr>
        <w:spacing w:line="560" w:lineRule="exact"/>
        <w:ind w:firstLine="640" w:firstLineChars="200"/>
        <w:rPr>
          <w:rFonts w:hint="eastAsia"/>
        </w:rPr>
      </w:pPr>
      <w:r>
        <w:rPr>
          <w:rFonts w:hint="eastAsia" w:ascii="仿宋_GB2312" w:hAnsi="仿宋" w:eastAsia="仿宋_GB2312" w:cs="仿宋"/>
          <w:sz w:val="32"/>
          <w:szCs w:val="32"/>
        </w:rPr>
        <w:t>区委宣传部、区发展改革局、区教育局、区工业和信息化局、区民政局、区住房建设局、区水务局、区文化广电旅游体育局、区卫生健康局、区城管和综合执法局、福田公安分局、市交通运输局福田管理局、市交警支队福田大队、福田消防救援大队</w:t>
      </w:r>
      <w:r>
        <w:rPr>
          <w:rFonts w:hint="eastAsia" w:ascii="仿宋_GB2312" w:hAnsi="仿宋_GB2312" w:eastAsia="仿宋_GB2312" w:cs="仿宋_GB2312"/>
          <w:color w:val="000000"/>
          <w:sz w:val="32"/>
          <w:szCs w:val="32"/>
        </w:rPr>
        <w:t>，依据本部门工作职责（参见附件1），按照工作方案要求推进本部门所辖领域的安全应急一体化建设工作，督促所辖领域的生产经营单位落实安全生产和应急管理主体责任。</w:t>
      </w:r>
    </w:p>
    <w:p>
      <w:pPr>
        <w:numPr>
          <w:ilvl w:val="0"/>
          <w:numId w:val="2"/>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街道办事处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街道办事处是社区安全应急一体化建设工作的责任主体，主要领导要亲自部署，确定具体负责分管领导，责任科室和具体负责人，明确目标任务，制定本街道的2021年社区安全应急一体化建设工作提升方案；做好安全应急宣传培训工作，并配合区应急管理局做好安全应急一体化宣传培训工作；完善风险辨识、分级管控和排查治理；抓实队伍建设，科学划分辖区队伍网格，精细化应急队伍管理，提升应急救援队伍素质；在区应急管理局的指导下，扩大应急救援队伍规模，优化应急救援队伍结构，完善物资配备，加强督促检查；扎实推进社区安全应急一体化台账标准化与电子化工作。</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（四） 社区工作站（社区党委）</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社区工作站（社区党委）是安全应急一体化建设工作的实施主体，社区工作站站长或党委书记要全面负责，细化班子成员分工，明确责任，研究制定适合本社区的社区安全应急一体化工作制度；在区应急管理局的指导下，督促辖区应急分队、小型消防站、物业小区、工业区、大型城市综合体、商场、学校、医院、酒店、公园、写字楼、地下商业街、机关企事业单位应急救援队伍建设，完成队伍建设目标；破除通信壁垒，完善应急响应机制；立足社区实际，创新思路和方法，充分发挥基层党员和群众、公益性社团、志愿者的作用。</w:t>
      </w:r>
    </w:p>
    <w:p>
      <w:pPr>
        <w:numPr>
          <w:ilvl w:val="0"/>
          <w:numId w:val="1"/>
        </w:numPr>
        <w:tabs>
          <w:tab w:val="right" w:pos="9746"/>
        </w:tabs>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工作内容</w:t>
      </w:r>
    </w:p>
    <w:p>
      <w:pPr>
        <w:numPr>
          <w:ilvl w:val="0"/>
          <w:numId w:val="3"/>
        </w:numPr>
        <w:tabs>
          <w:tab w:val="right" w:pos="9746"/>
        </w:tabs>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提升应急指挥调度能力</w:t>
      </w:r>
    </w:p>
    <w:p>
      <w:pPr>
        <w:spacing w:line="560" w:lineRule="exact"/>
        <w:ind w:firstLine="420" w:firstLineChars="200"/>
        <w:rPr>
          <w:rFonts w:hint="eastAsia"/>
          <w:sz w:val="32"/>
          <w:szCs w:val="32"/>
        </w:rPr>
      </w:pPr>
      <w:r>
        <w:rPr>
          <w:rFonts w:hint="eastAsia"/>
        </w:rPr>
        <w:t xml:space="preserve">    </w:t>
      </w:r>
      <w:r>
        <w:rPr>
          <w:rFonts w:hint="eastAsia" w:ascii="仿宋" w:hAnsi="仿宋" w:eastAsia="仿宋" w:cs="仿宋"/>
          <w:b/>
          <w:bCs/>
          <w:sz w:val="32"/>
          <w:szCs w:val="32"/>
        </w:rPr>
        <w:t xml:space="preserve"> 一是</w:t>
      </w:r>
      <w:r>
        <w:rPr>
          <w:rFonts w:hint="eastAsia" w:ascii="仿宋" w:hAnsi="仿宋" w:eastAsia="仿宋" w:cs="仿宋"/>
          <w:sz w:val="32"/>
          <w:szCs w:val="32"/>
        </w:rPr>
        <w:t>利用融合通信系统、应急指挥系统、数字化预案系统，打造突发事件应急智慧中枢，建立科学高效、反应灵敏、左右互通、上下联通的应急指挥体系，实现指挥协同“一体化”；</w:t>
      </w:r>
      <w:r>
        <w:rPr>
          <w:rFonts w:hint="eastAsia" w:ascii="仿宋" w:hAnsi="仿宋" w:eastAsia="仿宋" w:cs="仿宋"/>
          <w:b/>
          <w:bCs/>
          <w:sz w:val="32"/>
          <w:szCs w:val="32"/>
        </w:rPr>
        <w:t>二是</w:t>
      </w:r>
      <w:r>
        <w:rPr>
          <w:rFonts w:hint="eastAsia" w:ascii="仿宋" w:hAnsi="仿宋" w:eastAsia="仿宋" w:cs="仿宋"/>
          <w:sz w:val="32"/>
          <w:szCs w:val="32"/>
        </w:rPr>
        <w:t>结合《福田区“物业城市”改革总体方案》，推进街道智慧指挥中心建设，加强街道值班室工作人员指挥调度能力培训，并组织有应急救援队伍的物业单位安全负责人进行应急指挥业务培训；</w:t>
      </w:r>
      <w:r>
        <w:rPr>
          <w:rFonts w:hint="eastAsia" w:ascii="仿宋" w:hAnsi="仿宋" w:eastAsia="仿宋" w:cs="仿宋"/>
          <w:b/>
          <w:bCs/>
          <w:sz w:val="32"/>
          <w:szCs w:val="32"/>
        </w:rPr>
        <w:t>三是</w:t>
      </w:r>
      <w:r>
        <w:rPr>
          <w:rFonts w:hint="eastAsia" w:ascii="仿宋" w:hAnsi="仿宋" w:eastAsia="仿宋" w:cs="仿宋"/>
          <w:sz w:val="32"/>
          <w:szCs w:val="32"/>
        </w:rPr>
        <w:t>不定期通过进行单兵、布控球等设备对街道、社区进行拉练，提升快速响应能力；</w:t>
      </w:r>
      <w:r>
        <w:rPr>
          <w:rFonts w:hint="eastAsia" w:ascii="仿宋" w:hAnsi="仿宋" w:eastAsia="仿宋" w:cs="仿宋"/>
          <w:b/>
          <w:bCs/>
          <w:sz w:val="32"/>
          <w:szCs w:val="32"/>
        </w:rPr>
        <w:t>四是</w:t>
      </w:r>
      <w:r>
        <w:rPr>
          <w:rFonts w:hint="eastAsia" w:ascii="仿宋" w:hAnsi="仿宋" w:eastAsia="仿宋" w:cs="仿宋"/>
          <w:sz w:val="32"/>
          <w:szCs w:val="32"/>
        </w:rPr>
        <w:t>建立快速应急响应机制，依托社区应急指挥中心和“社区应急一体化平台”，建立快速反应的应急响应机制，打破物业单位“各自为政”局面，破除通信壁垒，提高应急处置效率，贯彻“1、3、5、10”救援机制，形成信息畅通、反应快速的应急管理联动模式，打造群防群治、联勤联动、点面结合、防范前移的应急工作模式。</w:t>
      </w:r>
    </w:p>
    <w:p>
      <w:pPr>
        <w:numPr>
          <w:ilvl w:val="0"/>
          <w:numId w:val="3"/>
        </w:numPr>
        <w:tabs>
          <w:tab w:val="right" w:pos="9746"/>
        </w:tabs>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提高安全风险防控能力</w:t>
      </w:r>
    </w:p>
    <w:p>
      <w:pPr>
        <w:spacing w:line="560" w:lineRule="exact"/>
        <w:ind w:firstLine="640" w:firstLineChars="200"/>
        <w:rPr>
          <w:rFonts w:hint="eastAsia"/>
        </w:rPr>
      </w:pPr>
      <w:r>
        <w:rPr>
          <w:rFonts w:hint="eastAsia" w:ascii="仿宋" w:hAnsi="仿宋" w:eastAsia="仿宋" w:cs="仿宋"/>
          <w:sz w:val="32"/>
          <w:szCs w:val="32"/>
        </w:rPr>
        <w:t>各社区针对人员密集场所、公共聚集场所、消防重点单位、老旧小区、三小场所、危险边坡、低洼地带、小散零星工程等可能存在较大以上风险的区域、场所完善风险辨识、分级管控与排查治理。根据安全防控巡查制度，开展日常安全巡查，排查隐患，严促整改。对能立即整改的隐患要求现场整改，对巡查发现的重大隐患或拒不整改隐患的单位、个人，需及时将情况上报街道办事处，由街道办事处联合相关执法部门依法查处，并及时将安全巡查记录形成工作台账，上传系统。</w:t>
      </w:r>
    </w:p>
    <w:p>
      <w:pPr>
        <w:numPr>
          <w:ilvl w:val="0"/>
          <w:numId w:val="3"/>
        </w:numPr>
        <w:tabs>
          <w:tab w:val="right" w:pos="9746"/>
        </w:tabs>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开展常态化宣传培训</w:t>
      </w:r>
    </w:p>
    <w:p>
      <w:pPr>
        <w:pStyle w:val="7"/>
        <w:spacing w:line="560" w:lineRule="exact"/>
        <w:ind w:firstLine="643" w:firstLineChars="200"/>
        <w:rPr>
          <w:rFonts w:hint="eastAsia" w:ascii="仿宋" w:hAnsi="仿宋" w:eastAsia="仿宋" w:cs="仿宋"/>
          <w:b/>
          <w:bCs/>
          <w:lang w:val="en-US"/>
        </w:rPr>
      </w:pPr>
      <w:r>
        <w:rPr>
          <w:rFonts w:hint="eastAsia" w:ascii="仿宋" w:hAnsi="仿宋" w:eastAsia="仿宋" w:cs="仿宋"/>
          <w:b/>
          <w:bCs/>
          <w:lang w:val="en-US"/>
        </w:rPr>
        <w:t>1、针对社区群众开展安全应急宣传教育活动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各街道为主体开展以习近平总书记关于应急管理、安全生产、防灾减灾救灾等重要论述，《中华人民共和国突发事件应对法》为内容的宣传教育活动。区应急管理局通过学习强安平台开展线上培训活动，各街道办事处组织落实线上安全应急知识理论学习及竞答等宣传培训活动，发动社区居委会、小区业主委员会、物业公司、社区居民等参与线上宣传培训活动，区应急管理局每季度将通报各街道线上活动参与率。另外，在各街道骨干培训现场，利用展板向辖区居民宣传一体化工作内容和各类安全应急知识。</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2、针对应急救援骨干开展常态化培训</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联合福田消防救援大队，依托小型消防站开展技能实操和理论提升培训工作（培训内容参见附件7）。由福田消防救援大队为每个街道派2名教官，街道办事处组织应急救援队伍骨干进行每半月1天的培训（每支队伍派出一名应急救援骨干参加，骨干通常由队长或副队长担任，保障参训人员相对固定；每场培训人数不超过50人，请各街道合理安排场次），</w:t>
      </w:r>
      <w:r>
        <w:rPr>
          <w:rFonts w:hint="eastAsia" w:ascii="仿宋_GB2312" w:hAnsi="仿宋_GB2312" w:eastAsia="仿宋_GB2312" w:cs="仿宋_GB2312"/>
          <w:sz w:val="32"/>
          <w:szCs w:val="32"/>
          <w:lang w:eastAsia="zh-CN"/>
        </w:rPr>
        <w:t>场地</w:t>
      </w:r>
      <w:r>
        <w:rPr>
          <w:rFonts w:hint="eastAsia" w:ascii="仿宋_GB2312" w:hAnsi="仿宋" w:eastAsia="仿宋_GB2312" w:cs="仿宋"/>
          <w:sz w:val="32"/>
          <w:szCs w:val="32"/>
        </w:rPr>
        <w:t>和</w:t>
      </w:r>
      <w:r>
        <w:rPr>
          <w:rFonts w:hint="eastAsia" w:ascii="仿宋_GB2312" w:hAnsi="仿宋" w:eastAsia="仿宋_GB2312" w:cs="仿宋"/>
          <w:sz w:val="32"/>
          <w:szCs w:val="32"/>
          <w:lang w:eastAsia="zh-CN"/>
        </w:rPr>
        <w:t>部分</w:t>
      </w:r>
      <w:r>
        <w:rPr>
          <w:rFonts w:hint="eastAsia" w:ascii="仿宋_GB2312" w:hAnsi="仿宋" w:eastAsia="仿宋_GB2312" w:cs="仿宋"/>
          <w:sz w:val="32"/>
          <w:szCs w:val="32"/>
        </w:rPr>
        <w:t>训练器材（空气呼吸器、灭火战斗服、水带）由街道提供，</w:t>
      </w:r>
      <w:r>
        <w:rPr>
          <w:rFonts w:hint="eastAsia" w:ascii="仿宋_GB2312" w:hAnsi="仿宋_GB2312" w:eastAsia="仿宋_GB2312" w:cs="仿宋_GB2312"/>
          <w:sz w:val="32"/>
          <w:szCs w:val="32"/>
        </w:rPr>
        <w:t>参训情况纳入平时考核（参见附件5）。二</w:t>
      </w:r>
      <w:r>
        <w:rPr>
          <w:rFonts w:hint="eastAsia" w:ascii="仿宋" w:hAnsi="仿宋" w:eastAsia="仿宋" w:cs="仿宋"/>
          <w:b/>
          <w:bCs/>
          <w:sz w:val="32"/>
          <w:szCs w:val="32"/>
          <w:lang w:bidi="zh-CN"/>
        </w:rPr>
        <w:t>是</w:t>
      </w:r>
      <w:r>
        <w:rPr>
          <w:rFonts w:hint="eastAsia" w:ascii="仿宋" w:hAnsi="仿宋" w:eastAsia="仿宋" w:cs="仿宋"/>
          <w:sz w:val="32"/>
          <w:szCs w:val="32"/>
          <w:lang w:bidi="zh-CN"/>
        </w:rPr>
        <w:t>联合区卫生健康管理</w:t>
      </w:r>
      <w:r>
        <w:rPr>
          <w:rFonts w:hint="eastAsia" w:ascii="仿宋_GB2312" w:hAnsi="仿宋" w:eastAsia="仿宋_GB2312" w:cs="仿宋"/>
          <w:sz w:val="32"/>
          <w:szCs w:val="32"/>
        </w:rPr>
        <w:t>局，开展医疗救护专业培训，</w:t>
      </w:r>
      <w:r>
        <w:rPr>
          <w:rFonts w:hint="eastAsia" w:ascii="仿宋" w:hAnsi="仿宋" w:eastAsia="仿宋" w:cs="仿宋"/>
          <w:sz w:val="32"/>
          <w:szCs w:val="32"/>
          <w:lang w:bidi="zh-CN"/>
        </w:rPr>
        <w:t>借助社康中心医疗资源，对社区基层应急救援队伍开展心肺复苏及AED操作使用等急救措施培训。</w:t>
      </w:r>
    </w:p>
    <w:p>
      <w:pPr>
        <w:spacing w:line="560" w:lineRule="exact"/>
        <w:ind w:firstLine="643" w:firstLineChars="200"/>
        <w:rPr>
          <w:rFonts w:hint="eastAsia" w:ascii="仿宋" w:hAnsi="仿宋" w:eastAsia="仿宋" w:cs="仿宋"/>
          <w:b/>
          <w:bCs/>
          <w:sz w:val="32"/>
          <w:szCs w:val="32"/>
          <w:lang w:bidi="zh-CN"/>
        </w:rPr>
      </w:pPr>
      <w:r>
        <w:rPr>
          <w:rFonts w:hint="eastAsia" w:ascii="仿宋" w:hAnsi="仿宋" w:eastAsia="仿宋" w:cs="仿宋"/>
          <w:b/>
          <w:bCs/>
          <w:sz w:val="32"/>
          <w:szCs w:val="32"/>
          <w:lang w:bidi="zh-CN"/>
        </w:rPr>
        <w:t>3、针对基层应急救援队员开展“应知应会”业务培训</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40"/>
        </w:rPr>
        <w:t>参加区消防救援大队培训的应急救援骨干</w:t>
      </w:r>
      <w:r>
        <w:rPr>
          <w:rFonts w:hint="eastAsia" w:ascii="仿宋_GB2312" w:hAnsi="仿宋_GB2312" w:eastAsia="仿宋_GB2312" w:cs="仿宋_GB2312"/>
          <w:sz w:val="32"/>
          <w:szCs w:val="32"/>
        </w:rPr>
        <w:t>应当每月组织本人所在队伍的其他队员进行“应知应会”业务培训</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熟知所服务区域的小区、学校、企业的供水供电供气的基本情况，当发生突发事件时能尽快找到水、电、气开关位置，及时打开或关闭开关阀；</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熟知区域内消防设施（消防栓、消防水带、灭火器等）和应急装备的储存位置，熟悉各类装备的操作使用，当发生突发事件时能及时就近找到装备并使用；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熟知区域内各类大门的材质和构造，当发生突发事件需要破门施救时，能准确使用专业装备破门；</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熟知高档住宅内房屋结构（复式、跃式等），当发生突发事件时根据该房屋结构的作出合理救援方案；</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熟知所服务区域内可能发生的各类突发事件的应急预案，会报警、会组织疏散逃生、会</w:t>
      </w:r>
      <w:r>
        <w:rPr>
          <w:rFonts w:ascii="仿宋_GB2312" w:hAnsi="仿宋_GB2312" w:eastAsia="仿宋_GB2312" w:cs="仿宋_GB2312"/>
          <w:sz w:val="32"/>
          <w:szCs w:val="32"/>
        </w:rPr>
        <w:t>救初起火灾</w:t>
      </w:r>
      <w:r>
        <w:rPr>
          <w:rFonts w:hint="eastAsia" w:ascii="仿宋_GB2312" w:hAnsi="仿宋_GB2312" w:eastAsia="仿宋_GB2312" w:cs="仿宋_GB2312"/>
          <w:sz w:val="32"/>
          <w:szCs w:val="32"/>
        </w:rPr>
        <w:t> 、</w:t>
      </w:r>
      <w:r>
        <w:rPr>
          <w:rFonts w:ascii="仿宋_GB2312" w:hAnsi="仿宋_GB2312" w:eastAsia="仿宋_GB2312" w:cs="仿宋_GB2312"/>
          <w:sz w:val="32"/>
          <w:szCs w:val="32"/>
        </w:rPr>
        <w:t>会使用消防器材</w:t>
      </w:r>
      <w:r>
        <w:rPr>
          <w:rFonts w:hint="eastAsia" w:ascii="仿宋_GB2312" w:hAnsi="仿宋_GB2312" w:eastAsia="仿宋_GB2312" w:cs="仿宋_GB2312"/>
          <w:sz w:val="32"/>
          <w:szCs w:val="32"/>
        </w:rPr>
        <w:t>。</w:t>
      </w:r>
    </w:p>
    <w:p>
      <w:pPr>
        <w:pStyle w:val="11"/>
        <w:spacing w:line="560" w:lineRule="exact"/>
        <w:ind w:firstLine="643"/>
        <w:rPr>
          <w:rFonts w:hint="eastAsia" w:ascii="仿宋" w:hAnsi="仿宋" w:eastAsia="仿宋" w:cs="仿宋"/>
          <w:b/>
          <w:bCs/>
          <w:kern w:val="2"/>
          <w:sz w:val="32"/>
          <w:szCs w:val="32"/>
          <w:lang w:val="en-US" w:bidi="zh-CN"/>
        </w:rPr>
      </w:pPr>
      <w:r>
        <w:rPr>
          <w:rFonts w:hint="eastAsia" w:ascii="仿宋" w:hAnsi="仿宋" w:eastAsia="仿宋" w:cs="仿宋"/>
          <w:b/>
          <w:bCs/>
          <w:kern w:val="2"/>
          <w:sz w:val="32"/>
          <w:szCs w:val="32"/>
          <w:lang w:val="en-US" w:bidi="zh-CN"/>
        </w:rPr>
        <w:t>4、针对物业管理单位开展消防安全专项培训</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一是各街道办事处组织辖区</w:t>
      </w:r>
      <w:r>
        <w:rPr>
          <w:rFonts w:hint="eastAsia" w:ascii="仿宋_GB2312" w:hAnsi="仿宋_GB2312" w:eastAsia="仿宋_GB2312" w:cs="仿宋_GB2312"/>
          <w:sz w:val="32"/>
          <w:szCs w:val="32"/>
        </w:rPr>
        <w:t>物业管理单位安全负责人开展安全教育培训和政策法规解读，提高物业管理单位安全主体责任意识；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联合福田消防救援大队，开展消防中控室操作业务专项培训，针对中控室工作人员不规范业务操作进行指导，提高中控室工作人员业务能力和事故处置能力，降低事故发生风险。</w:t>
      </w:r>
    </w:p>
    <w:p>
      <w:pPr>
        <w:numPr>
          <w:ilvl w:val="0"/>
          <w:numId w:val="3"/>
        </w:numPr>
        <w:tabs>
          <w:tab w:val="right" w:pos="9746"/>
        </w:tabs>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加强应急救援力量建设</w:t>
      </w:r>
    </w:p>
    <w:p>
      <w:pPr>
        <w:spacing w:line="560" w:lineRule="exact"/>
        <w:ind w:firstLine="643" w:firstLineChars="200"/>
        <w:outlineLvl w:val="1"/>
        <w:rPr>
          <w:rFonts w:hint="eastAsia" w:ascii="楷体" w:hAnsi="楷体" w:eastAsia="楷体"/>
          <w:sz w:val="32"/>
          <w:szCs w:val="32"/>
        </w:rPr>
      </w:pPr>
      <w:r>
        <w:rPr>
          <w:rFonts w:hint="eastAsia" w:ascii="仿宋" w:hAnsi="仿宋" w:eastAsia="仿宋" w:cs="仿宋"/>
          <w:b/>
          <w:bCs/>
          <w:sz w:val="32"/>
          <w:szCs w:val="32"/>
          <w:lang w:bidi="zh-CN"/>
        </w:rPr>
        <w:t>1、扩大应急救援队伍规模，突破1000支队伍</w:t>
      </w:r>
    </w:p>
    <w:p>
      <w:pPr>
        <w:pStyle w:val="15"/>
        <w:tabs>
          <w:tab w:val="left" w:pos="3480"/>
        </w:tabs>
        <w:spacing w:line="560" w:lineRule="exact"/>
        <w:ind w:firstLine="640" w:firstLineChars="200"/>
        <w:jc w:val="both"/>
        <w:rPr>
          <w:rFonts w:hint="eastAsia" w:ascii="仿宋" w:hAnsi="仿宋" w:eastAsia="仿宋" w:cs="仿宋"/>
          <w:sz w:val="32"/>
          <w:szCs w:val="32"/>
          <w:lang w:bidi="zh-CN"/>
        </w:rPr>
      </w:pPr>
      <w:r>
        <w:rPr>
          <w:rFonts w:hint="eastAsia" w:ascii="仿宋" w:hAnsi="仿宋" w:eastAsia="仿宋" w:cs="仿宋"/>
          <w:sz w:val="32"/>
          <w:szCs w:val="32"/>
          <w:lang w:bidi="zh-CN"/>
        </w:rPr>
        <w:t>各街道办事处要摸清本辖区应急救援队伍底数，督促应当建设应急救援队伍的单位建立应急救援队伍。每个物业小区要有队伍，</w:t>
      </w:r>
      <w:r>
        <w:rPr>
          <w:rFonts w:hint="eastAsia" w:ascii="仿宋" w:hAnsi="仿宋" w:eastAsia="仿宋" w:cs="仿宋"/>
          <w:sz w:val="32"/>
          <w:szCs w:val="32"/>
        </w:rPr>
        <w:t>充分吸纳可以吸纳的应急力量，把物业企业单位管理人员、保洁人员发动起来加入应急救援队伍中来，同时</w:t>
      </w:r>
      <w:r>
        <w:rPr>
          <w:rFonts w:hint="eastAsia" w:ascii="仿宋" w:hAnsi="仿宋" w:eastAsia="仿宋" w:cs="仿宋"/>
          <w:sz w:val="32"/>
          <w:szCs w:val="32"/>
          <w:lang w:bidi="zh-CN"/>
        </w:rPr>
        <w:t>优化基层应急救援队伍人员结构，各街道本年度新增应急救援队伍不少于20支，新增每支队伍人员不少于5人，</w:t>
      </w:r>
      <w:r>
        <w:rPr>
          <w:rFonts w:hint="eastAsia" w:ascii="仿宋" w:hAnsi="仿宋" w:eastAsia="仿宋" w:cs="仿宋"/>
          <w:sz w:val="32"/>
          <w:szCs w:val="32"/>
        </w:rPr>
        <w:t>争取</w:t>
      </w:r>
      <w:r>
        <w:rPr>
          <w:rFonts w:hint="eastAsia" w:ascii="仿宋" w:hAnsi="仿宋" w:eastAsia="仿宋" w:cs="仿宋"/>
          <w:sz w:val="32"/>
          <w:szCs w:val="32"/>
          <w:lang w:bidi="zh-CN"/>
        </w:rPr>
        <w:t>2021年全区队伍数量达到1000支以上。</w:t>
      </w:r>
    </w:p>
    <w:p>
      <w:pPr>
        <w:spacing w:line="560" w:lineRule="exact"/>
        <w:ind w:firstLine="643" w:firstLineChars="200"/>
        <w:outlineLvl w:val="1"/>
        <w:rPr>
          <w:rFonts w:hint="eastAsia" w:ascii="仿宋" w:hAnsi="仿宋" w:eastAsia="仿宋" w:cs="仿宋"/>
          <w:b/>
          <w:bCs/>
          <w:sz w:val="32"/>
          <w:szCs w:val="32"/>
          <w:lang w:bidi="zh-CN"/>
        </w:rPr>
      </w:pPr>
      <w:r>
        <w:rPr>
          <w:rFonts w:hint="eastAsia" w:ascii="仿宋" w:hAnsi="仿宋" w:eastAsia="仿宋" w:cs="仿宋"/>
          <w:b/>
          <w:bCs/>
          <w:sz w:val="32"/>
          <w:szCs w:val="32"/>
          <w:lang w:bidi="zh-CN"/>
        </w:rPr>
        <w:t>2、规范应急救援队伍建设,建立健全应急救援队伍管理制度</w:t>
      </w:r>
    </w:p>
    <w:p>
      <w:pPr>
        <w:spacing w:line="560" w:lineRule="exact"/>
        <w:ind w:firstLine="640" w:firstLineChars="200"/>
        <w:jc w:val="left"/>
        <w:rPr>
          <w:rFonts w:hint="eastAsia" w:ascii="仿宋" w:hAnsi="仿宋" w:eastAsia="仿宋_GB2312" w:cs="仿宋"/>
          <w:b/>
          <w:bCs/>
          <w:sz w:val="32"/>
          <w:szCs w:val="32"/>
          <w:lang w:bidi="zh-CN"/>
        </w:rPr>
      </w:pPr>
      <w:r>
        <w:rPr>
          <w:rFonts w:hint="eastAsia" w:ascii="仿宋_GB2312" w:eastAsia="仿宋_GB2312"/>
          <w:sz w:val="32"/>
          <w:szCs w:val="32"/>
        </w:rPr>
        <w:t>各街道要规范应急救援队伍组建工作，每支队伍要具有队伍名称、日常办公场所；建立应急值守、紧急出动、训练培训、应急演练、总结评估、物资装备管理、考勤与奖惩管理制度；建立健全应急预案和行动方案，完善安全防护技术、应急装备安全操作规程；队伍主要负责人（队长）应具有相关行业领域专业技术或管理工作经历；应急救援队员应熟练掌握</w:t>
      </w:r>
      <w:r>
        <w:rPr>
          <w:rFonts w:hint="eastAsia" w:ascii="仿宋_GB2312" w:hAnsi="宋体" w:eastAsia="仿宋_GB2312"/>
          <w:sz w:val="32"/>
          <w:szCs w:val="32"/>
        </w:rPr>
        <w:t>“三会（会逃生、会救人、会报警）、两技能（灭火技能、逃生技能）、一器材（灭火器材）”、 交通安全、用电用气安全等知识。</w:t>
      </w:r>
    </w:p>
    <w:p>
      <w:pPr>
        <w:spacing w:line="560" w:lineRule="exact"/>
        <w:ind w:firstLine="643" w:firstLineChars="200"/>
        <w:rPr>
          <w:rFonts w:hint="eastAsia" w:ascii="仿宋" w:hAnsi="仿宋" w:eastAsia="仿宋" w:cs="仿宋"/>
          <w:b/>
          <w:bCs/>
          <w:sz w:val="32"/>
          <w:szCs w:val="32"/>
          <w:lang w:bidi="zh-CN"/>
        </w:rPr>
      </w:pPr>
      <w:r>
        <w:rPr>
          <w:rFonts w:hint="eastAsia" w:ascii="仿宋" w:hAnsi="仿宋" w:eastAsia="仿宋" w:cs="仿宋"/>
          <w:b/>
          <w:bCs/>
          <w:sz w:val="32"/>
          <w:szCs w:val="32"/>
          <w:lang w:bidi="zh-CN"/>
        </w:rPr>
        <w:t>3、进行队伍网格化管理试点，精细化应急队伍管理</w:t>
      </w:r>
    </w:p>
    <w:p>
      <w:pPr>
        <w:spacing w:line="560" w:lineRule="exact"/>
        <w:ind w:firstLine="640" w:firstLineChars="200"/>
        <w:rPr>
          <w:rFonts w:hint="eastAsia" w:ascii="仿宋" w:hAnsi="仿宋" w:eastAsia="仿宋" w:cs="仿宋"/>
          <w:b/>
          <w:bCs/>
          <w:sz w:val="32"/>
          <w:szCs w:val="32"/>
          <w:lang w:bidi="zh-CN"/>
        </w:rPr>
      </w:pPr>
      <w:r>
        <w:rPr>
          <w:rFonts w:hint="eastAsia" w:ascii="仿宋" w:hAnsi="仿宋" w:eastAsia="仿宋" w:cs="仿宋"/>
          <w:sz w:val="32"/>
          <w:szCs w:val="32"/>
          <w:lang w:bidi="zh-CN"/>
        </w:rPr>
        <w:t>在福田街道和华强北街道开展队伍网格化管理试点。街道办事处要掌握辖区消防救援中队、小型消防站、安全应急救援队伍等专业力量和物业应急救援队伍等基层应急力量分布情况，依托专业队伍划分“网格”并建立队伍分布图和应急响应联动机制，街道再根据网格内部队伍多寡、位置和力量情况，将“网格”细分多个网格,网格内应急队伍完善装备、联勤联训联动，以强带弱，推动辖区整体应急救援水平提高。</w:t>
      </w:r>
    </w:p>
    <w:p>
      <w:pPr>
        <w:numPr>
          <w:ilvl w:val="0"/>
          <w:numId w:val="3"/>
        </w:numPr>
        <w:tabs>
          <w:tab w:val="right" w:pos="9746"/>
        </w:tabs>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台账管理电子化</w:t>
      </w:r>
    </w:p>
    <w:p>
      <w:pPr>
        <w:pStyle w:val="15"/>
        <w:tabs>
          <w:tab w:val="left" w:pos="3480"/>
        </w:tabs>
        <w:spacing w:line="560" w:lineRule="exact"/>
        <w:ind w:firstLine="640" w:firstLineChars="200"/>
        <w:jc w:val="both"/>
        <w:rPr>
          <w:rFonts w:hint="eastAsia"/>
        </w:rPr>
      </w:pPr>
      <w:r>
        <w:rPr>
          <w:rFonts w:hint="eastAsia" w:hAnsi="仿宋_GB2312" w:cs="仿宋_GB2312"/>
          <w:sz w:val="32"/>
          <w:szCs w:val="40"/>
        </w:rPr>
        <w:t>为了推动台账管理更加高效、便捷，依托“三基”建设综合信息统计系统进行台账管理电子化管理，街道办事处要培训工作人员熟悉“三基”系统各项功能的使用，掌握各项数据报送的标准，在“三基”系统上填报应急预案，应急培训、应急演练、安全隐患排查治理、应急队伍、应急物资、物业企业数量等各类信息，形成电子工作台账，及时更新，保证数据报送质量，做到数据真实准确完整，避免数据重复填报。</w:t>
      </w:r>
    </w:p>
    <w:p>
      <w:pPr>
        <w:numPr>
          <w:ilvl w:val="0"/>
          <w:numId w:val="1"/>
        </w:numPr>
        <w:tabs>
          <w:tab w:val="right" w:pos="9746"/>
        </w:tabs>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考核方式</w:t>
      </w:r>
    </w:p>
    <w:p>
      <w:pPr>
        <w:pStyle w:val="11"/>
        <w:spacing w:line="560" w:lineRule="exact"/>
        <w:ind w:firstLine="640"/>
        <w:rPr>
          <w:rFonts w:hint="eastAsia" w:ascii="楷体" w:hAnsi="楷体" w:eastAsia="楷体" w:cs="楷体"/>
          <w:kern w:val="2"/>
          <w:sz w:val="32"/>
          <w:szCs w:val="40"/>
          <w:lang w:val="en-US"/>
        </w:rPr>
      </w:pPr>
      <w:r>
        <w:rPr>
          <w:rFonts w:hint="eastAsia" w:ascii="楷体" w:hAnsi="楷体" w:eastAsia="楷体" w:cs="楷体"/>
          <w:kern w:val="2"/>
          <w:sz w:val="32"/>
          <w:szCs w:val="40"/>
          <w:lang w:val="en-US"/>
        </w:rPr>
        <w:t>（一）考核形式</w:t>
      </w:r>
    </w:p>
    <w:p>
      <w:pPr>
        <w:pStyle w:val="11"/>
        <w:spacing w:line="560" w:lineRule="exact"/>
        <w:ind w:firstLine="640"/>
        <w:rPr>
          <w:rFonts w:hint="eastAsia" w:ascii="仿宋_GB2312" w:hAnsi="仿宋_GB2312" w:eastAsia="仿宋_GB2312" w:cs="仿宋_GB2312"/>
          <w:kern w:val="2"/>
          <w:sz w:val="32"/>
          <w:szCs w:val="40"/>
          <w:lang w:val="en-US"/>
        </w:rPr>
      </w:pPr>
      <w:r>
        <w:rPr>
          <w:rFonts w:hint="eastAsia" w:ascii="仿宋_GB2312" w:hAnsi="仿宋_GB2312" w:eastAsia="仿宋_GB2312" w:cs="仿宋_GB2312"/>
          <w:kern w:val="2"/>
          <w:sz w:val="32"/>
          <w:szCs w:val="40"/>
          <w:lang w:val="en-US"/>
        </w:rPr>
        <w:t>2021年社区安全应急一体化考核采用平时考核和年终考核相结合的方式。平时考核占总成绩的60%，根据各街道办事处应急一体化工作开展和完成情况每季度统计一次平时考核成绩，考核内容为应急指挥一体化（重点考查应急预案、应急指挥通信保障能力、应急演练、应急指挥能力），安全防控一体化（重点考查风险辨识、风险防控、安全巡查、安全隐患排查治理），安全应急宣传一体化（重点考查宣传培训开展情况）、应急救援一体化（重点考查应急救援队伍建设、队伍网格化管理、应急救援物资装备及管理）、台账标准化与电子化落实情况。年终考核占考核成绩的40%，年终考核内容除平时考核内容外，将应急救援大比武成绩纳入考核内容。</w:t>
      </w:r>
    </w:p>
    <w:p>
      <w:pPr>
        <w:pStyle w:val="11"/>
        <w:numPr>
          <w:ilvl w:val="0"/>
          <w:numId w:val="4"/>
        </w:numPr>
        <w:spacing w:line="560" w:lineRule="exact"/>
        <w:ind w:firstLine="640"/>
        <w:rPr>
          <w:rFonts w:hint="eastAsia" w:ascii="楷体" w:hAnsi="楷体" w:eastAsia="楷体" w:cs="楷体"/>
          <w:kern w:val="2"/>
          <w:sz w:val="32"/>
          <w:szCs w:val="40"/>
          <w:lang w:val="en-US"/>
        </w:rPr>
      </w:pPr>
      <w:r>
        <w:rPr>
          <w:rFonts w:hint="eastAsia" w:ascii="楷体" w:hAnsi="楷体" w:eastAsia="楷体" w:cs="楷体"/>
          <w:kern w:val="2"/>
          <w:sz w:val="32"/>
          <w:szCs w:val="40"/>
          <w:lang w:val="en-US"/>
        </w:rPr>
        <w:t>加分与扣分情形</w:t>
      </w:r>
    </w:p>
    <w:p>
      <w:pPr>
        <w:pStyle w:val="11"/>
        <w:spacing w:line="560" w:lineRule="exact"/>
        <w:ind w:firstLine="643"/>
        <w:rPr>
          <w:rFonts w:hint="eastAsia" w:ascii="仿宋_GB2312" w:hAnsi="仿宋_GB2312" w:eastAsia="仿宋_GB2312" w:cs="仿宋_GB2312"/>
          <w:b/>
          <w:bCs/>
          <w:kern w:val="2"/>
          <w:sz w:val="32"/>
          <w:szCs w:val="40"/>
          <w:lang w:val="en-US"/>
        </w:rPr>
      </w:pPr>
      <w:r>
        <w:rPr>
          <w:rFonts w:hint="eastAsia" w:ascii="楷体" w:hAnsi="楷体" w:eastAsia="楷体" w:cs="楷体"/>
          <w:b/>
          <w:bCs/>
          <w:kern w:val="2"/>
          <w:sz w:val="32"/>
          <w:szCs w:val="40"/>
          <w:lang w:val="en-US"/>
        </w:rPr>
        <w:t xml:space="preserve"> </w:t>
      </w:r>
      <w:r>
        <w:rPr>
          <w:rFonts w:hint="eastAsia" w:ascii="仿宋_GB2312" w:hAnsi="仿宋_GB2312" w:eastAsia="仿宋_GB2312" w:cs="仿宋_GB2312"/>
          <w:b/>
          <w:bCs/>
          <w:kern w:val="2"/>
          <w:sz w:val="32"/>
          <w:szCs w:val="40"/>
          <w:lang w:val="en-US"/>
        </w:rPr>
        <w:t>1、加分情形</w:t>
      </w:r>
    </w:p>
    <w:p>
      <w:pPr>
        <w:pStyle w:val="11"/>
        <w:spacing w:line="560" w:lineRule="exact"/>
        <w:ind w:firstLine="640"/>
        <w:rPr>
          <w:rFonts w:hint="eastAsia" w:ascii="仿宋_GB2312" w:hAnsi="仿宋_GB2312" w:eastAsia="仿宋_GB2312" w:cs="仿宋_GB2312"/>
          <w:kern w:val="2"/>
          <w:sz w:val="32"/>
          <w:szCs w:val="40"/>
          <w:lang w:val="en-US"/>
        </w:rPr>
      </w:pPr>
      <w:r>
        <w:rPr>
          <w:rFonts w:hint="eastAsia" w:ascii="仿宋_GB2312" w:hAnsi="仿宋_GB2312" w:eastAsia="仿宋_GB2312" w:cs="仿宋_GB2312"/>
          <w:kern w:val="2"/>
          <w:sz w:val="32"/>
          <w:szCs w:val="40"/>
          <w:lang w:val="en-US"/>
        </w:rPr>
        <w:t>（1）新增应急队伍情况：按本年度工作方案要求，每个街道新增应急救援队伍不少于20支，每支队伍人员不少于</w:t>
      </w:r>
      <w:r>
        <w:rPr>
          <w:rFonts w:hint="eastAsia" w:ascii="仿宋_GB2312" w:hAnsi="仿宋_GB2312" w:eastAsia="仿宋_GB2312" w:cs="仿宋_GB2312"/>
          <w:b/>
          <w:bCs/>
          <w:kern w:val="2"/>
          <w:sz w:val="32"/>
          <w:szCs w:val="40"/>
          <w:lang w:val="en-US"/>
        </w:rPr>
        <w:t>5</w:t>
      </w:r>
      <w:r>
        <w:rPr>
          <w:rFonts w:hint="eastAsia" w:ascii="仿宋_GB2312" w:hAnsi="仿宋_GB2312" w:eastAsia="仿宋_GB2312" w:cs="仿宋_GB2312"/>
          <w:kern w:val="2"/>
          <w:sz w:val="32"/>
          <w:szCs w:val="40"/>
          <w:lang w:val="en-US"/>
        </w:rPr>
        <w:t>人。</w:t>
      </w:r>
    </w:p>
    <w:p>
      <w:pPr>
        <w:pStyle w:val="11"/>
        <w:spacing w:line="560" w:lineRule="exact"/>
        <w:ind w:firstLine="640"/>
        <w:rPr>
          <w:rFonts w:hint="eastAsia" w:ascii="仿宋_GB2312" w:hAnsi="仿宋_GB2312" w:eastAsia="仿宋_GB2312" w:cs="仿宋_GB2312"/>
          <w:b/>
          <w:bCs/>
          <w:kern w:val="2"/>
          <w:sz w:val="32"/>
          <w:szCs w:val="40"/>
          <w:lang w:val="en-US"/>
        </w:rPr>
      </w:pPr>
      <w:r>
        <w:rPr>
          <w:rFonts w:hint="eastAsia" w:ascii="仿宋_GB2312" w:hAnsi="仿宋_GB2312" w:eastAsia="仿宋_GB2312" w:cs="仿宋_GB2312"/>
          <w:kern w:val="2"/>
          <w:sz w:val="32"/>
          <w:szCs w:val="40"/>
          <w:lang w:val="en-US"/>
        </w:rPr>
        <w:t>在新增20支的基础上，每增加1支队伍在本年度总成绩上加0.1分，每季度进行统计，以年终队伍统计总数确定加分值，</w:t>
      </w:r>
      <w:r>
        <w:rPr>
          <w:rFonts w:hint="eastAsia" w:ascii="仿宋_GB2312" w:hAnsi="仿宋_GB2312" w:eastAsia="仿宋_GB2312" w:cs="仿宋_GB2312"/>
          <w:b/>
          <w:bCs/>
          <w:kern w:val="2"/>
          <w:sz w:val="32"/>
          <w:szCs w:val="40"/>
          <w:lang w:val="en-US"/>
        </w:rPr>
        <w:t>新增队伍的认定：一是所在队伍的骨干参训不少于2次；二是队员要与所在单位有劳动关系。</w:t>
      </w:r>
    </w:p>
    <w:p>
      <w:pPr>
        <w:pStyle w:val="11"/>
        <w:spacing w:line="560" w:lineRule="exact"/>
        <w:ind w:firstLine="640"/>
        <w:rPr>
          <w:rFonts w:hint="eastAsia" w:ascii="楷体" w:hAnsi="楷体" w:eastAsia="楷体" w:cs="楷体"/>
          <w:kern w:val="2"/>
          <w:sz w:val="32"/>
          <w:szCs w:val="40"/>
          <w:lang w:val="en-US"/>
        </w:rPr>
      </w:pPr>
      <w:r>
        <w:rPr>
          <w:rFonts w:hint="eastAsia" w:ascii="仿宋_GB2312" w:hAnsi="仿宋_GB2312" w:eastAsia="仿宋_GB2312" w:cs="仿宋_GB2312"/>
          <w:kern w:val="2"/>
          <w:sz w:val="32"/>
          <w:szCs w:val="40"/>
          <w:lang w:val="en-US"/>
        </w:rPr>
        <w:t>（2）应急救援骨干组织队伍培训情况：参加区消防救援大队培训的应急救援骨干组织所在队伍进行培训，所培训的队伍数量占街道应培训队伍总数达到70%为合格，每月进行统计，年终计算平均值，比例超过85%（含85%）进行加分。比例在85%-89%的，在该街道本年度总成绩上加1分，比例在90%-94%的，加2分，比例在95%-99%的，加3分，比例达100%的，加5分。培训情况认定：提供培训的签到表、培训照片或视频等佐证材料，抽查培训效果，发现弄虚作假的通报并扣分。</w:t>
      </w:r>
    </w:p>
    <w:p>
      <w:pPr>
        <w:pStyle w:val="11"/>
        <w:spacing w:line="560" w:lineRule="exact"/>
        <w:ind w:firstLine="643"/>
        <w:rPr>
          <w:rFonts w:hint="eastAsia" w:ascii="仿宋_GB2312" w:hAnsi="仿宋_GB2312" w:eastAsia="仿宋_GB2312" w:cs="仿宋_GB2312"/>
          <w:b/>
          <w:bCs/>
          <w:kern w:val="2"/>
          <w:sz w:val="32"/>
          <w:szCs w:val="40"/>
          <w:lang w:val="en-US"/>
        </w:rPr>
      </w:pPr>
      <w:r>
        <w:rPr>
          <w:rFonts w:hint="eastAsia" w:ascii="仿宋_GB2312" w:hAnsi="仿宋_GB2312" w:eastAsia="仿宋_GB2312" w:cs="仿宋_GB2312"/>
          <w:b/>
          <w:bCs/>
          <w:kern w:val="2"/>
          <w:sz w:val="32"/>
          <w:szCs w:val="40"/>
          <w:lang w:val="en-US"/>
        </w:rPr>
        <w:t xml:space="preserve"> 2、扣分情形</w:t>
      </w:r>
    </w:p>
    <w:p>
      <w:pPr>
        <w:pStyle w:val="11"/>
        <w:spacing w:line="560" w:lineRule="exact"/>
        <w:ind w:firstLine="640"/>
        <w:rPr>
          <w:rFonts w:hint="eastAsia" w:ascii="仿宋_GB2312" w:hAnsi="仿宋_GB2312" w:eastAsia="仿宋_GB2312" w:cs="仿宋_GB2312"/>
          <w:kern w:val="2"/>
          <w:sz w:val="32"/>
          <w:szCs w:val="40"/>
          <w:lang w:val="en-US"/>
        </w:rPr>
      </w:pPr>
      <w:r>
        <w:rPr>
          <w:rFonts w:hint="eastAsia" w:ascii="仿宋_GB2312" w:hAnsi="仿宋_GB2312" w:eastAsia="仿宋_GB2312" w:cs="仿宋_GB2312"/>
          <w:kern w:val="2"/>
          <w:sz w:val="32"/>
          <w:szCs w:val="40"/>
          <w:lang w:val="en-US"/>
        </w:rPr>
        <w:t>（1）新增应急队伍情况</w:t>
      </w:r>
    </w:p>
    <w:p>
      <w:pPr>
        <w:pStyle w:val="11"/>
        <w:spacing w:line="560" w:lineRule="exact"/>
        <w:ind w:firstLine="640"/>
        <w:rPr>
          <w:rFonts w:hint="eastAsia" w:ascii="仿宋_GB2312" w:hAnsi="仿宋_GB2312" w:eastAsia="仿宋_GB2312" w:cs="仿宋_GB2312"/>
          <w:kern w:val="2"/>
          <w:sz w:val="32"/>
          <w:szCs w:val="40"/>
          <w:lang w:val="en-US"/>
        </w:rPr>
      </w:pPr>
      <w:r>
        <w:rPr>
          <w:rFonts w:hint="eastAsia" w:ascii="仿宋_GB2312" w:hAnsi="仿宋_GB2312" w:eastAsia="仿宋_GB2312" w:cs="仿宋_GB2312"/>
          <w:kern w:val="2"/>
          <w:sz w:val="32"/>
          <w:szCs w:val="40"/>
          <w:lang w:val="en-US"/>
        </w:rPr>
        <w:t>街道新增应急救援队伍年终队伍统计总数达不到20支，每少1支队伍在本年度总成绩上扣0.5分。（辖区内所有物业管理单位已100%建立应急救援队伍，新增队伍总数不到20支的不扣分）</w:t>
      </w:r>
    </w:p>
    <w:p>
      <w:pPr>
        <w:pStyle w:val="11"/>
        <w:numPr>
          <w:ilvl w:val="0"/>
          <w:numId w:val="5"/>
        </w:numPr>
        <w:spacing w:line="560" w:lineRule="exact"/>
        <w:ind w:firstLine="640"/>
        <w:rPr>
          <w:rFonts w:hint="eastAsia" w:ascii="仿宋_GB2312" w:hAnsi="仿宋_GB2312" w:eastAsia="仿宋_GB2312" w:cs="仿宋_GB2312"/>
          <w:kern w:val="2"/>
          <w:sz w:val="32"/>
          <w:szCs w:val="40"/>
          <w:lang w:val="en-US"/>
        </w:rPr>
      </w:pPr>
      <w:r>
        <w:rPr>
          <w:rFonts w:hint="eastAsia" w:ascii="仿宋_GB2312" w:hAnsi="仿宋_GB2312" w:eastAsia="仿宋_GB2312" w:cs="仿宋_GB2312"/>
          <w:kern w:val="2"/>
          <w:sz w:val="32"/>
          <w:szCs w:val="40"/>
          <w:lang w:val="en-US"/>
        </w:rPr>
        <w:t>应急救援骨干参加培训情况</w:t>
      </w:r>
    </w:p>
    <w:p>
      <w:pPr>
        <w:pStyle w:val="11"/>
        <w:spacing w:line="560" w:lineRule="exact"/>
        <w:ind w:firstLine="640"/>
        <w:rPr>
          <w:rFonts w:hint="eastAsia" w:ascii="仿宋_GB2312" w:hAnsi="仿宋_GB2312" w:eastAsia="仿宋_GB2312" w:cs="仿宋_GB2312"/>
          <w:kern w:val="2"/>
          <w:sz w:val="32"/>
          <w:szCs w:val="40"/>
          <w:lang w:val="en-US"/>
        </w:rPr>
      </w:pPr>
      <w:r>
        <w:rPr>
          <w:rFonts w:hint="eastAsia" w:ascii="仿宋_GB2312" w:hAnsi="仿宋_GB2312" w:eastAsia="仿宋_GB2312" w:cs="仿宋_GB2312"/>
          <w:kern w:val="2"/>
          <w:sz w:val="32"/>
          <w:szCs w:val="40"/>
          <w:lang w:val="en-US"/>
        </w:rPr>
        <w:t>应急救援骨干每季度累计2次不参加培训的，每发现一名在本季度成绩上扣0.5分。</w:t>
      </w:r>
    </w:p>
    <w:p>
      <w:pPr>
        <w:pStyle w:val="11"/>
        <w:numPr>
          <w:ilvl w:val="0"/>
          <w:numId w:val="5"/>
        </w:numPr>
        <w:spacing w:line="560" w:lineRule="exact"/>
        <w:ind w:firstLine="640"/>
        <w:rPr>
          <w:rFonts w:hint="eastAsia" w:ascii="仿宋_GB2312" w:hAnsi="仿宋_GB2312" w:eastAsia="仿宋_GB2312" w:cs="仿宋_GB2312"/>
          <w:kern w:val="2"/>
          <w:sz w:val="32"/>
          <w:szCs w:val="40"/>
          <w:lang w:val="en-US"/>
        </w:rPr>
      </w:pPr>
      <w:r>
        <w:rPr>
          <w:rFonts w:hint="eastAsia" w:ascii="仿宋_GB2312" w:hAnsi="仿宋_GB2312" w:eastAsia="仿宋_GB2312" w:cs="仿宋_GB2312"/>
          <w:kern w:val="2"/>
          <w:sz w:val="32"/>
          <w:szCs w:val="40"/>
          <w:lang w:val="en-US"/>
        </w:rPr>
        <w:t>应急救援骨干组织培训情况</w:t>
      </w:r>
    </w:p>
    <w:p>
      <w:pPr>
        <w:pStyle w:val="11"/>
        <w:spacing w:line="560" w:lineRule="exact"/>
        <w:ind w:firstLine="640"/>
        <w:rPr>
          <w:rFonts w:hint="eastAsia" w:ascii="楷体" w:hAnsi="楷体" w:eastAsia="楷体" w:cs="楷体"/>
          <w:kern w:val="2"/>
          <w:sz w:val="32"/>
          <w:szCs w:val="40"/>
          <w:lang w:val="en-US"/>
        </w:rPr>
      </w:pPr>
      <w:r>
        <w:rPr>
          <w:rFonts w:hint="eastAsia" w:ascii="仿宋_GB2312" w:hAnsi="仿宋_GB2312" w:eastAsia="仿宋_GB2312" w:cs="仿宋_GB2312"/>
          <w:kern w:val="2"/>
          <w:sz w:val="32"/>
          <w:szCs w:val="40"/>
          <w:lang w:val="en-US"/>
        </w:rPr>
        <w:t>参加区消防救援大队培训的应急救援骨干组织所在队伍进行培训，所培训的队伍数量占街道应培训队伍总数达不到70%为不合格，比例在65%至70%之间（不含70%），本年度总成绩扣1分，每减少5%，多扣1分；比例在50%以下的，每减少1%扣1分。</w:t>
      </w:r>
    </w:p>
    <w:p>
      <w:pPr>
        <w:numPr>
          <w:ilvl w:val="0"/>
          <w:numId w:val="1"/>
        </w:numPr>
        <w:tabs>
          <w:tab w:val="right" w:pos="9746"/>
        </w:tabs>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实施步骤</w:t>
      </w:r>
    </w:p>
    <w:p>
      <w:pPr>
        <w:pStyle w:val="4"/>
        <w:numPr>
          <w:ilvl w:val="0"/>
          <w:numId w:val="6"/>
        </w:numPr>
        <w:spacing w:before="0" w:after="0" w:line="560" w:lineRule="exact"/>
        <w:ind w:firstLine="640" w:firstLineChars="200"/>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rPr>
        <w:t>制定方案</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2021年第一季度，区安委办制定、印发《工作方案》；区应急管理局组织宣传、培训、平时考核开展；街道办事处、社区工作站根据《工作方案》内容，制定本街道、本社区2021年社区安全应急一体化工作方案，上报参训的应急救援骨干信息，配合宣传、培训、平时考核的开展。</w:t>
      </w:r>
    </w:p>
    <w:p>
      <w:pPr>
        <w:numPr>
          <w:ilvl w:val="0"/>
          <w:numId w:val="7"/>
        </w:numPr>
        <w:spacing w:line="560" w:lineRule="exact"/>
        <w:ind w:firstLine="640" w:firstLineChars="200"/>
        <w:rPr>
          <w:rFonts w:hint="eastAsia" w:ascii="仿宋_GB2312" w:hAnsi="仿宋_GB2312" w:eastAsia="仿宋_GB2312" w:cs="仿宋_GB2312"/>
          <w:sz w:val="32"/>
          <w:szCs w:val="40"/>
        </w:rPr>
      </w:pPr>
      <w:r>
        <w:rPr>
          <w:rFonts w:hint="eastAsia" w:ascii="楷体" w:hAnsi="楷体" w:eastAsia="楷体" w:cs="楷体"/>
          <w:sz w:val="32"/>
          <w:szCs w:val="32"/>
        </w:rPr>
        <w:t>全面启动</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2021第二季度开始，街道、社区全面开展各项宣传、培训工作，积极动员群众、物业管理单位安全负责人、应急救援队员广泛参与，扩充应急救援队伍。区应急管理局抽查各项工作开展情况，协调解决街道、社区工作开展过程中遇到的问题并开展平时考核。</w:t>
      </w:r>
    </w:p>
    <w:p>
      <w:pPr>
        <w:numPr>
          <w:ilvl w:val="0"/>
          <w:numId w:val="7"/>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深入推进</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2021年第三季度，街道、社区基本完成应急救援队伍建设工作，区应急管理局总结队伍网格化管理试点经验，研究下一步工作思路并开展平时考核。</w:t>
      </w:r>
    </w:p>
    <w:p>
      <w:pPr>
        <w:pStyle w:val="4"/>
        <w:numPr>
          <w:ilvl w:val="0"/>
          <w:numId w:val="7"/>
        </w:numPr>
        <w:spacing w:before="0" w:after="0" w:line="560" w:lineRule="exact"/>
        <w:ind w:firstLine="640" w:firstLineChars="200"/>
        <w:rPr>
          <w:rFonts w:hint="eastAsia" w:ascii="仿宋_GB2312" w:hAnsi="仿宋_GB2312" w:eastAsia="仿宋_GB2312" w:cs="仿宋_GB2312"/>
          <w:b w:val="0"/>
          <w:bCs w:val="0"/>
          <w:kern w:val="2"/>
          <w:sz w:val="32"/>
          <w:szCs w:val="40"/>
        </w:rPr>
      </w:pPr>
      <w:r>
        <w:rPr>
          <w:rFonts w:hint="eastAsia" w:ascii="楷体" w:hAnsi="楷体" w:eastAsia="楷体" w:cs="楷体"/>
          <w:b w:val="0"/>
          <w:bCs w:val="0"/>
          <w:kern w:val="2"/>
          <w:sz w:val="32"/>
          <w:szCs w:val="32"/>
        </w:rPr>
        <w:t>总结提升</w:t>
      </w:r>
    </w:p>
    <w:p>
      <w:pPr>
        <w:spacing w:line="560" w:lineRule="exact"/>
        <w:ind w:firstLine="640" w:firstLineChars="200"/>
        <w:rPr>
          <w:rFonts w:hint="eastAsia"/>
        </w:rPr>
      </w:pPr>
      <w:r>
        <w:rPr>
          <w:rFonts w:hint="eastAsia" w:ascii="仿宋_GB2312" w:hAnsi="仿宋_GB2312" w:eastAsia="仿宋_GB2312" w:cs="仿宋_GB2312"/>
          <w:sz w:val="32"/>
          <w:szCs w:val="40"/>
        </w:rPr>
        <w:t>2021年第四季度，区应急管理局组织开展应急救援大比武和年终考核，各街道、社区根据比武和考核情况总结本单位2021年度工作开展取得的成效与不足，亮点与经验，形成本单位本年度一体化工作报告。</w:t>
      </w:r>
    </w:p>
    <w:p>
      <w:pPr>
        <w:numPr>
          <w:ilvl w:val="0"/>
          <w:numId w:val="1"/>
        </w:numPr>
        <w:tabs>
          <w:tab w:val="right" w:pos="9746"/>
        </w:tabs>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保障措施</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（一）强化部门监管</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区委宣传部、区发展改革局、区教育局、区工业和信息化局、区民政局、区住房建设局、区水务局、区文化广电旅游体育局、区卫生健康局、区应急管理局、区城管和综合执法局、福田公安分局、市交通运输局福田管理局、市交警支队福田大队、福田消防救援大队</w:t>
      </w:r>
      <w:r>
        <w:rPr>
          <w:rFonts w:hint="eastAsia" w:ascii="仿宋_GB2312" w:hAnsi="仿宋_GB2312" w:eastAsia="仿宋_GB2312" w:cs="仿宋_GB2312"/>
          <w:color w:val="000000"/>
          <w:sz w:val="32"/>
          <w:szCs w:val="32"/>
        </w:rPr>
        <w:t>，</w:t>
      </w:r>
      <w:r>
        <w:rPr>
          <w:rFonts w:hint="eastAsia" w:ascii="仿宋_GB2312" w:hAnsi="仿宋" w:eastAsia="仿宋_GB2312" w:cs="仿宋"/>
          <w:sz w:val="32"/>
          <w:szCs w:val="32"/>
        </w:rPr>
        <w:t>按照“谁主管、谁负责”，</w:t>
      </w:r>
      <w:bookmarkStart w:id="0" w:name="_Toc19041"/>
      <w:r>
        <w:rPr>
          <w:rFonts w:hint="eastAsia" w:ascii="仿宋" w:hAnsi="仿宋" w:eastAsia="仿宋" w:cs="仿宋"/>
          <w:sz w:val="32"/>
          <w:szCs w:val="32"/>
        </w:rPr>
        <w:t>督促本部门主管范围的单位落实主体责任并进行业务指导。</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（二）加强考核监督</w:t>
      </w:r>
    </w:p>
    <w:p>
      <w:pPr>
        <w:spacing w:line="560" w:lineRule="exact"/>
        <w:ind w:firstLine="640" w:firstLineChars="200"/>
      </w:pPr>
      <w:r>
        <w:rPr>
          <w:rFonts w:hint="eastAsia" w:ascii="仿宋_GB2312" w:hAnsi="仿宋" w:eastAsia="仿宋_GB2312" w:cs="仿宋"/>
          <w:sz w:val="32"/>
          <w:szCs w:val="32"/>
        </w:rPr>
        <w:t>通过平时考核与年终考核相结合形式，压实街道、社区、物业单位主体责任，推动宣传、培训、演练、队伍建设，常态化、高质量开展。</w:t>
      </w:r>
    </w:p>
    <w:bookmarkEnd w:id="0"/>
    <w:p>
      <w:pPr>
        <w:numPr>
          <w:ilvl w:val="0"/>
          <w:numId w:val="1"/>
        </w:numPr>
        <w:tabs>
          <w:tab w:val="right" w:pos="9746"/>
        </w:tabs>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奖惩机制</w:t>
      </w:r>
    </w:p>
    <w:p>
      <w:pPr>
        <w:pStyle w:val="6"/>
        <w:spacing w:line="560" w:lineRule="exact"/>
        <w:ind w:firstLine="640" w:firstLineChars="200"/>
        <w:jc w:val="both"/>
        <w:rPr>
          <w:rFonts w:hint="eastAsia" w:ascii="仿宋_GB2312" w:hAnsi="仿宋" w:eastAsia="仿宋_GB2312" w:cs="仿宋"/>
          <w:szCs w:val="32"/>
        </w:rPr>
      </w:pPr>
      <w:r>
        <w:rPr>
          <w:rFonts w:hint="eastAsia" w:ascii="楷体" w:hAnsi="楷体" w:eastAsia="楷体" w:cs="楷体"/>
          <w:szCs w:val="32"/>
        </w:rPr>
        <w:t>（一）</w:t>
      </w:r>
      <w:r>
        <w:rPr>
          <w:rFonts w:hint="eastAsia" w:ascii="仿宋_GB2312" w:hAnsi="仿宋" w:eastAsia="仿宋_GB2312" w:cs="仿宋"/>
          <w:szCs w:val="32"/>
        </w:rPr>
        <w:t>各街道安全应急一体化建设考核成绩纳入《2021年街道办党政领导班子安全生产、应急管理和防灾减灾救灾工作考核》。优秀加1分，良好加0.5分，合格不加分，不合格扣1分。</w:t>
      </w:r>
    </w:p>
    <w:p>
      <w:pPr>
        <w:spacing w:line="560" w:lineRule="exact"/>
        <w:ind w:firstLine="640" w:firstLineChars="200"/>
        <w:jc w:val="left"/>
        <w:rPr>
          <w:rFonts w:hint="eastAsia" w:ascii="仿宋_GB2312" w:hAnsi="仿宋" w:eastAsia="仿宋_GB2312" w:cs="仿宋"/>
          <w:sz w:val="32"/>
          <w:szCs w:val="32"/>
        </w:rPr>
      </w:pPr>
      <w:r>
        <w:rPr>
          <w:rFonts w:hint="eastAsia" w:ascii="楷体" w:hAnsi="楷体" w:eastAsia="楷体" w:cs="楷体"/>
          <w:sz w:val="32"/>
          <w:szCs w:val="32"/>
        </w:rPr>
        <w:t>（二）</w:t>
      </w:r>
      <w:r>
        <w:rPr>
          <w:rFonts w:hint="eastAsia" w:ascii="仿宋_GB2312" w:hAnsi="仿宋" w:eastAsia="仿宋_GB2312" w:cs="仿宋"/>
          <w:sz w:val="32"/>
          <w:szCs w:val="32"/>
        </w:rPr>
        <w:t>街道、社区安全应急一体化工作成果如得到国家有关部委、省级有关部门、市委市政府或市安委会（安委办）、区委区政府或区安委会（安委办）肯定，通过会议表扬或正式文件予以推广的，纳入《2021年街道办党政领导班子安全生产、应急管理和防灾减灾救灾工作考核》加分项目，国家层面的每项加4分，省层面的每项加3分，市层面的每项加2分，区层面的每项加1分。</w:t>
      </w:r>
    </w:p>
    <w:p>
      <w:pPr>
        <w:spacing w:line="560" w:lineRule="exact"/>
        <w:ind w:firstLine="640" w:firstLineChars="200"/>
        <w:jc w:val="left"/>
        <w:rPr>
          <w:rFonts w:hint="eastAsia" w:ascii="仿宋_GB2312" w:hAnsi="仿宋" w:eastAsia="仿宋_GB2312" w:cs="仿宋"/>
          <w:sz w:val="32"/>
          <w:szCs w:val="32"/>
        </w:rPr>
      </w:pPr>
    </w:p>
    <w:p>
      <w:pPr>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附件：1、各成员单位工作职责分工表</w:t>
      </w:r>
    </w:p>
    <w:p>
      <w:pPr>
        <w:spacing w:line="560" w:lineRule="exact"/>
        <w:ind w:left="1598" w:leftChars="304" w:hanging="960" w:hangingChars="300"/>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      2、2021年社区安全应急一体化街道平时考核评分细则</w:t>
      </w:r>
    </w:p>
    <w:p>
      <w:pPr>
        <w:spacing w:line="560" w:lineRule="exact"/>
        <w:ind w:firstLine="1600" w:firstLineChars="500"/>
        <w:jc w:val="left"/>
        <w:rPr>
          <w:rFonts w:hint="eastAsia" w:ascii="仿宋_GB2312" w:hAnsi="仿宋" w:eastAsia="仿宋_GB2312" w:cs="仿宋"/>
          <w:sz w:val="32"/>
          <w:szCs w:val="32"/>
        </w:rPr>
      </w:pPr>
      <w:r>
        <w:rPr>
          <w:rFonts w:hint="eastAsia" w:ascii="仿宋_GB2312" w:hAnsi="仿宋" w:eastAsia="仿宋_GB2312" w:cs="仿宋"/>
          <w:sz w:val="32"/>
          <w:szCs w:val="32"/>
        </w:rPr>
        <w:t>3、消防训练教材</w:t>
      </w:r>
    </w:p>
    <w:p>
      <w:pPr>
        <w:spacing w:line="560" w:lineRule="exact"/>
        <w:jc w:val="left"/>
        <w:rPr>
          <w:rFonts w:hint="eastAsia" w:ascii="仿宋_GB2312" w:hAnsi="仿宋" w:eastAsia="仿宋_GB2312" w:cs="仿宋"/>
          <w:sz w:val="32"/>
          <w:szCs w:val="32"/>
        </w:rPr>
      </w:pPr>
    </w:p>
    <w:p>
      <w:pPr>
        <w:pStyle w:val="6"/>
        <w:spacing w:line="560" w:lineRule="exact"/>
        <w:jc w:val="both"/>
        <w:rPr>
          <w:rFonts w:hint="eastAsia" w:ascii="仿宋_GB2312" w:hAnsi="仿宋" w:eastAsia="仿宋_GB2312" w:cs="仿宋"/>
          <w:szCs w:val="32"/>
        </w:rPr>
      </w:pPr>
    </w:p>
    <w:p>
      <w:pPr>
        <w:pStyle w:val="6"/>
        <w:spacing w:line="560" w:lineRule="exact"/>
        <w:jc w:val="both"/>
        <w:rPr>
          <w:rFonts w:hint="eastAsia" w:ascii="仿宋_GB2312" w:hAnsi="仿宋" w:eastAsia="仿宋_GB2312" w:cs="仿宋"/>
          <w:szCs w:val="32"/>
        </w:rPr>
      </w:pPr>
    </w:p>
    <w:p>
      <w:pPr>
        <w:pStyle w:val="6"/>
        <w:spacing w:line="560" w:lineRule="exact"/>
        <w:jc w:val="both"/>
        <w:rPr>
          <w:rFonts w:hint="eastAsia" w:ascii="仿宋_GB2312" w:hAnsi="仿宋" w:eastAsia="仿宋_GB2312" w:cs="仿宋"/>
          <w:szCs w:val="32"/>
        </w:rPr>
      </w:pPr>
    </w:p>
    <w:p>
      <w:pPr>
        <w:pStyle w:val="6"/>
        <w:spacing w:line="560" w:lineRule="exact"/>
        <w:jc w:val="both"/>
        <w:rPr>
          <w:rFonts w:hint="eastAsia" w:ascii="仿宋_GB2312" w:hAnsi="仿宋" w:eastAsia="仿宋_GB2312" w:cs="仿宋"/>
          <w:szCs w:val="32"/>
        </w:rPr>
      </w:pPr>
    </w:p>
    <w:p>
      <w:pPr>
        <w:pStyle w:val="6"/>
        <w:spacing w:line="560" w:lineRule="exact"/>
        <w:jc w:val="both"/>
        <w:rPr>
          <w:rFonts w:hint="eastAsia" w:ascii="仿宋_GB2312" w:hAnsi="仿宋" w:eastAsia="仿宋_GB2312" w:cs="仿宋"/>
          <w:szCs w:val="32"/>
        </w:rPr>
      </w:pPr>
    </w:p>
    <w:p>
      <w:pPr>
        <w:pStyle w:val="6"/>
        <w:spacing w:line="560" w:lineRule="exact"/>
        <w:jc w:val="both"/>
        <w:rPr>
          <w:rFonts w:hint="eastAsia" w:ascii="仿宋_GB2312" w:hAnsi="仿宋" w:eastAsia="仿宋_GB2312" w:cs="仿宋"/>
          <w:szCs w:val="32"/>
        </w:rPr>
      </w:pPr>
      <w:r>
        <w:rPr>
          <w:rFonts w:hint="eastAsia" w:ascii="仿宋_GB2312" w:hAnsi="仿宋" w:eastAsia="仿宋_GB2312" w:cs="仿宋"/>
          <w:szCs w:val="32"/>
        </w:rPr>
        <w:t>附件1</w:t>
      </w:r>
    </w:p>
    <w:tbl>
      <w:tblPr>
        <w:tblStyle w:val="12"/>
        <w:tblpPr w:leftFromText="180" w:rightFromText="180" w:vertAnchor="text" w:horzAnchor="page" w:tblpXSpec="center" w:tblpY="39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665"/>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719" w:type="dxa"/>
            <w:gridSpan w:val="3"/>
            <w:tcBorders>
              <w:top w:val="nil"/>
              <w:left w:val="nil"/>
              <w:bottom w:val="single" w:color="auto" w:sz="4" w:space="0"/>
              <w:right w:val="nil"/>
            </w:tcBorders>
            <w:noWrap w:val="0"/>
            <w:vAlign w:val="top"/>
          </w:tcPr>
          <w:p>
            <w:pPr>
              <w:spacing w:line="560" w:lineRule="exact"/>
              <w:ind w:firstLine="880" w:firstLineChars="200"/>
              <w:jc w:val="center"/>
              <w:rPr>
                <w:rFonts w:hint="eastAsia" w:ascii="仿宋_GB2312" w:hAnsi="仿宋_GB2312" w:eastAsia="仿宋_GB2312" w:cs="仿宋_GB2312"/>
                <w:b/>
                <w:bCs/>
                <w:sz w:val="32"/>
                <w:szCs w:val="32"/>
              </w:rPr>
            </w:pPr>
            <w:r>
              <w:rPr>
                <w:rFonts w:hint="eastAsia" w:ascii="黑体" w:hAnsi="黑体" w:eastAsia="黑体" w:cs="黑体"/>
                <w:sz w:val="44"/>
                <w:szCs w:val="44"/>
              </w:rPr>
              <w:t>各成员单位工作职责分工表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4" w:type="dxa"/>
            <w:tcBorders>
              <w:top w:val="single" w:color="auto" w:sz="4" w:space="0"/>
            </w:tcBorders>
            <w:noWrap w:val="0"/>
            <w:vAlign w:val="top"/>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665" w:type="dxa"/>
            <w:tcBorders>
              <w:top w:val="single" w:color="auto" w:sz="4" w:space="0"/>
            </w:tcBorders>
            <w:noWrap w:val="0"/>
            <w:vAlign w:val="top"/>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职能部门</w:t>
            </w:r>
          </w:p>
        </w:tc>
        <w:tc>
          <w:tcPr>
            <w:tcW w:w="6080" w:type="dxa"/>
            <w:tcBorders>
              <w:top w:val="single" w:color="auto" w:sz="4" w:space="0"/>
            </w:tcBorders>
            <w:noWrap w:val="0"/>
            <w:vAlign w:val="top"/>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区发展和改革局</w:t>
            </w:r>
          </w:p>
        </w:tc>
        <w:tc>
          <w:tcPr>
            <w:tcW w:w="6080" w:type="dxa"/>
            <w:noWrap w:val="0"/>
            <w:vAlign w:val="top"/>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负责统筹组织各相关部门开展新能源汽车充电设施安全监管工作。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区教育局</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负责各类学校、幼儿园、学科类培训机构等单位风险隐患排查、整治，督促相关单位编写应预案、定期组织针对突发事故的应急演练、开展宣传培训，督促各学校组建应急救援队伍。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区工业和信息化局</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通信、电力、会展、电子商务、商务服务、商贸流通行业（含再生资源回收、拍卖、租赁、汽车流通和旧货流通业）的风险隐患排查、整治。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区民政局</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各类社会福利机构、殡葬服务机构、养老场所、日照中心、社会组织（民政局主管）的风险隐患排查、整治。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区住房建设局</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房屋建筑（含人防工程建筑部分）和市政基础设施工程施工、地下综合管廊,城镇燃气及天然气管道、既有房屋主体结构安全、建筑幕墙、建筑装饰装修、勘察设计监理、本领域危险边坡的风险隐患排查、整治，加大执法力度。督促相关单位编写应急预案、定期组织针对突发事故的应急演练、开展宣传培训、督促所管辖的物业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区水务局</w:t>
            </w:r>
          </w:p>
        </w:tc>
        <w:tc>
          <w:tcPr>
            <w:tcW w:w="6080" w:type="dxa"/>
            <w:noWrap w:val="0"/>
            <w:vAlign w:val="top"/>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水利行业（重点突出水库、枢纽、堤防、供排水管网等水利工程、暗涵、暗渠等地下作业以及治水提质等水务工程）、污水处理厂、防洪潮工程、本领域危险边坡的风险隐患排查、整治。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区文化广电旅游体育局</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文化市场和本局举办的重要文化活动或体育赛事、高危险性体育项目，公共体育设施、旅游景区、景点和旅行社的风险隐患排查、整治，加大执法力度。督促相关单位编写应急预案、定期组织针对突发事故的应急演练、开展宣传培训、督促所属酒店、娱乐场所、文化设施场馆等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区卫生健康局</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医疗卫生机构、计划生育技术服务机构的风险隐患排查、整治，加大执法力度。提供专业医疗力量指导社区应急救援队伍进行医疗救援培训工作。督促相关单位编写应急预案、定期组织针对突发事故的应急演练、开展宣传培训、督促医院、社康中心工作人员组建或参加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区应急管理局</w:t>
            </w:r>
          </w:p>
        </w:tc>
        <w:tc>
          <w:tcPr>
            <w:tcW w:w="6080" w:type="dxa"/>
            <w:noWrap w:val="0"/>
            <w:vAlign w:val="top"/>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危险化学品生产、经营、储存，烟花爆竹经营，机械、轻工等工矿商贸行业的风险隐患排查、整治。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区城管和综合执法局</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城市照明、既有建构筑物的外立面、户外广告设施、公园及绿道的风险隐患排查、整治，加大执法力度。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福田公安分局</w:t>
            </w:r>
          </w:p>
        </w:tc>
        <w:tc>
          <w:tcPr>
            <w:tcW w:w="6080" w:type="dxa"/>
            <w:noWrap w:val="0"/>
            <w:vAlign w:val="top"/>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民用爆炸物品购买、爆破作业，烟花爆竹燃放，剧毒化学品购买，剧毒化学品、放射源存放场所和相关大型群众性活动、人员密集场所等风险隐患排查、整治。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市交通运输局福田管理局</w:t>
            </w:r>
          </w:p>
        </w:tc>
        <w:tc>
          <w:tcPr>
            <w:tcW w:w="6080" w:type="dxa"/>
            <w:noWrap w:val="0"/>
            <w:vAlign w:val="top"/>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rPr>
              <w:t>所辖公路养护工程</w:t>
            </w:r>
            <w:r>
              <w:rPr>
                <w:rFonts w:hint="eastAsia" w:ascii="仿宋_GB2312" w:hAnsi="仿宋_GB2312" w:eastAsia="仿宋_GB2312" w:cs="仿宋_GB2312"/>
                <w:sz w:val="32"/>
                <w:szCs w:val="32"/>
              </w:rPr>
              <w:t>，泥头车、</w:t>
            </w:r>
            <w:r>
              <w:rPr>
                <w:rFonts w:hint="eastAsia" w:ascii="仿宋_GB2312" w:hAnsi="仿宋_GB2312" w:eastAsia="仿宋_GB2312" w:cs="仿宋_GB2312"/>
                <w:sz w:val="32"/>
                <w:szCs w:val="32"/>
                <w:lang w:val="en-US"/>
              </w:rPr>
              <w:t>公交和货运行业</w:t>
            </w:r>
            <w:r>
              <w:rPr>
                <w:rFonts w:hint="eastAsia" w:ascii="仿宋_GB2312" w:hAnsi="仿宋_GB2312" w:eastAsia="仿宋_GB2312" w:cs="仿宋_GB2312"/>
                <w:sz w:val="32"/>
                <w:szCs w:val="32"/>
              </w:rPr>
              <w:t>（重点突出城市公共交通、道路危险货运运输行业）以及</w:t>
            </w:r>
            <w:r>
              <w:rPr>
                <w:rFonts w:hint="eastAsia" w:ascii="仿宋_GB2312" w:hAnsi="仿宋_GB2312" w:eastAsia="仿宋_GB2312" w:cs="仿宋_GB2312"/>
                <w:sz w:val="32"/>
                <w:szCs w:val="32"/>
                <w:lang w:val="en-US"/>
              </w:rPr>
              <w:t>对市交通运输局福田管理局管养范围内的</w:t>
            </w:r>
            <w:r>
              <w:rPr>
                <w:rFonts w:hint="eastAsia" w:ascii="仿宋_GB2312" w:hAnsi="仿宋_GB2312" w:eastAsia="仿宋_GB2312" w:cs="仿宋_GB2312"/>
                <w:sz w:val="32"/>
                <w:szCs w:val="32"/>
              </w:rPr>
              <w:t>警示标志、交通指引牌、防护网的风险隐患排查、整理。督促相关单位编写应急预案、定期组织针对突发事故的应急演练、开展宣传培训、督促所属各单位组建应急救援队伍。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市交警支队福田大队</w:t>
            </w:r>
          </w:p>
        </w:tc>
        <w:tc>
          <w:tcPr>
            <w:tcW w:w="6080" w:type="dxa"/>
            <w:noWrap w:val="0"/>
            <w:vAlign w:val="top"/>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道路交通安全、民用爆炸物品运输、烟花爆竹运输、剧毒化学品运输、行人、电动自行车、出租车行业的风险隐患排查、整治。督促相关单位编写应急预案、定期组织针对突发事故的应急演练、开展宣传培训、督促所属各单位组建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1665"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福田区消防救援大队</w:t>
            </w:r>
          </w:p>
        </w:tc>
        <w:tc>
          <w:tcPr>
            <w:tcW w:w="6080" w:type="dxa"/>
            <w:noWrap w:val="0"/>
            <w:vAlign w:val="center"/>
          </w:tcPr>
          <w:p>
            <w:pPr>
              <w:pStyle w:val="11"/>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辖区内消防火灾的风险隐患排查、整治。督促相关单位编写应急预案、定期组织针对突发事故的应急演练、开展宣传培训、督促所属各单位组建应急救援队伍。协助开展社区安全应急一体化骨干培训，为培训提供教官，进行专业化指导。</w:t>
            </w:r>
          </w:p>
        </w:tc>
      </w:tr>
    </w:tbl>
    <w:p>
      <w:pPr>
        <w:pStyle w:val="6"/>
        <w:spacing w:line="560" w:lineRule="exact"/>
        <w:ind w:firstLine="640" w:firstLineChars="200"/>
        <w:jc w:val="both"/>
        <w:rPr>
          <w:rFonts w:hint="eastAsia" w:ascii="仿宋_GB2312" w:hAnsi="仿宋" w:eastAsia="仿宋_GB2312" w:cs="仿宋"/>
          <w:szCs w:val="32"/>
        </w:rPr>
      </w:pPr>
    </w:p>
    <w:p>
      <w:pPr>
        <w:pStyle w:val="6"/>
        <w:spacing w:line="560" w:lineRule="exact"/>
        <w:jc w:val="both"/>
        <w:rPr>
          <w:rFonts w:hint="eastAsia" w:ascii="仿宋_GB2312" w:hAnsi="仿宋" w:eastAsia="仿宋_GB2312" w:cs="仿宋"/>
          <w:szCs w:val="32"/>
        </w:rPr>
        <w:sectPr>
          <w:headerReference r:id="rId3" w:type="default"/>
          <w:footerReference r:id="rId4" w:type="default"/>
          <w:pgSz w:w="11850" w:h="16783"/>
          <w:pgMar w:top="2098" w:right="1474" w:bottom="1984" w:left="1587" w:header="851" w:footer="992" w:gutter="0"/>
          <w:cols w:space="720" w:num="1"/>
          <w:docGrid w:type="lines" w:linePitch="312" w:charSpace="0"/>
        </w:sectPr>
      </w:pPr>
    </w:p>
    <w:p>
      <w:pPr>
        <w:pStyle w:val="6"/>
        <w:spacing w:line="560" w:lineRule="exact"/>
        <w:jc w:val="both"/>
        <w:rPr>
          <w:rFonts w:hint="eastAsia" w:ascii="仿宋_GB2312" w:hAnsi="仿宋" w:eastAsia="仿宋_GB2312" w:cs="仿宋"/>
          <w:szCs w:val="32"/>
        </w:rPr>
      </w:pPr>
      <w:r>
        <w:rPr>
          <w:rFonts w:hint="eastAsia" w:ascii="仿宋_GB2312" w:hAnsi="仿宋" w:eastAsia="仿宋_GB2312" w:cs="仿宋"/>
          <w:szCs w:val="32"/>
        </w:rPr>
        <w:t>附件2：</w:t>
      </w:r>
    </w:p>
    <w:tbl>
      <w:tblPr>
        <w:tblStyle w:val="12"/>
        <w:tblpPr w:leftFromText="180" w:rightFromText="180" w:vertAnchor="text" w:horzAnchor="page" w:tblpX="915" w:tblpY="218"/>
        <w:tblOverlap w:val="never"/>
        <w:tblW w:w="0" w:type="auto"/>
        <w:tblInd w:w="0" w:type="dxa"/>
        <w:tblLayout w:type="fixed"/>
        <w:tblCellMar>
          <w:top w:w="15" w:type="dxa"/>
          <w:left w:w="15" w:type="dxa"/>
          <w:bottom w:w="15" w:type="dxa"/>
          <w:right w:w="15" w:type="dxa"/>
        </w:tblCellMar>
      </w:tblPr>
      <w:tblGrid>
        <w:gridCol w:w="1650"/>
        <w:gridCol w:w="1155"/>
        <w:gridCol w:w="5445"/>
        <w:gridCol w:w="3990"/>
        <w:gridCol w:w="2055"/>
        <w:gridCol w:w="840"/>
      </w:tblGrid>
      <w:tr>
        <w:tblPrEx>
          <w:tblCellMar>
            <w:top w:w="15" w:type="dxa"/>
            <w:left w:w="15" w:type="dxa"/>
            <w:bottom w:w="15" w:type="dxa"/>
            <w:right w:w="15" w:type="dxa"/>
          </w:tblCellMar>
        </w:tblPrEx>
        <w:trPr>
          <w:trHeight w:val="795" w:hRule="atLeast"/>
        </w:trPr>
        <w:tc>
          <w:tcPr>
            <w:tcW w:w="15135" w:type="dxa"/>
            <w:gridSpan w:val="6"/>
            <w:noWrap w:val="0"/>
            <w:vAlign w:val="center"/>
          </w:tcPr>
          <w:p>
            <w:pPr>
              <w:widowControl/>
              <w:jc w:val="center"/>
              <w:textAlignment w:val="center"/>
              <w:rPr>
                <w:rFonts w:hint="eastAsia" w:ascii="黑体" w:hAnsi="黑体" w:eastAsia="黑体" w:cs="黑体"/>
                <w:sz w:val="52"/>
                <w:szCs w:val="52"/>
              </w:rPr>
            </w:pPr>
          </w:p>
          <w:p>
            <w:pPr>
              <w:pStyle w:val="4"/>
              <w:jc w:val="center"/>
            </w:pPr>
            <w:r>
              <w:rPr>
                <w:rFonts w:hint="eastAsia" w:ascii="黑体" w:hAnsi="黑体" w:eastAsia="黑体" w:cs="黑体"/>
                <w:sz w:val="52"/>
                <w:szCs w:val="52"/>
              </w:rPr>
              <w:t>2021年社区安全应急一体化街道平时考核评分细则</w:t>
            </w:r>
          </w:p>
        </w:tc>
      </w:tr>
      <w:tr>
        <w:tblPrEx>
          <w:tblCellMar>
            <w:top w:w="15" w:type="dxa"/>
            <w:left w:w="15" w:type="dxa"/>
            <w:bottom w:w="15" w:type="dxa"/>
            <w:right w:w="15" w:type="dxa"/>
          </w:tblCellMar>
        </w:tblPrEx>
        <w:trPr>
          <w:trHeight w:val="1110"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000000"/>
                <w:sz w:val="36"/>
                <w:szCs w:val="36"/>
              </w:rPr>
            </w:pPr>
            <w:r>
              <w:rPr>
                <w:rFonts w:hint="eastAsia" w:ascii="楷体" w:hAnsi="楷体" w:eastAsia="楷体" w:cs="楷体"/>
                <w:b/>
                <w:color w:val="000000"/>
                <w:kern w:val="0"/>
                <w:sz w:val="36"/>
                <w:szCs w:val="36"/>
                <w:lang w:bidi="ar"/>
              </w:rPr>
              <w:t>考核要点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000000"/>
                <w:sz w:val="36"/>
                <w:szCs w:val="36"/>
              </w:rPr>
            </w:pPr>
            <w:r>
              <w:rPr>
                <w:rFonts w:hint="eastAsia" w:ascii="楷体" w:hAnsi="楷体" w:eastAsia="楷体" w:cs="楷体"/>
                <w:b/>
                <w:color w:val="000000"/>
                <w:kern w:val="0"/>
                <w:sz w:val="36"/>
                <w:szCs w:val="36"/>
                <w:lang w:bidi="ar"/>
              </w:rPr>
              <w:t>考核项目</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000000"/>
                <w:sz w:val="36"/>
                <w:szCs w:val="36"/>
              </w:rPr>
            </w:pPr>
            <w:r>
              <w:rPr>
                <w:rFonts w:hint="eastAsia" w:ascii="楷体" w:hAnsi="楷体" w:eastAsia="楷体" w:cs="楷体"/>
                <w:b/>
                <w:color w:val="000000"/>
                <w:kern w:val="0"/>
                <w:sz w:val="36"/>
                <w:szCs w:val="36"/>
                <w:lang w:bidi="ar"/>
              </w:rPr>
              <w:t>具体内容</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000000"/>
                <w:sz w:val="36"/>
                <w:szCs w:val="36"/>
              </w:rPr>
            </w:pPr>
            <w:r>
              <w:rPr>
                <w:rFonts w:hint="eastAsia" w:ascii="楷体" w:hAnsi="楷体" w:eastAsia="楷体" w:cs="楷体"/>
                <w:b/>
                <w:color w:val="000000"/>
                <w:kern w:val="0"/>
                <w:sz w:val="36"/>
                <w:szCs w:val="36"/>
                <w:lang w:bidi="ar"/>
              </w:rPr>
              <w:t>计分标准</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000000"/>
                <w:sz w:val="36"/>
                <w:szCs w:val="36"/>
              </w:rPr>
            </w:pPr>
            <w:r>
              <w:rPr>
                <w:rFonts w:hint="eastAsia" w:ascii="楷体" w:hAnsi="楷体" w:eastAsia="楷体" w:cs="楷体"/>
                <w:b/>
                <w:color w:val="000000"/>
                <w:kern w:val="0"/>
                <w:sz w:val="36"/>
                <w:szCs w:val="36"/>
                <w:lang w:bidi="ar"/>
              </w:rPr>
              <w:t>备注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000000"/>
                <w:sz w:val="36"/>
                <w:szCs w:val="36"/>
              </w:rPr>
            </w:pPr>
            <w:r>
              <w:rPr>
                <w:rFonts w:hint="eastAsia" w:ascii="楷体" w:hAnsi="楷体" w:eastAsia="楷体" w:cs="楷体"/>
                <w:b/>
                <w:color w:val="000000"/>
                <w:kern w:val="0"/>
                <w:sz w:val="36"/>
                <w:szCs w:val="36"/>
                <w:lang w:bidi="ar"/>
              </w:rPr>
              <w:t>考核得分</w:t>
            </w:r>
          </w:p>
        </w:tc>
      </w:tr>
      <w:tr>
        <w:tblPrEx>
          <w:tblCellMar>
            <w:top w:w="15" w:type="dxa"/>
            <w:left w:w="15" w:type="dxa"/>
            <w:bottom w:w="15" w:type="dxa"/>
            <w:right w:w="15" w:type="dxa"/>
          </w:tblCellMar>
        </w:tblPrEx>
        <w:trPr>
          <w:trHeight w:val="1741" w:hRule="atLeast"/>
        </w:trPr>
        <w:tc>
          <w:tcPr>
            <w:tcW w:w="1650" w:type="dxa"/>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8"/>
                <w:szCs w:val="28"/>
              </w:rPr>
            </w:pPr>
            <w:r>
              <w:rPr>
                <w:rFonts w:hint="eastAsia" w:ascii="楷体" w:hAnsi="楷体" w:eastAsia="楷体" w:cs="楷体"/>
                <w:color w:val="000000"/>
                <w:kern w:val="0"/>
                <w:sz w:val="28"/>
                <w:szCs w:val="28"/>
                <w:lang w:bidi="ar"/>
              </w:rPr>
              <w:t>一、应急指挥一体化（17分）</w:t>
            </w:r>
          </w:p>
        </w:tc>
        <w:tc>
          <w:tcPr>
            <w:tcW w:w="1155"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（一）应急预案管理（4分）</w:t>
            </w:r>
          </w:p>
        </w:tc>
        <w:tc>
          <w:tcPr>
            <w:tcW w:w="5445"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Style w:val="16"/>
                <w:rFonts w:hint="default"/>
                <w:lang w:bidi="ar"/>
              </w:rPr>
              <w:t>根据本社区存在的风险点制定和完善突发事件应急预案，应包括①突发自然灾害②突发公共卫生事件③事故灾难类突发事件④公共安全类突发事件应急预案。</w:t>
            </w:r>
            <w:r>
              <w:rPr>
                <w:rStyle w:val="17"/>
                <w:rFonts w:hint="default"/>
                <w:lang w:bidi="ar"/>
              </w:rPr>
              <w:t>2</w:t>
            </w:r>
            <w:r>
              <w:rPr>
                <w:rStyle w:val="16"/>
                <w:rFonts w:hint="default"/>
                <w:lang w:bidi="ar"/>
              </w:rPr>
              <w:t>.根据实际以及应急演练发现的问题，及时修订应急预案。</w:t>
            </w:r>
            <w:r>
              <w:rPr>
                <w:rStyle w:val="17"/>
                <w:rFonts w:hint="default"/>
                <w:lang w:bidi="ar"/>
              </w:rPr>
              <w:t>以佐证材料为准。</w:t>
            </w:r>
          </w:p>
        </w:tc>
        <w:tc>
          <w:tcPr>
            <w:tcW w:w="399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（1）未制定应急预案，每缺少一类扣1分；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（2）应急预案内容不全或未及时修订应急预案，每一处扣0.5分，本项分扣完为止。</w:t>
            </w:r>
          </w:p>
        </w:tc>
        <w:tc>
          <w:tcPr>
            <w:tcW w:w="2055" w:type="dxa"/>
            <w:tcBorders>
              <w:left w:val="single" w:color="000000" w:sz="4" w:space="0"/>
              <w:bottom w:val="single" w:color="000000" w:sz="4" w:space="0"/>
            </w:tcBorders>
            <w:noWrap w:val="0"/>
            <w:vAlign w:val="center"/>
          </w:tcPr>
          <w:p>
            <w:pPr>
              <w:jc w:val="center"/>
              <w:rPr>
                <w:rFonts w:hint="eastAsia" w:ascii="楷体" w:hAnsi="楷体" w:eastAsia="楷体" w:cs="楷体"/>
                <w:color w:val="000000"/>
                <w:sz w:val="28"/>
                <w:szCs w:val="28"/>
              </w:rPr>
            </w:pPr>
          </w:p>
        </w:tc>
        <w:tc>
          <w:tcPr>
            <w:tcW w:w="840" w:type="dxa"/>
            <w:tcBorders>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color w:val="000000"/>
                <w:sz w:val="28"/>
                <w:szCs w:val="28"/>
              </w:rPr>
            </w:pPr>
          </w:p>
        </w:tc>
      </w:tr>
      <w:tr>
        <w:tblPrEx>
          <w:tblCellMar>
            <w:top w:w="15" w:type="dxa"/>
            <w:left w:w="15" w:type="dxa"/>
            <w:bottom w:w="15" w:type="dxa"/>
            <w:right w:w="15" w:type="dxa"/>
          </w:tblCellMar>
        </w:tblPrEx>
        <w:trPr>
          <w:trHeight w:val="7560" w:hRule="atLeast"/>
        </w:trPr>
        <w:tc>
          <w:tcPr>
            <w:tcW w:w="165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color w:val="000000"/>
                <w:sz w:val="28"/>
                <w:szCs w:val="28"/>
              </w:rPr>
            </w:pP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（二）应急指挥通信保障能力建设（8分）</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1.</w:t>
            </w:r>
            <w:r>
              <w:rPr>
                <w:rStyle w:val="16"/>
                <w:rFonts w:hint="default"/>
                <w:lang w:bidi="ar"/>
              </w:rPr>
              <w:t>按照深应急〔2020〕219号文件要求配置软硬件设施、组建培养专业技术保障团队。</w:t>
            </w:r>
            <w:r>
              <w:rPr>
                <w:rStyle w:val="16"/>
                <w:rFonts w:hint="default"/>
                <w:lang w:bidi="ar"/>
              </w:rPr>
              <w:br w:type="textWrapping"/>
            </w:r>
            <w:r>
              <w:rPr>
                <w:rStyle w:val="17"/>
                <w:rFonts w:hint="default"/>
                <w:lang w:bidi="ar"/>
              </w:rPr>
              <w:t>软硬件设备要求：</w:t>
            </w:r>
            <w:r>
              <w:rPr>
                <w:rStyle w:val="16"/>
                <w:rFonts w:hint="default"/>
                <w:lang w:bidi="ar"/>
              </w:rPr>
              <w:br w:type="textWrapping"/>
            </w:r>
            <w:r>
              <w:rPr>
                <w:rStyle w:val="16"/>
                <w:rFonts w:hint="default"/>
                <w:lang w:bidi="ar"/>
              </w:rPr>
              <w:t>（1）小型移动应急平台至少1台；（要求网络通信畅通，与指挥中心大屏、视频、音频联动，能够支持8路或以上的音视频实时传输。）</w:t>
            </w:r>
            <w:r>
              <w:rPr>
                <w:rStyle w:val="16"/>
                <w:rFonts w:hint="default"/>
                <w:lang w:bidi="ar"/>
              </w:rPr>
              <w:br w:type="textWrapping"/>
            </w:r>
            <w:r>
              <w:rPr>
                <w:rStyle w:val="18"/>
                <w:rFonts w:hint="default"/>
                <w:lang w:bidi="ar"/>
              </w:rPr>
              <w:t>（2）应急指挥手持终端至少5台（选型智能手机终端配台套授权接入平台）；</w:t>
            </w:r>
            <w:r>
              <w:rPr>
                <w:rStyle w:val="18"/>
                <w:rFonts w:hint="default"/>
                <w:lang w:bidi="ar"/>
              </w:rPr>
              <w:br w:type="textWrapping"/>
            </w:r>
            <w:r>
              <w:rPr>
                <w:rStyle w:val="18"/>
                <w:rFonts w:hint="default"/>
                <w:lang w:bidi="ar"/>
              </w:rPr>
              <w:t>（3）指挥调度平台至少1台；（接入平台）</w:t>
            </w:r>
            <w:r>
              <w:rPr>
                <w:rStyle w:val="18"/>
                <w:rFonts w:hint="default"/>
                <w:lang w:bidi="ar"/>
              </w:rPr>
              <w:br w:type="textWrapping"/>
            </w:r>
            <w:r>
              <w:rPr>
                <w:rStyle w:val="18"/>
                <w:rFonts w:hint="default"/>
                <w:lang w:bidi="ar"/>
              </w:rPr>
              <w:t>（4）单兵至少5台；（接入平台）</w:t>
            </w:r>
            <w:r>
              <w:rPr>
                <w:rStyle w:val="18"/>
                <w:rFonts w:hint="default"/>
                <w:lang w:bidi="ar"/>
              </w:rPr>
              <w:br w:type="textWrapping"/>
            </w:r>
            <w:r>
              <w:rPr>
                <w:rStyle w:val="18"/>
                <w:rFonts w:hint="default"/>
                <w:lang w:bidi="ar"/>
              </w:rPr>
              <w:t>（5）350M海能达对讲机至少3台；（与单兵为互备）</w:t>
            </w:r>
            <w:r>
              <w:rPr>
                <w:rStyle w:val="18"/>
                <w:rFonts w:hint="default"/>
                <w:lang w:bidi="ar"/>
              </w:rPr>
              <w:br w:type="textWrapping"/>
            </w:r>
            <w:r>
              <w:rPr>
                <w:rStyle w:val="18"/>
                <w:rFonts w:hint="default"/>
                <w:lang w:bidi="ar"/>
              </w:rPr>
              <w:t>（6）布控球至少2台；（接入平台）</w:t>
            </w:r>
            <w:r>
              <w:rPr>
                <w:rStyle w:val="18"/>
                <w:rFonts w:hint="default"/>
                <w:lang w:bidi="ar"/>
              </w:rPr>
              <w:br w:type="textWrapping"/>
            </w:r>
            <w:r>
              <w:rPr>
                <w:rStyle w:val="18"/>
                <w:rFonts w:hint="default"/>
                <w:lang w:bidi="ar"/>
              </w:rPr>
              <w:t>（7）无人机至少1台；（接入平</w:t>
            </w:r>
            <w:r>
              <w:rPr>
                <w:rStyle w:val="16"/>
                <w:rFonts w:hint="default"/>
                <w:lang w:bidi="ar"/>
              </w:rPr>
              <w:t>台）</w:t>
            </w:r>
            <w:r>
              <w:rPr>
                <w:rStyle w:val="16"/>
                <w:rFonts w:hint="default"/>
                <w:lang w:bidi="ar"/>
              </w:rPr>
              <w:br w:type="textWrapping"/>
            </w:r>
            <w:r>
              <w:rPr>
                <w:rStyle w:val="16"/>
                <w:rFonts w:hint="default"/>
                <w:lang w:bidi="ar"/>
              </w:rPr>
              <w:t>（8）高清摄像头（达到1080P）；（接入平台，不小于30倍变焦）</w:t>
            </w:r>
            <w:r>
              <w:rPr>
                <w:rStyle w:val="16"/>
                <w:rFonts w:hint="default"/>
                <w:lang w:bidi="ar"/>
              </w:rPr>
              <w:br w:type="textWrapping"/>
            </w:r>
            <w:r>
              <w:rPr>
                <w:rStyle w:val="16"/>
                <w:rFonts w:hint="default"/>
                <w:lang w:bidi="ar"/>
              </w:rPr>
              <w:t>（9）天通卫星手持终端至少2台；</w:t>
            </w:r>
            <w:r>
              <w:rPr>
                <w:rStyle w:val="16"/>
                <w:rFonts w:hint="default"/>
                <w:lang w:bidi="ar"/>
              </w:rPr>
              <w:br w:type="textWrapping"/>
            </w:r>
            <w:r>
              <w:rPr>
                <w:rStyle w:val="16"/>
                <w:rFonts w:hint="default"/>
                <w:lang w:bidi="ar"/>
              </w:rPr>
              <w:t>（10）无线路由器至少1台；</w:t>
            </w:r>
            <w:r>
              <w:rPr>
                <w:rStyle w:val="16"/>
                <w:rFonts w:hint="default"/>
                <w:lang w:bidi="ar"/>
              </w:rPr>
              <w:br w:type="textWrapping"/>
            </w:r>
            <w:r>
              <w:rPr>
                <w:rStyle w:val="16"/>
                <w:rFonts w:hint="default"/>
                <w:lang w:bidi="ar"/>
              </w:rPr>
              <w:t>（11）显示大屏/投影机+幕布（含移动支架）</w:t>
            </w:r>
            <w:r>
              <w:rPr>
                <w:rStyle w:val="16"/>
                <w:rFonts w:hint="default"/>
                <w:lang w:bidi="ar"/>
              </w:rPr>
              <w:br w:type="textWrapping"/>
            </w:r>
            <w:r>
              <w:rPr>
                <w:rStyle w:val="16"/>
                <w:rFonts w:hint="default"/>
                <w:lang w:bidi="ar"/>
              </w:rPr>
              <w:t>（12）便携式应急灯至少3台，</w:t>
            </w:r>
            <w:r>
              <w:rPr>
                <w:rStyle w:val="16"/>
                <w:rFonts w:hint="default"/>
                <w:lang w:bidi="ar"/>
              </w:rPr>
              <w:br w:type="textWrapping"/>
            </w:r>
            <w:r>
              <w:rPr>
                <w:rStyle w:val="16"/>
                <w:rFonts w:hint="default"/>
                <w:lang w:bidi="ar"/>
              </w:rPr>
              <w:t>（13）智能电源箱（移动蓄电池）至少1台</w:t>
            </w:r>
            <w:r>
              <w:rPr>
                <w:rStyle w:val="17"/>
                <w:rFonts w:hint="default"/>
                <w:lang w:bidi="ar"/>
              </w:rPr>
              <w:t>。</w:t>
            </w:r>
            <w:r>
              <w:rPr>
                <w:rStyle w:val="17"/>
                <w:rFonts w:hint="default"/>
                <w:lang w:bidi="ar"/>
              </w:rPr>
              <w:br w:type="textWrapping"/>
            </w:r>
            <w:r>
              <w:rPr>
                <w:rStyle w:val="17"/>
                <w:rFonts w:hint="default"/>
                <w:lang w:bidi="ar"/>
              </w:rPr>
              <w:t>组建培养专业技术保障团队</w:t>
            </w:r>
            <w:r>
              <w:rPr>
                <w:rStyle w:val="16"/>
                <w:rFonts w:hint="default"/>
                <w:lang w:bidi="ar"/>
              </w:rPr>
              <w:t>：至少配备1名专业技术保障人员。通信保障人员要求。必须熟悉现场应急指挥综合调度平台(原小型移动应急平台)和各类接入平台的指挥调度终端的操控，负责平台和专业终端日常的管理和维护工作。街道结合突发事件实际情况需为保障人员购置必要的个人防护装备，进行相关安全技能和业务技能培训。</w:t>
            </w:r>
            <w:r>
              <w:rPr>
                <w:rStyle w:val="16"/>
                <w:rFonts w:hint="default"/>
                <w:lang w:bidi="ar"/>
              </w:rPr>
              <w:br w:type="textWrapping"/>
            </w:r>
            <w:r>
              <w:rPr>
                <w:rStyle w:val="17"/>
                <w:rFonts w:hint="default"/>
                <w:lang w:bidi="ar"/>
              </w:rPr>
              <w:t>以现场查验为准。（6分）</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（1）软硬件设备要求每一项不符合扣0.5分，本项分扣完为止。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（2）未配备专业技术保障人员扣3分，专业技术保障人员不满足要求扣1分，未购置必要的个人防护装备扣1分；未进行相关安全技能和业务技能培训扣1分。</w:t>
            </w:r>
          </w:p>
        </w:tc>
        <w:tc>
          <w:tcPr>
            <w:tcW w:w="2055" w:type="dxa"/>
            <w:tcBorders>
              <w:top w:val="single" w:color="000000" w:sz="4" w:space="0"/>
              <w:left w:val="single" w:color="000000" w:sz="4" w:space="0"/>
              <w:bottom w:val="single" w:color="000000" w:sz="4" w:space="0"/>
            </w:tcBorders>
            <w:noWrap w:val="0"/>
            <w:vAlign w:val="center"/>
          </w:tcPr>
          <w:p>
            <w:pPr>
              <w:jc w:val="center"/>
              <w:rPr>
                <w:rFonts w:hint="eastAsia" w:ascii="楷体" w:hAnsi="楷体" w:eastAsia="楷体" w:cs="楷体"/>
                <w:color w:val="000000"/>
                <w:sz w:val="28"/>
                <w:szCs w:val="2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color w:val="000000"/>
                <w:sz w:val="28"/>
                <w:szCs w:val="28"/>
              </w:rPr>
            </w:pPr>
          </w:p>
        </w:tc>
      </w:tr>
      <w:tr>
        <w:tblPrEx>
          <w:tblCellMar>
            <w:top w:w="15" w:type="dxa"/>
            <w:left w:w="15" w:type="dxa"/>
            <w:bottom w:w="15" w:type="dxa"/>
            <w:right w:w="15" w:type="dxa"/>
          </w:tblCellMar>
        </w:tblPrEx>
        <w:trPr>
          <w:trHeight w:val="2476" w:hRule="atLeast"/>
        </w:trPr>
        <w:tc>
          <w:tcPr>
            <w:tcW w:w="165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color w:val="000000"/>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2"/>
              </w:rPr>
            </w:pPr>
          </w:p>
        </w:tc>
        <w:tc>
          <w:tcPr>
            <w:tcW w:w="54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2.</w:t>
            </w:r>
            <w:r>
              <w:rPr>
                <w:rStyle w:val="16"/>
                <w:rFonts w:hint="default"/>
                <w:lang w:bidi="ar"/>
              </w:rPr>
              <w:t>检查应急设备按规定使用情况，定期、不定期对街道、社区进行单兵、布控球等设备拉练，根据响应情况评定成绩。</w:t>
            </w:r>
            <w:r>
              <w:rPr>
                <w:rStyle w:val="17"/>
                <w:rFonts w:hint="default"/>
                <w:lang w:bidi="ar"/>
              </w:rPr>
              <w:t>以区安委办掌握情况为准。（2分）</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（1）未按要求进行信息采集每次扣0.5分；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（2）未按要求上传视频的每次扣0.5分；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（3）应急设备呼叫无应答的每次扣0.5分；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（4）未按要求摆放布控球每次扣0.5分，本项扣完为止。</w:t>
            </w:r>
          </w:p>
        </w:tc>
        <w:tc>
          <w:tcPr>
            <w:tcW w:w="2055" w:type="dxa"/>
            <w:tcBorders>
              <w:top w:val="single" w:color="000000" w:sz="4" w:space="0"/>
              <w:left w:val="single" w:color="000000" w:sz="4" w:space="0"/>
              <w:bottom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516" w:hRule="atLeast"/>
        </w:trPr>
        <w:tc>
          <w:tcPr>
            <w:tcW w:w="1650" w:type="dxa"/>
            <w:vMerge w:val="continue"/>
            <w:tcBorders>
              <w:top w:val="single" w:color="000000" w:sz="4" w:space="0"/>
              <w:left w:val="single" w:color="auto" w:sz="4" w:space="0"/>
              <w:bottom w:val="single" w:color="auto" w:sz="4" w:space="0"/>
              <w:right w:val="single" w:color="000000"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（三）应急演练（3分）</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Style w:val="16"/>
                <w:rFonts w:hint="default"/>
                <w:lang w:bidi="ar"/>
              </w:rPr>
              <w:t>各街道每</w:t>
            </w:r>
            <w:r>
              <w:rPr>
                <w:rStyle w:val="17"/>
                <w:rFonts w:hint="default"/>
                <w:lang w:bidi="ar"/>
              </w:rPr>
              <w:t>季度至少组织一场</w:t>
            </w:r>
            <w:r>
              <w:rPr>
                <w:rStyle w:val="16"/>
                <w:rFonts w:hint="default"/>
                <w:lang w:bidi="ar"/>
              </w:rPr>
              <w:t>辖区重点消防单位和应急救援队伍联合演练。</w:t>
            </w:r>
            <w:r>
              <w:rPr>
                <w:rStyle w:val="17"/>
                <w:rFonts w:hint="default"/>
                <w:lang w:bidi="ar"/>
              </w:rPr>
              <w:t>以佐证材料为准。</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查看相关台账，未按要求组织相关演练不得分，台账纪录（包括签到表、现场照片或视频、演练总结等佐证材料）不全的，每缺少一项扣1分。</w:t>
            </w:r>
          </w:p>
        </w:tc>
        <w:tc>
          <w:tcPr>
            <w:tcW w:w="2055" w:type="dxa"/>
            <w:tcBorders>
              <w:top w:val="single" w:color="000000" w:sz="4" w:space="0"/>
              <w:left w:val="single" w:color="000000" w:sz="4" w:space="0"/>
              <w:bottom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651"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（四）应急指挥能力提升（2分）</w:t>
            </w:r>
          </w:p>
        </w:tc>
        <w:tc>
          <w:tcPr>
            <w:tcW w:w="5445"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Style w:val="16"/>
                <w:rFonts w:hint="default"/>
                <w:lang w:bidi="ar"/>
              </w:rPr>
              <w:t>包括街道值班室工作人员指挥调度能力培训、有应急救援队伍的物业单位安全负责人应急指挥业务培训。</w:t>
            </w:r>
            <w:r>
              <w:rPr>
                <w:rStyle w:val="17"/>
                <w:rFonts w:hint="default"/>
                <w:lang w:bidi="ar"/>
              </w:rPr>
              <w:t>以佐证材料为准。</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查看相关培训台账（包括签到表、现场照片或视频、培训总结等佐证材料），未按要组织相关培训每缺少一项扣1分，本项分扣完为止。</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921" w:hRule="atLeast"/>
        </w:trPr>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楷体" w:hAnsi="楷体" w:eastAsia="楷体" w:cs="楷体"/>
                <w:color w:val="000000"/>
                <w:sz w:val="28"/>
                <w:szCs w:val="28"/>
              </w:rPr>
            </w:pPr>
            <w:r>
              <w:rPr>
                <w:rFonts w:hint="eastAsia" w:ascii="楷体" w:hAnsi="楷体" w:eastAsia="楷体" w:cs="楷体"/>
                <w:color w:val="000000"/>
                <w:kern w:val="0"/>
                <w:sz w:val="28"/>
                <w:szCs w:val="28"/>
                <w:lang w:bidi="ar"/>
              </w:rPr>
              <w:t>二、安全防控一体（10分）</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（一）风险辨识（2分）</w:t>
            </w:r>
          </w:p>
        </w:tc>
        <w:tc>
          <w:tcPr>
            <w:tcW w:w="5445"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1.</w:t>
            </w:r>
            <w:r>
              <w:rPr>
                <w:rStyle w:val="16"/>
                <w:rFonts w:hint="default"/>
                <w:lang w:bidi="ar"/>
              </w:rPr>
              <w:t>定期组织开展辖区灾害风险识别，建立社区内潜在的自然灾害、事故灾难、公共卫生、公共安全等方面的风险清单。</w:t>
            </w:r>
            <w:r>
              <w:rPr>
                <w:rStyle w:val="16"/>
                <w:rFonts w:hint="default"/>
                <w:lang w:bidi="ar"/>
              </w:rPr>
              <w:br w:type="textWrapping"/>
            </w:r>
            <w:r>
              <w:rPr>
                <w:rStyle w:val="17"/>
                <w:rFonts w:hint="default"/>
                <w:lang w:bidi="ar"/>
              </w:rPr>
              <w:t>2</w:t>
            </w:r>
            <w:r>
              <w:rPr>
                <w:rStyle w:val="16"/>
                <w:rFonts w:hint="default"/>
                <w:lang w:bidi="ar"/>
              </w:rPr>
              <w:t>.在高风险区域明显位置明确张贴风险告知卡，注明灾害类型、防范措施、应急联系人及联系方式等内容。</w:t>
            </w:r>
            <w:r>
              <w:rPr>
                <w:rStyle w:val="17"/>
                <w:rFonts w:hint="default"/>
                <w:lang w:bidi="ar"/>
              </w:rPr>
              <w:t>以佐证材料为准。</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（1）未定期开展风险识别，不得分。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（2）未列出辖内潜在的自然灾害、事故灾难、公共卫生、公共安全等方面的风险清单，每缺一项扣0.5分。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（3）高风险区域未张贴风险告知卡，每一处扣1分；内容不全，每缺一项内容扣0.5分。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本项扣完为止。</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2176" w:hRule="atLeast"/>
        </w:trPr>
        <w:tc>
          <w:tcPr>
            <w:tcW w:w="1650" w:type="dxa"/>
            <w:vMerge w:val="continue"/>
            <w:tcBorders>
              <w:top w:val="single" w:color="auto" w:sz="4" w:space="0"/>
              <w:left w:val="single" w:color="auto" w:sz="4" w:space="0"/>
              <w:right w:val="single" w:color="000000"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（二）风险防控（2分）</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建立人员密集场所台账，人员密集场所按规定开展风险管控，设置视频监控系统，建立人员密集场所巡查制度并落实。</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未建立人员密集场所台账，扣0.5分；人员密集场所未按规定开展风险管控，扣0.5分；未设置视频监控系统，扣0.5分；未建立人员密集场所巡查制度并落实，扣0.5分；本项扣完为止。</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441" w:hRule="atLeast"/>
        </w:trPr>
        <w:tc>
          <w:tcPr>
            <w:tcW w:w="1650" w:type="dxa"/>
            <w:vMerge w:val="continue"/>
            <w:tcBorders>
              <w:top w:val="single" w:color="000000" w:sz="4" w:space="0"/>
              <w:left w:val="single" w:color="auto" w:sz="4" w:space="0"/>
              <w:right w:val="single" w:color="000000"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（三）安全巡查（2分）</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Style w:val="19"/>
                <w:rFonts w:hint="default"/>
                <w:lang w:bidi="ar"/>
              </w:rPr>
              <w:t>根据安全防控巡查制度开展日常安全巡查，建立日常安全巡查台账，定期更新隐患记录台账。</w:t>
            </w:r>
            <w:r>
              <w:rPr>
                <w:rStyle w:val="20"/>
                <w:rFonts w:hint="default"/>
                <w:lang w:bidi="ar"/>
              </w:rPr>
              <w:t>以佐证材料为准。</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（1）未建立日常安全巡查台账，扣1分；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（2）未定期更新辖区内隐患记录台账，扣1分。</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711" w:hRule="atLeast"/>
        </w:trPr>
        <w:tc>
          <w:tcPr>
            <w:tcW w:w="1650" w:type="dxa"/>
            <w:vMerge w:val="continue"/>
            <w:tcBorders>
              <w:top w:val="single" w:color="000000" w:sz="4" w:space="0"/>
              <w:left w:val="single" w:color="auto" w:sz="4" w:space="0"/>
              <w:bottom w:val="single" w:color="auto" w:sz="4" w:space="0"/>
              <w:right w:val="single" w:color="000000"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（四）安全隐患排查治理（4分）</w:t>
            </w:r>
          </w:p>
        </w:tc>
        <w:tc>
          <w:tcPr>
            <w:tcW w:w="5445"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Style w:val="16"/>
                <w:rFonts w:hint="default"/>
                <w:lang w:bidi="ar"/>
              </w:rPr>
              <w:t>对巡查发现的隐患应立即督促整改，对重大隐患或拒不整改隐患的单位、个人依法查处。</w:t>
            </w:r>
            <w:r>
              <w:rPr>
                <w:rStyle w:val="17"/>
                <w:rFonts w:hint="default"/>
                <w:lang w:bidi="ar"/>
              </w:rPr>
              <w:t>以佐证材料为准。</w:t>
            </w:r>
          </w:p>
        </w:tc>
        <w:tc>
          <w:tcPr>
            <w:tcW w:w="3990"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Style w:val="16"/>
                <w:rFonts w:hint="default"/>
                <w:lang w:bidi="ar"/>
              </w:rPr>
              <w:t>（1</w:t>
            </w:r>
            <w:r>
              <w:rPr>
                <w:rStyle w:val="19"/>
                <w:rFonts w:hint="default"/>
                <w:lang w:bidi="ar"/>
              </w:rPr>
              <w:t>）隐患未及时整改的，每一处，扣0.5分；</w:t>
            </w:r>
            <w:r>
              <w:rPr>
                <w:rStyle w:val="19"/>
                <w:rFonts w:hint="default"/>
                <w:lang w:bidi="ar"/>
              </w:rPr>
              <w:br w:type="textWrapping"/>
            </w:r>
            <w:r>
              <w:rPr>
                <w:rStyle w:val="19"/>
                <w:rFonts w:hint="default"/>
                <w:lang w:bidi="ar"/>
              </w:rPr>
              <w:t>（2）有重大隐患未形成记录的，不得分；</w:t>
            </w:r>
            <w:r>
              <w:rPr>
                <w:rStyle w:val="19"/>
                <w:rFonts w:hint="default"/>
                <w:lang w:bidi="ar"/>
              </w:rPr>
              <w:br w:type="textWrapping"/>
            </w:r>
            <w:r>
              <w:rPr>
                <w:rStyle w:val="19"/>
                <w:rFonts w:hint="default"/>
                <w:lang w:bidi="ar"/>
              </w:rPr>
              <w:t>（3）未及时报送的不得分；</w:t>
            </w:r>
            <w:r>
              <w:rPr>
                <w:rStyle w:val="19"/>
                <w:rFonts w:hint="default"/>
                <w:lang w:bidi="ar"/>
              </w:rPr>
              <w:br w:type="textWrapping"/>
            </w:r>
            <w:r>
              <w:rPr>
                <w:rStyle w:val="19"/>
                <w:rFonts w:hint="default"/>
                <w:lang w:bidi="ar"/>
              </w:rPr>
              <w:t>（4）未依法查处的不得分。</w:t>
            </w:r>
          </w:p>
        </w:tc>
        <w:tc>
          <w:tcPr>
            <w:tcW w:w="2055"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441" w:hRule="atLeast"/>
        </w:trPr>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楷体" w:hAnsi="楷体" w:eastAsia="楷体" w:cs="楷体"/>
                <w:color w:val="000000"/>
                <w:sz w:val="28"/>
                <w:szCs w:val="28"/>
              </w:rPr>
            </w:pPr>
            <w:r>
              <w:rPr>
                <w:rFonts w:hint="eastAsia" w:ascii="楷体" w:hAnsi="楷体" w:eastAsia="楷体" w:cs="楷体"/>
                <w:color w:val="000000"/>
                <w:kern w:val="0"/>
                <w:sz w:val="28"/>
                <w:szCs w:val="28"/>
                <w:lang w:bidi="ar"/>
              </w:rPr>
              <w:t>三、安全宣传一体（40分）</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（一）安全应急教育和科普宣传（6分）</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1.</w:t>
            </w:r>
            <w:r>
              <w:rPr>
                <w:rStyle w:val="16"/>
                <w:rFonts w:hint="default"/>
                <w:lang w:bidi="ar"/>
              </w:rPr>
              <w:t>各街道组织落实线上安全知识理论学习及竞答等宣传教育活动，发动社区居委会、小区业主委员会、物业公司、社区居民等参与线上宣传培训活动。</w:t>
            </w:r>
            <w:r>
              <w:rPr>
                <w:rStyle w:val="17"/>
                <w:rFonts w:hint="default"/>
                <w:lang w:bidi="ar"/>
              </w:rPr>
              <w:t>以区安委办掌握情况为准。</w:t>
            </w:r>
            <w:r>
              <w:rPr>
                <w:rStyle w:val="16"/>
                <w:rFonts w:hint="default"/>
                <w:lang w:bidi="ar"/>
              </w:rPr>
              <w:t>（3分）</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每季度线上活动参与人数不低于辖区人口总数1%，低于1%的，本项不得分。</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396"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000000"/>
                <w:sz w:val="22"/>
              </w:rPr>
            </w:pP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2.</w:t>
            </w:r>
            <w:r>
              <w:rPr>
                <w:rStyle w:val="16"/>
                <w:rFonts w:hint="default"/>
                <w:lang w:bidi="ar"/>
              </w:rPr>
              <w:t>各街道</w:t>
            </w:r>
            <w:r>
              <w:rPr>
                <w:rStyle w:val="17"/>
                <w:rFonts w:hint="default"/>
                <w:lang w:bidi="ar"/>
              </w:rPr>
              <w:t>每月至少组织一场</w:t>
            </w:r>
            <w:r>
              <w:rPr>
                <w:rStyle w:val="16"/>
                <w:rFonts w:hint="default"/>
                <w:lang w:bidi="ar"/>
              </w:rPr>
              <w:t>线下安全知识主题宣传教育活动，发动社区居委会、小区业主委员会、物业公司、社区居民等参与线下宣传培训活动。</w:t>
            </w:r>
            <w:r>
              <w:rPr>
                <w:rStyle w:val="17"/>
                <w:rFonts w:hint="default"/>
                <w:lang w:bidi="ar"/>
              </w:rPr>
              <w:t>以佐证材料为准。</w:t>
            </w:r>
            <w:r>
              <w:rPr>
                <w:rStyle w:val="16"/>
                <w:rFonts w:hint="default"/>
                <w:lang w:bidi="ar"/>
              </w:rPr>
              <w:t>（3分）</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查看相关培训台账（包括签到表、现场照片或视频、培训总结等佐证材料），每缺少一场扣1分，本项分扣完为止。</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2641"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（二）应急救援骨干培训（20分）</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rPr>
            </w:pPr>
            <w:r>
              <w:rPr>
                <w:rStyle w:val="18"/>
                <w:rFonts w:hint="default"/>
                <w:lang w:bidi="ar"/>
              </w:rPr>
              <w:t>福田消防救援大队为每个街道派2名教官，街道组织应急救援队伍骨干进行每半月1天的培训（每支队伍派出一名应急救援骨干，骨干通常由队长或副队长担任，保障参训人员相对固定），场地和部分训练器材（空气呼吸器、灭火战斗服、水带）由街道提供。</w:t>
            </w:r>
            <w:r>
              <w:rPr>
                <w:rStyle w:val="21"/>
                <w:rFonts w:hint="default"/>
                <w:lang w:bidi="ar"/>
              </w:rPr>
              <w:t>以区消防救援大队评分和安委办掌握情况为准。</w:t>
            </w:r>
          </w:p>
        </w:tc>
        <w:tc>
          <w:tcPr>
            <w:tcW w:w="3990" w:type="dxa"/>
            <w:tcBorders>
              <w:top w:val="single" w:color="auto"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该项得分的计算方式为：本项分数=20分*街道每季度</w:t>
            </w:r>
            <w:r>
              <w:rPr>
                <w:rStyle w:val="17"/>
                <w:rFonts w:hint="eastAsia"/>
                <w:lang w:eastAsia="zh-CN" w:bidi="ar"/>
              </w:rPr>
              <w:t>应急</w:t>
            </w:r>
            <w:r>
              <w:rPr>
                <w:rStyle w:val="17"/>
                <w:rFonts w:hint="default"/>
                <w:lang w:bidi="ar"/>
              </w:rPr>
              <w:t>救援骨干培训平均成绩/100</w:t>
            </w:r>
            <w:r>
              <w:rPr>
                <w:rStyle w:val="16"/>
                <w:rFonts w:hint="default"/>
                <w:lang w:bidi="ar"/>
              </w:rPr>
              <w:t>。每季度街道</w:t>
            </w:r>
            <w:r>
              <w:rPr>
                <w:rStyle w:val="16"/>
                <w:rFonts w:hint="eastAsia"/>
                <w:lang w:eastAsia="zh-CN" w:bidi="ar"/>
              </w:rPr>
              <w:t>应急</w:t>
            </w:r>
            <w:r>
              <w:rPr>
                <w:rStyle w:val="16"/>
                <w:rFonts w:hint="default"/>
                <w:lang w:bidi="ar"/>
              </w:rPr>
              <w:t>救援骨干培训平均成绩由消防救援大队教官根据骨干队员平时成绩计算得出。</w:t>
            </w:r>
            <w:r>
              <w:rPr>
                <w:rStyle w:val="16"/>
                <w:rFonts w:hint="default"/>
                <w:lang w:bidi="ar"/>
              </w:rPr>
              <w:br w:type="textWrapping"/>
            </w:r>
            <w:r>
              <w:rPr>
                <w:rStyle w:val="16"/>
                <w:rFonts w:hint="default"/>
                <w:lang w:bidi="ar"/>
              </w:rPr>
              <w:t>每发现一名累计4次不参加培训的骨干队员，在本项分数上扣0.5分。</w:t>
            </w:r>
          </w:p>
        </w:tc>
        <w:tc>
          <w:tcPr>
            <w:tcW w:w="2055" w:type="dxa"/>
            <w:tcBorders>
              <w:top w:val="single" w:color="auto" w:sz="4" w:space="0"/>
              <w:left w:val="single" w:color="000000" w:sz="4" w:space="0"/>
              <w:bottom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3391"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（三）应急救援骨干组织队伍培训（10分）</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rPr>
            </w:pPr>
            <w:r>
              <w:rPr>
                <w:rStyle w:val="16"/>
                <w:rFonts w:hint="default"/>
                <w:lang w:bidi="ar"/>
              </w:rPr>
              <w:t>参加区消防救援救援大队培训的骨干队员应当</w:t>
            </w:r>
            <w:r>
              <w:rPr>
                <w:rStyle w:val="17"/>
                <w:rFonts w:hint="default"/>
                <w:lang w:bidi="ar"/>
              </w:rPr>
              <w:t>每月至少组织一次</w:t>
            </w:r>
            <w:r>
              <w:rPr>
                <w:rStyle w:val="16"/>
                <w:rFonts w:hint="default"/>
                <w:lang w:bidi="ar"/>
              </w:rPr>
              <w:t>本人所在队伍的其他队员进行“应知应会”业务培训。</w:t>
            </w:r>
            <w:r>
              <w:rPr>
                <w:rStyle w:val="17"/>
                <w:rFonts w:hint="default"/>
                <w:lang w:bidi="ar"/>
              </w:rPr>
              <w:t>以佐证材料为准。</w:t>
            </w:r>
          </w:p>
        </w:tc>
        <w:tc>
          <w:tcPr>
            <w:tcW w:w="3990"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参加区消防救援大队培训的应急救援队员骨干组织所在队伍进行培训，所培训的队伍数量占街道应培训队伍总数要求达到70%，街道应培训队伍总数除每月新增队伍外，以区安全办掌握数量为准。比例在65%至70%之间，每减少5%，扣1分；比例在50%以下的，每减少1%扣1分。</w:t>
            </w:r>
          </w:p>
        </w:tc>
        <w:tc>
          <w:tcPr>
            <w:tcW w:w="2055"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终计算平均值，本年度培训队伍比例在85%~89%的，在该街道本年度总成绩上加1分，比例在90%~94%的，加2分，比例在95%~99%的，加3分，比例达100%的，加5分。比例在65%至70%之间（不含70%），在本年度总成绩扣1分，每减少5%，多扣1分；比例在50%以下的，每减少1%扣1分。</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501"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（四）物业管理单位消防安全专项培训（4分）</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rPr>
            </w:pPr>
            <w:r>
              <w:rPr>
                <w:rStyle w:val="16"/>
                <w:rFonts w:hint="default"/>
                <w:lang w:bidi="ar"/>
              </w:rPr>
              <w:t>针对物业管理单位安全负责人</w:t>
            </w:r>
            <w:r>
              <w:rPr>
                <w:rStyle w:val="17"/>
                <w:rFonts w:hint="default"/>
                <w:lang w:bidi="ar"/>
              </w:rPr>
              <w:t>每月至少开展一场</w:t>
            </w:r>
            <w:r>
              <w:rPr>
                <w:rStyle w:val="16"/>
                <w:rFonts w:hint="default"/>
                <w:lang w:bidi="ar"/>
              </w:rPr>
              <w:t>消防安全教育培训、消防中控室操作业务专项培训。</w:t>
            </w:r>
            <w:r>
              <w:rPr>
                <w:rStyle w:val="17"/>
                <w:rFonts w:hint="default"/>
                <w:lang w:bidi="ar"/>
              </w:rPr>
              <w:t>以区安委办掌握情况为准。</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查看相关培训台账（（包括签到表、现场照片或视频、培训总结等佐证材料），未按要求组织相关培训每缺少一项扣2分，本项分扣完为止。</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2"/>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620" w:hRule="atLeast"/>
        </w:trPr>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楷体" w:hAnsi="楷体" w:eastAsia="楷体" w:cs="楷体"/>
                <w:color w:val="000000"/>
                <w:sz w:val="28"/>
                <w:szCs w:val="28"/>
              </w:rPr>
            </w:pPr>
            <w:r>
              <w:rPr>
                <w:rFonts w:hint="eastAsia" w:ascii="楷体" w:hAnsi="楷体" w:eastAsia="楷体" w:cs="楷体"/>
                <w:color w:val="000000"/>
                <w:kern w:val="0"/>
                <w:sz w:val="28"/>
                <w:szCs w:val="28"/>
                <w:lang w:bidi="ar"/>
              </w:rPr>
              <w:t>四、应急救援一体化</w:t>
            </w:r>
            <w:r>
              <w:rPr>
                <w:rFonts w:hint="eastAsia" w:ascii="楷体" w:hAnsi="楷体" w:eastAsia="楷体" w:cs="楷体"/>
                <w:color w:val="000000"/>
                <w:kern w:val="0"/>
                <w:sz w:val="28"/>
                <w:szCs w:val="28"/>
                <w:lang w:bidi="ar"/>
              </w:rPr>
              <w:br w:type="textWrapping"/>
            </w:r>
            <w:r>
              <w:rPr>
                <w:rFonts w:hint="eastAsia" w:ascii="楷体" w:hAnsi="楷体" w:eastAsia="楷体" w:cs="楷体"/>
                <w:color w:val="000000"/>
                <w:kern w:val="0"/>
                <w:sz w:val="28"/>
                <w:szCs w:val="28"/>
                <w:lang w:bidi="ar"/>
              </w:rPr>
              <w:t>（28分）</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（一）扩大队伍规模、规范队伍建设（10分）</w:t>
            </w:r>
          </w:p>
        </w:tc>
        <w:tc>
          <w:tcPr>
            <w:tcW w:w="54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各街道本年度新增应急救援队伍不少于20支，新增每支队伍人员不少于5人。每支队伍要具有队伍名称、日常办公场所；建立应急值守、紧急出动、训练培训、应急演练、总结评估、物资装备管理、考勤与奖惩管理制度；建立健全应急预案和行动方案，完善应急救援处置、安全防护技术、应急装备安全操作规程等等。新增应急救援队伍必须满足人员和物资装备要求：人员不少于5人，必须具备个人防护装备、通信联络设备、必要的应急抢险装备和器材。</w:t>
            </w:r>
            <w:r>
              <w:rPr>
                <w:rFonts w:hint="eastAsia" w:ascii="宋体" w:hAnsi="宋体" w:cs="宋体"/>
                <w:b/>
                <w:bCs/>
                <w:color w:val="000000"/>
                <w:kern w:val="0"/>
                <w:sz w:val="22"/>
                <w:lang w:bidi="ar"/>
              </w:rPr>
              <w:t>以佐证材料为准。</w:t>
            </w:r>
          </w:p>
        </w:tc>
        <w:tc>
          <w:tcPr>
            <w:tcW w:w="3990" w:type="dxa"/>
            <w:vMerge w:val="restart"/>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（1）未建立本单位应急救援队伍台账的，扣2分；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（2）未制定队伍建设方案，扣2分；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（3）街道新增应急救援队伍年终队伍统计总数达不到20支，每少1支队伍扣0.5分。（辖区内所有物业管理单位已100%建立应急救援队伍的不扣分）</w:t>
            </w:r>
          </w:p>
        </w:tc>
        <w:tc>
          <w:tcPr>
            <w:tcW w:w="2055"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kern w:val="0"/>
                <w:lang w:bidi="ar"/>
              </w:rPr>
              <w:t>在新增20支的基础上，</w:t>
            </w:r>
            <w:r>
              <w:rPr>
                <w:rFonts w:hint="eastAsia" w:ascii="宋体" w:hAnsi="宋体" w:cs="宋体"/>
                <w:color w:val="000000"/>
                <w:kern w:val="0"/>
                <w:sz w:val="22"/>
                <w:lang w:bidi="ar"/>
              </w:rPr>
              <w:t>每增加1支队伍在本年度总成绩上加0.1分，每少1支队伍在本年度总成绩上扣0.5分。</w:t>
            </w:r>
          </w:p>
        </w:tc>
        <w:tc>
          <w:tcPr>
            <w:tcW w:w="84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1320"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000000"/>
                <w:sz w:val="22"/>
              </w:rPr>
            </w:pPr>
          </w:p>
        </w:tc>
        <w:tc>
          <w:tcPr>
            <w:tcW w:w="544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2"/>
              </w:rPr>
            </w:pPr>
          </w:p>
        </w:tc>
        <w:tc>
          <w:tcPr>
            <w:tcW w:w="3990" w:type="dxa"/>
            <w:vMerge w:val="continue"/>
            <w:tcBorders>
              <w:top w:val="single" w:color="auto" w:sz="4" w:space="0"/>
              <w:left w:val="single" w:color="auto" w:sz="4" w:space="0"/>
              <w:bottom w:val="single" w:color="auto" w:sz="4" w:space="0"/>
              <w:right w:val="single" w:color="000000" w:sz="4" w:space="0"/>
            </w:tcBorders>
            <w:noWrap w:val="0"/>
            <w:vAlign w:val="center"/>
          </w:tcPr>
          <w:p>
            <w:pPr>
              <w:jc w:val="left"/>
              <w:rPr>
                <w:rFonts w:hint="eastAsia" w:ascii="宋体" w:hAnsi="宋体" w:cs="宋体"/>
                <w:color w:val="000000"/>
                <w:sz w:val="22"/>
              </w:rPr>
            </w:pPr>
          </w:p>
        </w:tc>
        <w:tc>
          <w:tcPr>
            <w:tcW w:w="20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宋体" w:hAnsi="宋体" w:cs="宋体"/>
                <w:color w:val="000000"/>
                <w:sz w:val="22"/>
              </w:rPr>
            </w:pPr>
          </w:p>
        </w:tc>
        <w:tc>
          <w:tcPr>
            <w:tcW w:w="84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1411"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（二）队伍网格化管理</w:t>
            </w:r>
            <w:r>
              <w:rPr>
                <w:rFonts w:hint="eastAsia" w:ascii="宋体" w:hAnsi="宋体" w:cs="宋体"/>
                <w:b/>
                <w:color w:val="000000"/>
                <w:kern w:val="0"/>
                <w:sz w:val="22"/>
                <w:lang w:bidi="ar"/>
              </w:rPr>
              <w:br w:type="textWrapping"/>
            </w:r>
            <w:r>
              <w:rPr>
                <w:rFonts w:hint="eastAsia" w:ascii="宋体" w:hAnsi="宋体" w:cs="宋体"/>
                <w:b/>
                <w:color w:val="000000"/>
                <w:kern w:val="0"/>
                <w:sz w:val="22"/>
                <w:lang w:bidi="ar"/>
              </w:rPr>
              <w:t>（10分）</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1.</w:t>
            </w:r>
            <w:r>
              <w:rPr>
                <w:rStyle w:val="16"/>
                <w:rFonts w:hint="default"/>
                <w:lang w:bidi="ar"/>
              </w:rPr>
              <w:t>街道掌握辖区消防救援中队、小型消防站、安全应急救援队伍等专业力量和物业应急救援队伍等基层应急力量分布情况，依托专业队伍划分“网格”并建立队伍分布图。</w:t>
            </w:r>
            <w:r>
              <w:rPr>
                <w:rStyle w:val="17"/>
                <w:rFonts w:hint="default"/>
                <w:lang w:bidi="ar"/>
              </w:rPr>
              <w:t>以佐证材料为准。（4分）</w:t>
            </w:r>
          </w:p>
        </w:tc>
        <w:tc>
          <w:tcPr>
            <w:tcW w:w="3990" w:type="dxa"/>
            <w:tcBorders>
              <w:top w:val="single" w:color="auto"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（1）未划分网格的，此项不得分。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（2）未建立应急救援队伍分布图，扣2分。</w:t>
            </w:r>
          </w:p>
        </w:tc>
        <w:tc>
          <w:tcPr>
            <w:tcW w:w="2055" w:type="dxa"/>
            <w:tcBorders>
              <w:top w:val="single" w:color="auto" w:sz="4" w:space="0"/>
              <w:bottom w:val="single" w:color="000000" w:sz="4" w:space="0"/>
              <w:right w:val="single" w:color="000000" w:sz="4" w:space="0"/>
            </w:tcBorders>
            <w:noWrap w:val="0"/>
            <w:vAlign w:val="center"/>
          </w:tcPr>
          <w:p>
            <w:pPr>
              <w:rPr>
                <w:rFonts w:hint="eastAsia" w:ascii="宋体" w:hAnsi="宋体" w:cs="宋体"/>
                <w:color w:val="000000"/>
                <w:sz w:val="22"/>
              </w:rPr>
            </w:pPr>
          </w:p>
        </w:tc>
        <w:tc>
          <w:tcPr>
            <w:tcW w:w="840" w:type="dxa"/>
            <w:tcBorders>
              <w:top w:val="single" w:color="auto"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636"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000000"/>
                <w:sz w:val="22"/>
              </w:rPr>
            </w:pP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2.</w:t>
            </w:r>
            <w:r>
              <w:rPr>
                <w:rStyle w:val="16"/>
                <w:rFonts w:hint="default"/>
                <w:lang w:bidi="ar"/>
              </w:rPr>
              <w:t>建立辖区内应急响应联动机制，明确突发事件发生时的应急处置领导机构和联动单位职责及分工，明确应急联络员，建立联合响应制度、责任追究制度，实现信息畅通、快速响应。根据应急响应联动机制进行应急演练。</w:t>
            </w:r>
            <w:r>
              <w:rPr>
                <w:rStyle w:val="17"/>
                <w:rFonts w:hint="default"/>
                <w:lang w:bidi="ar"/>
              </w:rPr>
              <w:t>以佐证材料为准。（3分）</w:t>
            </w:r>
          </w:p>
        </w:tc>
        <w:tc>
          <w:tcPr>
            <w:tcW w:w="3990"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（1）街道未建立应急响应联动机制的，此项不得分；机制不完善，每缺少一项内容扣1分，本项扣完为止。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（2）未根据应急响应联动机制进行应急演练的扣1分。</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1576"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000000"/>
                <w:sz w:val="22"/>
              </w:rPr>
            </w:pP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3.</w:t>
            </w:r>
            <w:r>
              <w:rPr>
                <w:rStyle w:val="16"/>
                <w:rFonts w:hint="default"/>
                <w:lang w:bidi="ar"/>
              </w:rPr>
              <w:t>网格内应急救援队伍加强应急联动，进行联勤联训、联防联消，建立应急救援处置记录台账，包括时间（接警、到达现场、现场初期处置完毕时间）、地点、人员、措施、使用物资、现场情况等。</w:t>
            </w:r>
            <w:r>
              <w:rPr>
                <w:rStyle w:val="17"/>
                <w:rFonts w:hint="default"/>
                <w:lang w:bidi="ar"/>
              </w:rPr>
              <w:t>以佐证材料为准。（3分）</w:t>
            </w:r>
          </w:p>
        </w:tc>
        <w:tc>
          <w:tcPr>
            <w:tcW w:w="3990"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（1）未进行应急联动，进行联勤联训、联防联消的，扣1.5分。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（2）未建立应急救援处置记录台账扣1.5分，台账不完善的每一处扣0.5分。</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r>
        <w:tblPrEx>
          <w:tblCellMar>
            <w:top w:w="15" w:type="dxa"/>
            <w:left w:w="15" w:type="dxa"/>
            <w:bottom w:w="15" w:type="dxa"/>
            <w:right w:w="15" w:type="dxa"/>
          </w:tblCellMar>
        </w:tblPrEx>
        <w:trPr>
          <w:trHeight w:val="4261"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（三）完善应急救援物资装备及管理制度（8分）</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rPr>
            </w:pPr>
            <w:r>
              <w:rPr>
                <w:rStyle w:val="21"/>
                <w:rFonts w:hint="default"/>
                <w:lang w:bidi="ar"/>
              </w:rPr>
              <w:t>1.</w:t>
            </w:r>
            <w:r>
              <w:rPr>
                <w:rStyle w:val="18"/>
                <w:rFonts w:hint="default"/>
                <w:lang w:bidi="ar"/>
              </w:rPr>
              <w:t>根据应急救援任务的需要配备相应的应急救援物资装备。</w:t>
            </w:r>
            <w:r>
              <w:rPr>
                <w:rStyle w:val="18"/>
                <w:rFonts w:hint="default"/>
                <w:lang w:bidi="ar"/>
              </w:rPr>
              <w:br w:type="textWrapping"/>
            </w:r>
            <w:r>
              <w:rPr>
                <w:rStyle w:val="18"/>
                <w:rFonts w:hint="default"/>
                <w:lang w:bidi="ar"/>
              </w:rPr>
              <w:t>（1）防护装具：消防战斗服、消防头盔、消防手套、消防水鞋和空气呼吸器等；</w:t>
            </w:r>
            <w:r>
              <w:rPr>
                <w:rStyle w:val="18"/>
                <w:rFonts w:hint="default"/>
                <w:lang w:bidi="ar"/>
              </w:rPr>
              <w:br w:type="textWrapping"/>
            </w:r>
            <w:r>
              <w:rPr>
                <w:rStyle w:val="18"/>
                <w:rFonts w:hint="default"/>
                <w:lang w:bidi="ar"/>
              </w:rPr>
              <w:t>（2）战斗装具：无齿锯、机动链锯、破拆钳、消防斧、撬棍、火勾、消防锤、消防水带、水枪、分水器、导向绳、移车器。</w:t>
            </w:r>
            <w:r>
              <w:rPr>
                <w:rStyle w:val="18"/>
                <w:rFonts w:hint="default"/>
                <w:lang w:bidi="ar"/>
              </w:rPr>
              <w:br w:type="textWrapping"/>
            </w:r>
            <w:r>
              <w:rPr>
                <w:rStyle w:val="18"/>
                <w:rFonts w:hint="default"/>
                <w:lang w:bidi="ar"/>
              </w:rPr>
              <w:t>（3）急救物资：担架，急救箱和外用包扎药品等；</w:t>
            </w:r>
            <w:r>
              <w:rPr>
                <w:rStyle w:val="18"/>
                <w:rFonts w:hint="default"/>
                <w:lang w:bidi="ar"/>
              </w:rPr>
              <w:br w:type="textWrapping"/>
            </w:r>
            <w:r>
              <w:rPr>
                <w:rStyle w:val="18"/>
                <w:rFonts w:hint="default"/>
                <w:lang w:bidi="ar"/>
              </w:rPr>
              <w:t>（4）通讯工具：喇叭、对讲机等</w:t>
            </w:r>
            <w:r>
              <w:rPr>
                <w:rStyle w:val="18"/>
                <w:rFonts w:hint="default"/>
                <w:lang w:bidi="ar"/>
              </w:rPr>
              <w:br w:type="textWrapping"/>
            </w:r>
            <w:r>
              <w:rPr>
                <w:rStyle w:val="18"/>
                <w:rFonts w:hint="default"/>
                <w:lang w:bidi="ar"/>
              </w:rPr>
              <w:t>（5）照明工具：应急灯、手电筒等</w:t>
            </w:r>
            <w:r>
              <w:rPr>
                <w:rStyle w:val="18"/>
                <w:rFonts w:hint="default"/>
                <w:lang w:bidi="ar"/>
              </w:rPr>
              <w:br w:type="textWrapping"/>
            </w:r>
            <w:r>
              <w:rPr>
                <w:rStyle w:val="18"/>
                <w:rFonts w:hint="default"/>
                <w:lang w:bidi="ar"/>
              </w:rPr>
              <w:t>（6）基本生活用品：棉衣被、食品、饮用水等。</w:t>
            </w:r>
            <w:r>
              <w:rPr>
                <w:rStyle w:val="18"/>
                <w:rFonts w:hint="default"/>
                <w:lang w:bidi="ar"/>
              </w:rPr>
              <w:br w:type="textWrapping"/>
            </w:r>
            <w:r>
              <w:rPr>
                <w:rStyle w:val="18"/>
                <w:rFonts w:hint="default"/>
                <w:lang w:bidi="ar"/>
              </w:rPr>
              <w:t>其中消防战斗服、空气呼吸器、无齿锯、机动链锯为参考配置，街道结合本单位实际进行配置。</w:t>
            </w:r>
            <w:r>
              <w:rPr>
                <w:rStyle w:val="21"/>
                <w:rFonts w:hint="default"/>
                <w:lang w:bidi="ar"/>
              </w:rPr>
              <w:t>以现场查验情况为准。</w:t>
            </w:r>
          </w:p>
        </w:tc>
        <w:tc>
          <w:tcPr>
            <w:tcW w:w="3990" w:type="dxa"/>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（1）物资装备不满足应急救援需求的，每一项扣0.5分；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（2）未安排专人负责应急物资管理扣2分；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（3）未开展出入库登记扣2分，记录不全扣1分。</w:t>
            </w:r>
          </w:p>
        </w:tc>
        <w:tc>
          <w:tcPr>
            <w:tcW w:w="205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870"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color w:val="000000"/>
                <w:sz w:val="28"/>
                <w:szCs w:val="28"/>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000000"/>
                <w:sz w:val="22"/>
              </w:rPr>
            </w:pPr>
          </w:p>
        </w:tc>
        <w:tc>
          <w:tcPr>
            <w:tcW w:w="54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rPr>
            </w:pPr>
            <w:r>
              <w:rPr>
                <w:rStyle w:val="17"/>
                <w:rFonts w:hint="default"/>
                <w:lang w:bidi="ar"/>
              </w:rPr>
              <w:t>2.</w:t>
            </w:r>
            <w:r>
              <w:rPr>
                <w:rStyle w:val="16"/>
                <w:rFonts w:hint="default"/>
                <w:lang w:bidi="ar"/>
              </w:rPr>
              <w:t>安排专人负责应急物资管理，开展出入库登记。</w:t>
            </w:r>
            <w:r>
              <w:rPr>
                <w:rStyle w:val="17"/>
                <w:rFonts w:hint="default"/>
                <w:lang w:bidi="ar"/>
              </w:rPr>
              <w:t>以现场查验情况为准。</w:t>
            </w:r>
          </w:p>
        </w:tc>
        <w:tc>
          <w:tcPr>
            <w:tcW w:w="3990" w:type="dxa"/>
            <w:vMerge w:val="continue"/>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000000"/>
                <w:sz w:val="22"/>
              </w:rPr>
            </w:pPr>
          </w:p>
        </w:tc>
        <w:tc>
          <w:tcPr>
            <w:tcW w:w="20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6180" w:hRule="atLeast"/>
        </w:trPr>
        <w:tc>
          <w:tcPr>
            <w:tcW w:w="165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8"/>
                <w:szCs w:val="28"/>
              </w:rPr>
            </w:pPr>
            <w:r>
              <w:rPr>
                <w:rFonts w:hint="eastAsia" w:ascii="楷体" w:hAnsi="楷体" w:eastAsia="楷体" w:cs="楷体"/>
                <w:color w:val="000000"/>
                <w:kern w:val="0"/>
                <w:sz w:val="28"/>
                <w:szCs w:val="28"/>
                <w:lang w:bidi="ar"/>
              </w:rPr>
              <w:t>五、台账管理（5分）</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台账标准化和电子化</w:t>
            </w:r>
          </w:p>
        </w:tc>
        <w:tc>
          <w:tcPr>
            <w:tcW w:w="5445"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1.资料的收集、整理、归档要按项目（内容）分类分项进行。要有总目录和分类目录，层次清楚、标识清晰，方便查阅。（1分）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2.安全检查、隐患整改、事故及警情处理等内容，必须保存原始记录。按年、月收集整理保存。（1分）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3.归档资料文件内容必须齐全，清楚。归档的文件资料原则上必须是原件。无原件的必须进行文字说明，以备查。原件用于报批不能归档或相关部门保留的，应保存复印件。（1分）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4.归档的应急预案，应急培训、应急演练、应急队伍、应急物资、物业管理公司数量必须按照系统要求录入到“三基”建设综合信息统计系统，及时更新、及时处理。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应急预案包括预案名称、编制单位、预案属性、预案类型、编制时间；应急培训包括主办单位、所属单位、培训对象、培训内容、培训类型、培训地点、培训时间、参训人数、负责人、联系电话；应急演练包括主办单位、所属单位、演练对象、演练内容、演练类型、演练地点、演练时间、参训人数、负责人、联系电话；应急队伍包括队伍名称、队伍属性、队伍类型、成立日期、详细地址、人数、主要装备、专长；应急物资包括物资装备名称、物资类别、物资属性、数量、单位、存储场所、负责人、联系电话。（2分）</w:t>
            </w:r>
            <w:r>
              <w:rPr>
                <w:rFonts w:hint="eastAsia" w:ascii="宋体" w:hAnsi="宋体" w:cs="宋体"/>
                <w:b/>
                <w:bCs/>
                <w:color w:val="000000"/>
                <w:kern w:val="0"/>
                <w:sz w:val="22"/>
                <w:lang w:bidi="ar"/>
              </w:rPr>
              <w:t>以区安委办掌握情况为准。</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查看相关台账，第1、2、3项每一项不符合扣1分。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第4项，应急预案，应急培训、应急演练、应急队伍、应急物资、物业管理公司数量每一项数据与街道实际情况不符的，扣0.5分，本项扣完为止。</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rPr>
            </w:pPr>
          </w:p>
        </w:tc>
      </w:tr>
    </w:tbl>
    <w:p>
      <w:pPr>
        <w:pStyle w:val="11"/>
        <w:spacing w:line="560" w:lineRule="exact"/>
        <w:ind w:firstLine="0" w:firstLineChars="0"/>
        <w:jc w:val="both"/>
        <w:rPr>
          <w:rFonts w:hint="eastAsia" w:ascii="仿宋_GB2312" w:hAnsi="仿宋_GB2312" w:eastAsia="仿宋_GB2312"/>
          <w:sz w:val="32"/>
          <w:lang w:val="en-US"/>
        </w:rPr>
        <w:sectPr>
          <w:pgSz w:w="16783" w:h="11850" w:orient="landscape"/>
          <w:pgMar w:top="1587" w:right="2098" w:bottom="1474" w:left="1984" w:header="851" w:footer="992" w:gutter="0"/>
          <w:cols w:space="720" w:num="1"/>
          <w:docGrid w:type="lines" w:linePitch="312" w:charSpace="0"/>
        </w:sectPr>
      </w:pPr>
    </w:p>
    <w:p>
      <w:pPr>
        <w:pStyle w:val="11"/>
        <w:spacing w:line="560" w:lineRule="exact"/>
        <w:ind w:firstLine="0" w:firstLineChars="0"/>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附件</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val="en-US"/>
        </w:rPr>
        <w:t>：</w:t>
      </w:r>
    </w:p>
    <w:p>
      <w:pPr>
        <w:widowControl/>
        <w:spacing w:line="560" w:lineRule="exact"/>
        <w:ind w:firstLine="2640" w:firstLineChars="600"/>
        <w:rPr>
          <w:rFonts w:hint="eastAsia" w:ascii="方正小标宋_GBK" w:hAnsi="方正小标宋_GBK" w:eastAsia="方正小标宋_GBK" w:cs="方正小标宋_GBK"/>
          <w:color w:val="231F20"/>
          <w:kern w:val="0"/>
          <w:sz w:val="44"/>
          <w:szCs w:val="44"/>
          <w:lang w:bidi="ar"/>
        </w:rPr>
      </w:pPr>
      <w:r>
        <w:rPr>
          <w:rFonts w:hint="eastAsia" w:ascii="方正小标宋_GBK" w:hAnsi="方正小标宋_GBK" w:eastAsia="方正小标宋_GBK" w:cs="方正小标宋_GBK"/>
          <w:color w:val="231F20"/>
          <w:kern w:val="0"/>
          <w:sz w:val="44"/>
          <w:szCs w:val="44"/>
          <w:lang w:bidi="ar"/>
        </w:rPr>
        <w:t>消防训练教材</w:t>
      </w:r>
    </w:p>
    <w:p>
      <w:pPr>
        <w:pStyle w:val="11"/>
        <w:spacing w:line="560" w:lineRule="exact"/>
        <w:rPr>
          <w:rFonts w:hint="eastAsia"/>
          <w:lang w:val="en-US"/>
        </w:rPr>
      </w:pPr>
    </w:p>
    <w:p>
      <w:pPr>
        <w:tabs>
          <w:tab w:val="right" w:pos="9746"/>
        </w:tabs>
        <w:spacing w:line="560" w:lineRule="exact"/>
        <w:ind w:left="420" w:leftChars="200"/>
        <w:rPr>
          <w:rFonts w:ascii="黑体" w:hAnsi="黑体" w:eastAsia="黑体" w:cs="仿宋_GB2312"/>
          <w:sz w:val="32"/>
          <w:szCs w:val="32"/>
        </w:rPr>
      </w:pPr>
      <w:r>
        <w:rPr>
          <w:rFonts w:hint="eastAsia" w:ascii="黑体" w:hAnsi="黑体" w:eastAsia="黑体" w:cs="仿宋_GB2312"/>
          <w:sz w:val="32"/>
          <w:szCs w:val="32"/>
        </w:rPr>
        <w:t>一、基础体能（队员自行组织训练）</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（一）3公里跑步训练</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400 米标准田径场地。</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参训学员在起点线处立正站好，听到“预备”口令后，做好起跑准备，听到“开始”口令后，向前跑出，冲出终点线。</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3.训练要求</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（1）参训人员着运动服、运动鞋。</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（2）不能佩戴金属首饰及尖锐的东西在身上，以防受伤。</w:t>
      </w:r>
    </w:p>
    <w:p>
      <w:pPr>
        <w:pStyle w:val="5"/>
        <w:spacing w:line="560" w:lineRule="exact"/>
        <w:ind w:left="0" w:firstLine="640" w:firstLineChars="200"/>
        <w:rPr>
          <w:rFonts w:hint="eastAsia"/>
          <w:lang w:val="en-US"/>
        </w:rPr>
      </w:pPr>
      <w:r>
        <w:rPr>
          <w:rFonts w:hint="eastAsia" w:ascii="仿宋_GB2312" w:hAnsi="仿宋_GB2312" w:eastAsia="仿宋_GB2312" w:cs="Times New Roman"/>
          <w:sz w:val="32"/>
          <w:lang w:val="en-US" w:bidi="ar-SA"/>
        </w:rPr>
        <w:t>（3）按照规定的路线进行，总圈数7.5圈。</w:t>
      </w:r>
    </w:p>
    <w:p>
      <w:pPr>
        <w:spacing w:line="560" w:lineRule="exact"/>
        <w:ind w:left="210" w:leftChars="100" w:firstLine="640" w:firstLineChars="200"/>
        <w:jc w:val="left"/>
        <w:rPr>
          <w:rFonts w:ascii="仿宋_GB2312" w:hAnsi="仿宋_GB2312" w:eastAsia="仿宋_GB2312"/>
          <w:sz w:val="32"/>
        </w:rPr>
      </w:pPr>
      <w:r>
        <w:rPr>
          <w:rFonts w:hint="eastAsia" w:ascii="仿宋_GB2312" w:hAnsi="仿宋_GB2312" w:eastAsia="仿宋_GB2312"/>
          <w:sz w:val="32"/>
        </w:rPr>
        <w:t>（二）高抬腿跑训练</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空旷场地。</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动作要领：身体保持直立，双脚距离与肩同宽，双手在身体两侧弯曲；将右膝快</w:t>
      </w:r>
      <w:r>
        <w:rPr>
          <w:rFonts w:ascii="仿宋_GB2312" w:hAnsi="仿宋_GB2312" w:eastAsia="仿宋_GB2312"/>
          <w:sz w:val="32"/>
        </w:rPr>
        <w:t xml:space="preserve">速抬起至腰部高度，左臂向前摆动，右臂向后摆动；在右脚落下的同时，将左膝快速抬起至腰部高度，右臂向前摆动，左臂向后摆动，双腿快速交替重复动作。 </w:t>
      </w:r>
    </w:p>
    <w:p>
      <w:pPr>
        <w:spacing w:line="560" w:lineRule="exact"/>
        <w:ind w:firstLine="640" w:firstLineChars="200"/>
        <w:jc w:val="left"/>
        <w:rPr>
          <w:rFonts w:hint="eastAsia" w:ascii="仿宋_GB2312" w:hAnsi="仿宋_GB2312" w:eastAsia="仿宋_GB2312"/>
          <w:sz w:val="32"/>
        </w:rPr>
      </w:pPr>
      <w:r>
        <w:rPr>
          <w:rFonts w:ascii="仿宋_GB2312" w:hAnsi="仿宋_GB2312" w:eastAsia="仿宋_GB2312"/>
          <w:sz w:val="32"/>
        </w:rPr>
        <w:t>训练要求：保持身体的平衡，要用力收腹，腿要抬高。</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（三）后蹬跑训练</w:t>
      </w:r>
    </w:p>
    <w:p>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400 米标准田径场地。</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训练方法：上体正直稍向前倾，后腿蹬地伸直，前跨积极向斜上方摆动至水平部</w:t>
      </w:r>
      <w:r>
        <w:rPr>
          <w:rFonts w:ascii="仿宋_GB2312" w:hAnsi="仿宋_GB2312" w:eastAsia="仿宋_GB2312"/>
          <w:sz w:val="32"/>
        </w:rPr>
        <w:t xml:space="preserve">位成弓步姿势，带动同侧髋充分蹬伸，大腿积极下压，后拉小腿，脚前掌着地缓冲， 迅速转入后蹬。 </w:t>
      </w:r>
    </w:p>
    <w:p>
      <w:pPr>
        <w:spacing w:line="560" w:lineRule="exact"/>
        <w:ind w:firstLine="640" w:firstLineChars="200"/>
        <w:jc w:val="left"/>
        <w:rPr>
          <w:rFonts w:hint="eastAsia" w:ascii="仿宋_GB2312" w:hAnsi="仿宋_GB2312" w:eastAsia="仿宋_GB2312"/>
          <w:sz w:val="32"/>
        </w:rPr>
      </w:pPr>
      <w:r>
        <w:rPr>
          <w:rFonts w:ascii="仿宋_GB2312" w:hAnsi="仿宋_GB2312" w:eastAsia="仿宋_GB2312"/>
          <w:sz w:val="32"/>
        </w:rPr>
        <w:t>训练要求：后蹬时，前腿屈膝前顶、送髋，落地时小腿积极后拉，有明显的腾空时间。</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 xml:space="preserve">（四）加速跑训练 </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100米直线跑道。</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训练方法：可组合运用小步跑接加速跑、高抬腿接加速跑等形式，通过加强短距</w:t>
      </w:r>
      <w:r>
        <w:rPr>
          <w:rFonts w:ascii="仿宋_GB2312" w:hAnsi="仿宋_GB2312" w:eastAsia="仿宋_GB2312"/>
          <w:sz w:val="32"/>
        </w:rPr>
        <w:t xml:space="preserve">步频训练提高速度素质。 </w:t>
      </w:r>
    </w:p>
    <w:p>
      <w:pPr>
        <w:spacing w:line="560" w:lineRule="exact"/>
        <w:ind w:firstLine="640" w:firstLineChars="200"/>
        <w:jc w:val="left"/>
        <w:rPr>
          <w:rFonts w:hint="eastAsia" w:ascii="仿宋_GB2312" w:hAnsi="仿宋_GB2312" w:eastAsia="仿宋_GB2312"/>
          <w:sz w:val="32"/>
        </w:rPr>
      </w:pPr>
      <w:r>
        <w:rPr>
          <w:rFonts w:ascii="仿宋_GB2312" w:hAnsi="仿宋_GB2312" w:eastAsia="仿宋_GB2312"/>
          <w:sz w:val="32"/>
        </w:rPr>
        <w:t>训练要求：单纯加速跑通常距离在 80 米左右，组合加速跑距离通常 30-50 米。</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（五）变距折返跑训练</w:t>
      </w:r>
    </w:p>
    <w:p>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100米直线跑道。</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如图等距摆放五个标志盘，每个标志盘相距 5 米；从起点出发，触摸到一个标志</w:t>
      </w:r>
      <w:r>
        <w:rPr>
          <w:rFonts w:ascii="仿宋_GB2312" w:hAnsi="仿宋_GB2312" w:eastAsia="仿宋_GB2312"/>
          <w:sz w:val="32"/>
        </w:rPr>
        <w:t>盘，立刻转身冲刺回到原点触摸标志盘；触摸起点标志盘后，随即再冲刺向第二个标志盘，以此类推，直至做完五次折返。</w:t>
      </w:r>
    </w:p>
    <w:p>
      <w:pPr>
        <w:widowControl/>
        <w:spacing w:line="560" w:lineRule="exact"/>
        <w:ind w:firstLine="640" w:firstLineChars="200"/>
        <w:jc w:val="left"/>
        <w:rPr>
          <w:rFonts w:ascii="宋体" w:hAnsi="宋体" w:cs="宋体"/>
          <w:b/>
          <w:bCs/>
          <w:color w:val="231F20"/>
          <w:kern w:val="0"/>
          <w:sz w:val="32"/>
          <w:szCs w:val="32"/>
          <w:lang w:bidi="ar"/>
        </w:rPr>
      </w:pPr>
      <w:r>
        <w:rPr>
          <w:rFonts w:hint="eastAsia" w:ascii="仿宋_GB2312" w:hAnsi="仿宋_GB2312" w:eastAsia="仿宋_GB2312"/>
          <w:sz w:val="32"/>
        </w:rPr>
        <w:t>（六）左右横跨步训练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100米直线跑道。</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 米间隔区域，两脚分立于中线两侧，微屈膝，开始后向左或向右跨步，使两脚</w:t>
      </w:r>
      <w:r>
        <w:rPr>
          <w:rFonts w:ascii="仿宋_GB2312" w:hAnsi="仿宋_GB2312" w:eastAsia="仿宋_GB2312"/>
          <w:sz w:val="32"/>
        </w:rPr>
        <w:t>分跨在端线两边 , 然后再回到中线，再以同样动作 , 向另一端线跨步，再回到中线原来位</w:t>
      </w:r>
    </w:p>
    <w:p>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（七）俯卧撑训练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空旷场地。</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ascii="仿宋_GB2312" w:hAnsi="仿宋_GB2312" w:eastAsia="仿宋_GB2312"/>
          <w:sz w:val="32"/>
        </w:rPr>
        <w:t xml:space="preserve">动作要领：身体成俯卧姿势，两臂伸直双手撑地，身体向后挺直，两脚并拢，脚前掌着地，肩部、臀部与脚跟呈直线，以肘关节为轴心，屈肘下放身体至肩关节低于肘关节后，将身体撑起成开始姿势。 </w:t>
      </w:r>
    </w:p>
    <w:p>
      <w:pPr>
        <w:spacing w:line="560" w:lineRule="exact"/>
        <w:ind w:firstLine="640" w:firstLineChars="200"/>
        <w:jc w:val="left"/>
        <w:rPr>
          <w:rFonts w:ascii="仿宋_GB2312" w:hAnsi="仿宋_GB2312" w:eastAsia="仿宋_GB2312"/>
          <w:sz w:val="32"/>
        </w:rPr>
      </w:pPr>
      <w:r>
        <w:rPr>
          <w:rFonts w:ascii="仿宋_GB2312" w:hAnsi="仿宋_GB2312" w:eastAsia="仿宋_GB2312"/>
          <w:sz w:val="32"/>
        </w:rPr>
        <w:t>训练要求：身体始终保持挺直状态，头部不得上下晃动，俯卧撑双手撑地分窄距、中距、宽距姿势，胸大肌练习主要以宽距为主，肱三头肌练习主要以窄距为主。</w:t>
      </w:r>
    </w:p>
    <w:p>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（八）屈腿仰卧起坐训练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空旷场地。</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ascii="仿宋_GB2312" w:hAnsi="仿宋_GB2312" w:eastAsia="仿宋_GB2312"/>
          <w:sz w:val="32"/>
        </w:rPr>
        <w:t xml:space="preserve">动作要领：仰卧于垫上，双腿并拢屈膝，固定两脚，双手分别扶住耳朵，含胸低头；腹部用力，上体屈起成坐姿，双肘触碰膝关节，然后上体后倒还原成准备姿势。 </w:t>
      </w:r>
    </w:p>
    <w:p>
      <w:pPr>
        <w:spacing w:line="560" w:lineRule="exact"/>
        <w:ind w:firstLine="640" w:firstLineChars="200"/>
        <w:jc w:val="left"/>
        <w:rPr>
          <w:rFonts w:hint="eastAsia" w:ascii="仿宋_GB2312" w:hAnsi="仿宋_GB2312" w:eastAsia="仿宋_GB2312"/>
          <w:sz w:val="32"/>
        </w:rPr>
      </w:pPr>
      <w:r>
        <w:rPr>
          <w:rFonts w:ascii="仿宋_GB2312" w:hAnsi="仿宋_GB2312" w:eastAsia="仿宋_GB2312"/>
          <w:sz w:val="32"/>
        </w:rPr>
        <w:t>训练要求：臀部不得离地借力，打开还原时，头与肩膀不得触地</w:t>
      </w:r>
      <w:r>
        <w:rPr>
          <w:rFonts w:hint="eastAsia" w:ascii="仿宋_GB2312" w:hAnsi="仿宋_GB2312" w:eastAsia="仿宋_GB2312"/>
          <w:sz w:val="32"/>
        </w:rPr>
        <w:t>。</w:t>
      </w:r>
    </w:p>
    <w:p>
      <w:pPr>
        <w:tabs>
          <w:tab w:val="right" w:pos="9746"/>
        </w:tabs>
        <w:spacing w:line="560" w:lineRule="exact"/>
        <w:ind w:left="420" w:leftChars="200"/>
        <w:rPr>
          <w:rFonts w:ascii="黑体" w:hAnsi="黑体" w:eastAsia="黑体" w:cs="仿宋_GB2312"/>
          <w:sz w:val="32"/>
          <w:szCs w:val="32"/>
        </w:rPr>
      </w:pPr>
      <w:r>
        <w:rPr>
          <w:rFonts w:hint="eastAsia" w:ascii="黑体" w:hAnsi="黑体" w:eastAsia="黑体" w:cs="仿宋_GB2312"/>
          <w:sz w:val="32"/>
          <w:szCs w:val="32"/>
        </w:rPr>
        <w:t>二、业务技能（教官组织训练）</w:t>
      </w:r>
    </w:p>
    <w:p>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（一）灭火器的训练</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训练目的：使学员学会灭火器的使用方法，掌握基本的操作和如何有效的控制初期火灾的要领。</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在长40米、宽2.5米的训练场跑道上，标出起点和终点线，距起点线前1米、３５米处，分别标出器材线和喷射线。在跑道线一侧，距起点线３米处，标出集合线。在器材线上立放一只4KG手提干粉灭火器。</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队列与指挥员位置：所有人员在集合一侧，站成一列横队。教官位于队列中央前适当位置，面向队列，纵观全面，指挥训练。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按照携带灭火器、拔出保险销或保险块、上下颠倒灭火器、做好喷射姿势的先后顺序进行训练。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Ａ、口令：第一名，出列。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学员听到口令后，迅速立正答“到”，跑步到起点线（队列中人员依次跨步补位）后，面向灭火器，立正站好。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Ｂ、口令：使用干粉灭火器——预备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学员听到口令后，迅速做好操作准备。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Ｃ、口令：开始。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向前，用左（右）手握住灭火器提把，迅速携带灭火器，在跑动中拔出保险销或保险块，一手在上，一手在下，用两手的合力将灭火器上下颠倒三次，跑至喷射线时，身体前倾，一只手握住喷嘴后部左右摆动，另一只手紧握压力下压，做好喷射姿势，并保持此姿势冲出终点线，向后转体，将灭火器放置在地上，在终点线处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Ｄ、口令：收器材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听到口令后，学员迅速携带灭火器，跑至器材线处将灭火器放于原处，在起点线处面向灭火器，立正站好。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Ｅ、口令：入列。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学员跑步入列，在队列左翼自动看齐后跨立。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3.操作要求：</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在操作过程中，灭火器不得触地，上下颠倒灭火器的次数不得少于 三次，角度不得少于９０度，做喷射姿势时，灭火器底部不得正对人体，要姿势正确，喷嘴朝前，冲出终点线后，应将灭火器立放在地面上。</w:t>
      </w:r>
    </w:p>
    <w:p>
      <w:pPr>
        <w:widowControl/>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（一）消防水带铺设训练</w:t>
      </w:r>
    </w:p>
    <w:p>
      <w:pPr>
        <w:widowControl/>
        <w:spacing w:line="560" w:lineRule="exact"/>
        <w:ind w:firstLine="643" w:firstLineChars="200"/>
        <w:jc w:val="left"/>
        <w:rPr>
          <w:rFonts w:hint="eastAsia" w:ascii="宋体" w:hAnsi="宋体" w:cs="宋体"/>
          <w:b/>
          <w:bCs/>
          <w:color w:val="231F20"/>
          <w:kern w:val="0"/>
          <w:sz w:val="32"/>
          <w:szCs w:val="32"/>
          <w:lang w:bidi="ar"/>
        </w:rPr>
      </w:pPr>
      <w:r>
        <w:rPr>
          <w:rFonts w:hint="eastAsia" w:ascii="宋体" w:hAnsi="宋体" w:cs="宋体"/>
          <w:b/>
          <w:bCs/>
          <w:sz w:val="32"/>
        </w:rPr>
        <w:t>1、一人一盘水带连接</w:t>
      </w:r>
    </w:p>
    <w:p>
      <w:pPr>
        <w:spacing w:line="560" w:lineRule="exact"/>
        <w:ind w:firstLine="640" w:firstLineChars="200"/>
        <w:jc w:val="left"/>
        <w:rPr>
          <w:rFonts w:hint="eastAsia" w:ascii="仿宋_GB2312" w:hAnsi="仿宋_GB2312" w:eastAsia="仿宋_GB2312"/>
          <w:b/>
          <w:bCs/>
          <w:sz w:val="32"/>
        </w:rPr>
      </w:pPr>
      <w:r>
        <w:rPr>
          <w:rFonts w:hint="eastAsia" w:ascii="仿宋_GB2312" w:hAnsi="仿宋_GB2312" w:eastAsia="仿宋_GB2312"/>
          <w:sz w:val="32"/>
        </w:rPr>
        <w:t>训练目的：使学员学会水带铺设的方法，掌握铺设水带和连接接口的要领。</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在长37米，宽2.5米的跑道上，标出起跑线和终点线，距起点1米、1.5米、8米处分别标出器材线、分水器拖止线和水带甩开线。在器材线分别放置分水器一只，立放水带一条。</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队列与指挥员位置：所有人员在集合一侧，站成一列横队。教官位于队列中央前适当信置，面向队列，通观全面、指挥训练。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 xml:space="preserve"> A、口令：第一名，出列。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学员听到口令后，迅速立正答“到”，跑步到起点线（队列中人员依次跨步补位）后，面向灭火器，立正站好。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Ｂ、口令：抛水带——预备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做好操作准备，做好如下准备工作，服饰整理到位，戴好头盔，系好安全带，并水枪插到安全带上，此时，两脚自然迈开约60厘米，身体应下踏，上体微弯，两眼目视前方，做好跃出的准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Ｃ、口令：开始。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开始”的口令后，学员应向前一步跃到水带后，附下身体，两手腕根部交叉，两手分别上握住水带两接口，同时，两手协力向前上方将水带甩出。此时，将水带一头连接分水器上，握住另一个接口，冲向目标方向，还应边跑边将水枪接上。　</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Ｄ、口令：收器材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听到口令后，学员迅速卷好水带，跑至器材线处将水带放于原处，在起点线处面向水带，立正站好。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Ｅ、口令：入列。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学员跑步入列，在队列左翼自动看齐后跨立。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3.操作要求</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①带不应出线、压线或扭圈；</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②接口处不得脱口或卡口；</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③必须在37米内完成全部动作。</w:t>
      </w:r>
    </w:p>
    <w:p>
      <w:pPr>
        <w:spacing w:line="560" w:lineRule="exact"/>
        <w:ind w:firstLine="643" w:firstLineChars="200"/>
        <w:jc w:val="left"/>
        <w:rPr>
          <w:rFonts w:hint="eastAsia" w:ascii="宋体" w:hAnsi="宋体" w:cs="宋体"/>
          <w:b/>
          <w:bCs/>
          <w:sz w:val="32"/>
        </w:rPr>
      </w:pPr>
      <w:r>
        <w:rPr>
          <w:rFonts w:hint="eastAsia" w:ascii="宋体" w:hAnsi="宋体" w:cs="宋体"/>
          <w:b/>
          <w:bCs/>
          <w:sz w:val="32"/>
        </w:rPr>
        <w:t>（三）一人两盘水带连接</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 xml:space="preserve">在训练场标出一条长为37米、宽为2.5米的跑道,并标出 起点线和终点线,距起点1米、1.5米、8米、34米处标出器材线、分水器拖止线和水带甩开线。在器材线上分别放置二分水器一只，立放两盘65毫米口径的水带。 </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A、口令：第一名，出列。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学员听到口令后，迅速立正答“到”，跑步到起点线（队列中人员依跨步补位）后，面向水带抛开方向，立正站好。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Ｂ、口令：抛水带——预备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做好操作准备，做好如下准备工作，服饰整理到位，戴好头盔，系好安全带，并水枪插到安全带上，此时，两脚自然迈开约60厘米，身体应下踏，上体微弯，两眼目视前方，做好跃出的准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Ｃ、口令：开始。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开始”的口令后，学员应向前一步跃到水带后，附下身体，两手腕根部交叉，两手分别上握住水带两接口，同时，两手协力向前上方将水带甩出。此时，将水带一头连接分水器上，握住另一个接口，冲向目标方向，跑到第二水带位置后，放下第一水带，同时，甩开第二条水带，将其中一个接口接在第一水带接口上，并且边跑边将水枪接在第二条水带的接口上，冲出终点线，作好立正姿势。</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Ｅ、口令：入列。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学员跑步入列，在队列左翼自动看齐后跨立。</w:t>
      </w:r>
    </w:p>
    <w:p>
      <w:pPr>
        <w:spacing w:line="560" w:lineRule="exact"/>
        <w:ind w:firstLine="643" w:firstLineChars="200"/>
        <w:jc w:val="left"/>
        <w:rPr>
          <w:rFonts w:hint="eastAsia" w:ascii="宋体" w:hAnsi="宋体" w:cs="宋体"/>
          <w:b/>
          <w:bCs/>
          <w:sz w:val="32"/>
        </w:rPr>
      </w:pPr>
      <w:r>
        <w:rPr>
          <w:rFonts w:hint="eastAsia" w:ascii="宋体" w:hAnsi="宋体" w:cs="宋体"/>
          <w:b/>
          <w:bCs/>
          <w:sz w:val="32"/>
        </w:rPr>
        <w:t>（四）一人三盘水带连接操</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在训练场上标出起点线、器材线、分水器拖止线、水带甩开线、甩带线和终点线，器材线上放置水枪1支、65mm水带3盘、分水器1个。</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 w:hAnsi="仿宋" w:eastAsia="仿宋" w:cs="仿宋"/>
          <w:color w:val="231F20"/>
          <w:kern w:val="0"/>
          <w:sz w:val="32"/>
          <w:szCs w:val="32"/>
          <w:lang w:bidi="ar"/>
        </w:rPr>
      </w:pPr>
      <w:r>
        <w:rPr>
          <w:rFonts w:hint="eastAsia" w:ascii="仿宋_GB2312" w:hAnsi="仿宋_GB2312" w:eastAsia="仿宋_GB2312"/>
          <w:sz w:val="32"/>
        </w:rPr>
        <w:t>口令：第一名出列。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当学员听到出列口令后，迅速立正答“到”，跑步到起点线立正站好。</w:t>
      </w:r>
    </w:p>
    <w:p>
      <w:pPr>
        <w:numPr>
          <w:ilvl w:val="0"/>
          <w:numId w:val="8"/>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口令：准备器材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当学员听到口令后，立刻做好水带、水枪、腰带、帽子的准备。</w:t>
      </w:r>
    </w:p>
    <w:p>
      <w:pPr>
        <w:numPr>
          <w:ilvl w:val="0"/>
          <w:numId w:val="8"/>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口令：预备---开始</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预备--开始”口令后，先甩开第1盘水带，将一端口连接在分水器上，另一端接口与第2盘水带连接，然后双手各持1盘水带，跑到13米处甩开线处，甩开第2盘水带，并与第3盘水带连接，跑到33米甩带线处，甩开第3盘水带，连接上水枪，冲出终点线，成立射姿势，举手喊“好”。</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D、口令：收水带</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当学员听到收水带口令后，参训学员将器材复位，立正站好。</w:t>
      </w:r>
    </w:p>
    <w:p>
      <w:pPr>
        <w:numPr>
          <w:ilvl w:val="0"/>
          <w:numId w:val="9"/>
        </w:num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口令：入列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当学员听到入列口令后，参训人员跑步入列。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 xml:space="preserve">3.操作要求 </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（1）统一着作训服，胶鞋。戴头盔、扎安全腰带。</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（2）冲出终点线前必须完成全部动作；</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（3）头盔、安全腰带必须戴好、系紧。</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（4）从带训教官发出口令后计时，直至参赛队员冲出终点线喊“好”为止。</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（5）水带扭圈超过360°，水带，水枪接口脱口，卡口的，都不及格无成绩。</w:t>
      </w:r>
    </w:p>
    <w:p>
      <w:pPr>
        <w:spacing w:line="560" w:lineRule="exact"/>
        <w:ind w:left="210" w:leftChars="100" w:firstLine="643" w:firstLineChars="200"/>
        <w:jc w:val="left"/>
        <w:rPr>
          <w:rFonts w:hint="eastAsia" w:ascii="宋体" w:hAnsi="宋体" w:cs="宋体"/>
          <w:b/>
          <w:bCs/>
          <w:sz w:val="32"/>
        </w:rPr>
      </w:pPr>
      <w:r>
        <w:rPr>
          <w:rFonts w:hint="eastAsia" w:ascii="宋体" w:hAnsi="宋体" w:cs="宋体"/>
          <w:b/>
          <w:bCs/>
          <w:sz w:val="32"/>
        </w:rPr>
        <w:t>（五）两人五盘水带连接操</w:t>
      </w:r>
    </w:p>
    <w:p>
      <w:pPr>
        <w:spacing w:line="560" w:lineRule="exact"/>
        <w:ind w:left="210" w:leftChars="100" w:firstLine="640" w:firstLineChars="200"/>
        <w:jc w:val="left"/>
        <w:rPr>
          <w:rFonts w:ascii="仿宋_GB2312" w:hAnsi="仿宋_GB2312" w:eastAsia="仿宋_GB2312"/>
          <w:sz w:val="32"/>
        </w:rPr>
      </w:pPr>
      <w:r>
        <w:rPr>
          <w:rFonts w:hint="eastAsia" w:ascii="仿宋_GB2312" w:hAnsi="仿宋_GB2312" w:eastAsia="仿宋_GB2312"/>
          <w:sz w:val="32"/>
        </w:rPr>
        <w:t>训练目的：使学员学会大口径水带的铺设方法，掌握两人铺带和连接口的要领。</w:t>
      </w:r>
    </w:p>
    <w:p>
      <w:pPr>
        <w:numPr>
          <w:ilvl w:val="0"/>
          <w:numId w:val="10"/>
        </w:num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场地器材</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在长110米，宽3米的空旷场地或训练场上标出起点线、器材线、分水器拖止线、水带甩开线、甩带线和终点线，器材线上放置水枪1支、80mm水带5盘、每盘长20米，分水器2个。</w:t>
      </w:r>
    </w:p>
    <w:p>
      <w:pPr>
        <w:numPr>
          <w:ilvl w:val="0"/>
          <w:numId w:val="10"/>
        </w:num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操作程序</w:t>
      </w:r>
    </w:p>
    <w:p>
      <w:pPr>
        <w:numPr>
          <w:ilvl w:val="0"/>
          <w:numId w:val="11"/>
        </w:num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口令：“前两名，出列”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当学员听到口令后，跑步到起点线后，立正站好，并举手示意喊“好”。</w:t>
      </w:r>
    </w:p>
    <w:p>
      <w:pPr>
        <w:numPr>
          <w:ilvl w:val="0"/>
          <w:numId w:val="11"/>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口令：“预备---开始”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预备---开始”口令后，第一名学员提两盘水带，带到58米处，甩开一盘水带，放下一个接口，再甩开另一盘水带，连接好水带接口，跑到终点线，将最后一个接口连接在分水器上操作完毕在原位立正喊“好”；第二名学员先甩开第一盘水带，将第一个接口连接在分水器上，另一个接口与第二盘水带连接，然后提两盘水带，在跑动中甩开第二盘和第三盘水带，连接好第二、三盘水带接口，并将最后一个接口与第一名学员放下的水带接口连接上，操作完毕在原地立正喊“好”。</w:t>
      </w:r>
    </w:p>
    <w:p>
      <w:pPr>
        <w:numPr>
          <w:ilvl w:val="0"/>
          <w:numId w:val="11"/>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口令：“收带”</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当听到收带口令后，两名学员收起器材（左侧三名学员出列协助），放回原位，在起点线处，立正站好。</w:t>
      </w:r>
    </w:p>
    <w:p>
      <w:pPr>
        <w:numPr>
          <w:ilvl w:val="0"/>
          <w:numId w:val="11"/>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当听到入列口令后，跑步入列，在左侧站好。</w:t>
      </w:r>
    </w:p>
    <w:p>
      <w:pPr>
        <w:numPr>
          <w:ilvl w:val="0"/>
          <w:numId w:val="10"/>
        </w:num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操作要求</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（1）水带不应出线、压线和扭圈360°。</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（2）第一盘水带应甩到甩开线。</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（3）水带接口不脱口，卡口。</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（4）分水器接口不应拖出50cm。</w:t>
      </w:r>
    </w:p>
    <w:p>
      <w:pPr>
        <w:spacing w:line="560" w:lineRule="exact"/>
        <w:ind w:firstLine="643" w:firstLineChars="200"/>
        <w:jc w:val="left"/>
        <w:rPr>
          <w:rFonts w:hint="eastAsia" w:ascii="宋体" w:hAnsi="宋体" w:cs="宋体"/>
          <w:b/>
          <w:bCs/>
          <w:color w:val="231F20"/>
          <w:kern w:val="0"/>
          <w:sz w:val="32"/>
          <w:szCs w:val="32"/>
          <w:lang w:bidi="ar"/>
        </w:rPr>
      </w:pPr>
      <w:r>
        <w:rPr>
          <w:rFonts w:hint="eastAsia" w:ascii="宋体" w:hAnsi="宋体" w:cs="宋体"/>
          <w:b/>
          <w:bCs/>
          <w:color w:val="231F20"/>
          <w:kern w:val="0"/>
          <w:sz w:val="32"/>
          <w:szCs w:val="32"/>
          <w:lang w:bidi="ar"/>
        </w:rPr>
        <w:t>（六）着战斗服训练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训练目的：使学员学会战斗服的着装方法，掌握着装要领。</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在一块空地准备一张1.5米的床垫，用于摆放器材；器材：战斗服，战斗鞋，安全带，头盔整齐摆放（按着装器材准备放置）。</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A、口令：第一名，出列。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学员听到口令后，迅速立正答“到”，跑步到起点线（队列中人员依次跨步补位）后，面向器材装备，站成一列横队，立正站好。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Ｂ、口令：准备器材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学员听到口令后，立刻检查器材，然后回到原位站好，听到着战斗服准备口令后，学员做好准备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Ｃ、口令：预备----开始。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听到开始信号后，消防员迅速向前，脱下作训鞋，穿好消防鞋，下装，粘合下装尼龙搭扣，系好腰带，戴好盔帽，帽带拉至下颚；穿好上装，粘合上装尼龙搭扣，扎劳安全带，立正喊 “好”。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Ｄ、口令：卸装</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听到“卸装”口令后，按着装相反顺序脱下服装，叠好放回原处，在起点线处，立正站好。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Ｅ、口令：入列。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听到“入列”口令后，跑步回到原位站好。</w:t>
      </w:r>
    </w:p>
    <w:p>
      <w:pPr>
        <w:spacing w:line="560" w:lineRule="exact"/>
        <w:ind w:firstLine="643" w:firstLineChars="200"/>
        <w:jc w:val="left"/>
        <w:rPr>
          <w:rFonts w:hint="eastAsia" w:ascii="宋体" w:hAnsi="宋体" w:cs="宋体"/>
          <w:b/>
          <w:bCs/>
          <w:sz w:val="32"/>
        </w:rPr>
      </w:pPr>
      <w:r>
        <w:rPr>
          <w:rFonts w:hint="eastAsia" w:ascii="宋体" w:hAnsi="宋体" w:cs="宋体"/>
          <w:b/>
          <w:bCs/>
          <w:sz w:val="32"/>
        </w:rPr>
        <w:t>（七）正压式空气呼吸器训练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训练目的：使学员学会佩戴正压式空气呼吸器的方法，掌握基本的佩戴要领。</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在一块空地准备一张1.5米的床垫，用于摆放器材；器材：正压式空气呼吸器全套（结构：主要由背托，高压气管，高压表，余气报警器，全面罩等组成；性能参数：气瓶容积：6.8升）</w:t>
      </w:r>
    </w:p>
    <w:p>
      <w:pPr>
        <w:numPr>
          <w:ilvl w:val="0"/>
          <w:numId w:val="12"/>
        </w:num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操作程序</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A、口令：第一名，出列。</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学员听到口令后，立刻检查器材；检查步骤1、检查气瓶是否固定牢固；2、检查气瓶压力：按压需气阀顶部的红色按钮，打开气瓶阀。压力表显示24~30MPa为正常压力范围，低于10MPa时不得使用；3、检查余压报警器：关闭气瓶阀，用手掌轻按需气阀出口，按需气阀底部黑色按钮，慢慢抬起手掌，使系统缓慢排气，观察压力表。到5.5±0.5MPa时应发出报警哨声。4、背上呼吸器，收紧腰带、肩带，将带的端部从上方掖进腰带内；5、把空气呼吸器全面罩挂在脖子上，松开面罩后的松紧胶带，先将下巴收进面罩，由下向上戴上面罩，使面罩于面部紧密贴合。依次拉紧颈部、两侧、上部的胶带；6、检查面罩的气密性：用手掌捂住面罩和供气阀的接口缓慢吸气感觉负压状态；7、将需气阀压入面罩口，直到听到咔嗒声，安装到位。第一次呼吸激活需气阀，正常呼吸。然后回到原位站好，举手示意并叫“好”。</w:t>
      </w:r>
    </w:p>
    <w:p>
      <w:pPr>
        <w:numPr>
          <w:ilvl w:val="0"/>
          <w:numId w:val="13"/>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口令：预备----开始。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听到开始信号后，学员迅速向前踢一步迅速蹲下，将高压气管插入面罩，接着戴上面罩后打开气瓶开关，抓住背板架高举过头部（两手臂位于肩带内），双手抓住肩带，呼吸器自然落于背部，双手抓住肩部调整带，身体稍微向前倾，同时将调整带用力往下拉；将腰带环扣上，双手抓住腰部调整同时往前拉，戴上帽子并喊“好”。</w:t>
      </w:r>
    </w:p>
    <w:p>
      <w:pPr>
        <w:numPr>
          <w:ilvl w:val="0"/>
          <w:numId w:val="13"/>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口令：卸器材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听到卸器材口令后，依次把器材放回原位。</w:t>
      </w:r>
    </w:p>
    <w:p>
      <w:pPr>
        <w:numPr>
          <w:ilvl w:val="0"/>
          <w:numId w:val="14"/>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注意事项</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（1）全面罩要紧贴面部，防止毒气进入，造成中毒</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（2）当空气呼吸器报警时，应迅速撤离</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（3）腰带，肩带要调整适合，便空气呼吸器贴紧身体</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（4）全面罩内有雾气时，应当开启冲泄阀放气排雾</w:t>
      </w:r>
    </w:p>
    <w:p>
      <w:pPr>
        <w:widowControl/>
        <w:spacing w:line="560" w:lineRule="exact"/>
        <w:ind w:firstLine="643" w:firstLineChars="200"/>
        <w:jc w:val="left"/>
        <w:rPr>
          <w:rFonts w:hint="eastAsia" w:ascii="宋体" w:hAnsi="宋体" w:cs="宋体"/>
          <w:b/>
          <w:bCs/>
          <w:color w:val="231F20"/>
          <w:kern w:val="0"/>
          <w:sz w:val="32"/>
          <w:szCs w:val="32"/>
          <w:lang w:bidi="ar"/>
        </w:rPr>
      </w:pPr>
      <w:r>
        <w:rPr>
          <w:rFonts w:hint="eastAsia" w:ascii="宋体" w:hAnsi="宋体" w:cs="宋体"/>
          <w:b/>
          <w:bCs/>
          <w:color w:val="231F20"/>
          <w:kern w:val="0"/>
          <w:sz w:val="32"/>
          <w:szCs w:val="32"/>
          <w:lang w:bidi="ar"/>
        </w:rPr>
        <w:t>（八）破拆器材参数学习及使用方法训练</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训练目的：使学员掌握破拆的基本要领。</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场地器材：空旷场地，一张1.5米床垫，消防救援手套、消防护目镜、消防抢险头盔，个人防护装备要配戴紧密，手套要防割、防滑。</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1、机动链锯参数</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名称：机动链锯</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用途：主要用于消防员在进行抢险救援时破拆木制品</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结构：主要由气缸，起动机，燃油箱，链锯，链锯导板，启动手柄，停止开关，等组成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性能参数：转速：每分钟2700转，最高转速12500转/分钟，功率：3.6匹马力，重量：3.9公斤，噪音：101分贝</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注意事项：（1）使用前要待连接平稳后才可以进行作业</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（2）链条要保证有充分的润滑和松紧度，防止链锯伤人。</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（3）在使用时应握紧链锯，不能脱手，防止链锯反弹伤人。</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（4）使用时不能对准人操作，不能过肩操作</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维护保养：1、使用完后要及时清理链锯各个部分的木屑。</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（5）使用后检查各个部件是否牢固，排除一般故障。</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（6）每月拆洗一次空气滤清器，放在阴凉通风处晾干。</w:t>
      </w:r>
    </w:p>
    <w:p>
      <w:pPr>
        <w:spacing w:line="560" w:lineRule="exact"/>
        <w:ind w:firstLine="643" w:firstLineChars="200"/>
        <w:jc w:val="left"/>
        <w:rPr>
          <w:rFonts w:hint="eastAsia" w:ascii="仿宋_GB2312" w:hAnsi="仿宋_GB2312" w:eastAsia="仿宋_GB2312"/>
          <w:sz w:val="32"/>
        </w:rPr>
      </w:pPr>
      <w:r>
        <w:rPr>
          <w:rFonts w:hint="eastAsia" w:ascii="宋体" w:hAnsi="宋体" w:cs="宋体"/>
          <w:b/>
          <w:bCs/>
          <w:sz w:val="32"/>
        </w:rPr>
        <w:t>2、无齿锯参数</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名称：无齿锯</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用途：主要用于在火场切割钢窗，各种防盗网，防盗门等金属物质。</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结构：主要由气缸，燃油箱，砂轮片，传动磁带，启动手柄，停止开关等组成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性能参数：砂轮片直径：300毫米，切割刀片怠速运转：2500转/分钟，最大转速5100转/分钟，功率：4.8匹马力，重量：9.7斤，具有活性空气净化系统</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注意事项：（1）使用时砂轮片不宜与被切割物接触太紧</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（2）使用过程中不能对准人操作</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（3）切割物体时，必须沿砂轮片旋转方向切入，不能歪斜，防止砂轮片破裂飞出伤人。</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维护保养：1、使用完后擦拭机器表面，检查各部件是否牢固，油料是否充足。</w:t>
      </w:r>
    </w:p>
    <w:p>
      <w:pPr>
        <w:widowControl/>
        <w:spacing w:line="560" w:lineRule="exact"/>
        <w:ind w:firstLine="643" w:firstLineChars="200"/>
        <w:jc w:val="left"/>
        <w:rPr>
          <w:rFonts w:hint="eastAsia" w:ascii="宋体" w:hAnsi="宋体" w:cs="宋体"/>
          <w:b/>
          <w:bCs/>
          <w:color w:val="231F20"/>
          <w:kern w:val="0"/>
          <w:sz w:val="32"/>
          <w:szCs w:val="32"/>
          <w:lang w:bidi="ar"/>
        </w:rPr>
      </w:pPr>
      <w:r>
        <w:rPr>
          <w:rFonts w:hint="eastAsia" w:ascii="宋体" w:hAnsi="宋体" w:cs="宋体"/>
          <w:b/>
          <w:bCs/>
          <w:color w:val="231F20"/>
          <w:kern w:val="0"/>
          <w:sz w:val="32"/>
          <w:szCs w:val="32"/>
          <w:lang w:bidi="ar"/>
        </w:rPr>
        <w:t>（九）沿楼层铺设水带</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训练目的：使学员学会从上向下垂直铺设水带的方法，提高楼层铺设水带的技能。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可供训练两层楼带窗口场地；放置水枪、水带挂钩各一立放一盘6mm口径的衬里（或麻质）双卷水带。水带挂钩，水带接口与器材线相齐。两接口相距约5厘米，垫圈完整。</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A、口令：第一名，出列。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当学员听到口令后跑到起点线准备器材，携带水枪，然后站回起点线立正举手示意喊“好”。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Ｂ、口令：沿楼层铺设水带---预备-开始。</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开始信号后，学员迅速向前携带水枪，水带挂钩，跑步楼层，沿楼梯登上二层楼，从窗口将水带沿楼壁盘直放下，两手交替一端接口放到地面，另一接口接上水枪，吊好水带，将水带挂钩在窗沿或其他固定物上。面向外做立射姿势喊“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Ｄ、口令：收带</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当听到“收带”口令后，收起器材，放回原位，在起点线处立正站好。</w:t>
      </w:r>
    </w:p>
    <w:p>
      <w:pPr>
        <w:numPr>
          <w:ilvl w:val="0"/>
          <w:numId w:val="15"/>
        </w:num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口令：入列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当听到入列口令后，跑步入列，在左侧站好。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3.操作要求</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（1）水枪接口不得脱口、卡口。</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（2）水带挂钩必须挂牢。</w:t>
      </w:r>
    </w:p>
    <w:p>
      <w:pPr>
        <w:spacing w:line="560" w:lineRule="exact"/>
        <w:ind w:firstLine="640" w:firstLineChars="200"/>
        <w:jc w:val="left"/>
        <w:rPr>
          <w:rFonts w:hint="eastAsia" w:ascii="宋体" w:hAnsi="宋体" w:cs="宋体"/>
          <w:b/>
          <w:bCs/>
          <w:color w:val="231F20"/>
          <w:kern w:val="0"/>
          <w:sz w:val="32"/>
          <w:szCs w:val="32"/>
          <w:lang w:bidi="ar"/>
        </w:rPr>
      </w:pPr>
      <w:r>
        <w:rPr>
          <w:rFonts w:hint="eastAsia" w:ascii="仿宋_GB2312" w:hAnsi="仿宋_GB2312" w:eastAsia="仿宋_GB2312"/>
          <w:sz w:val="32"/>
        </w:rPr>
        <w:t>（3）水带必须紧贴墙壁下放，接口不得猛烈撞击墙壁或地面。</w:t>
      </w:r>
    </w:p>
    <w:p>
      <w:pPr>
        <w:widowControl/>
        <w:spacing w:line="560" w:lineRule="exact"/>
        <w:ind w:firstLine="643" w:firstLineChars="200"/>
        <w:jc w:val="left"/>
        <w:rPr>
          <w:rFonts w:ascii="宋体" w:hAnsi="宋体" w:cs="宋体"/>
          <w:b/>
          <w:bCs/>
          <w:kern w:val="0"/>
          <w:sz w:val="32"/>
          <w:szCs w:val="32"/>
          <w:lang w:bidi="ar"/>
        </w:rPr>
      </w:pPr>
      <w:r>
        <w:rPr>
          <w:rFonts w:hint="eastAsia" w:ascii="宋体" w:hAnsi="宋体" w:cs="宋体"/>
          <w:b/>
          <w:bCs/>
          <w:kern w:val="0"/>
          <w:sz w:val="32"/>
          <w:szCs w:val="32"/>
          <w:lang w:bidi="ar"/>
        </w:rPr>
        <w:t>（十）干粉灭火器灭火</w:t>
      </w:r>
    </w:p>
    <w:p>
      <w:pPr>
        <w:spacing w:line="560" w:lineRule="exact"/>
        <w:ind w:firstLine="320" w:firstLineChars="100"/>
        <w:jc w:val="left"/>
        <w:rPr>
          <w:rFonts w:hint="eastAsia" w:ascii="仿宋_GB2312" w:hAnsi="仿宋_GB2312" w:eastAsia="仿宋_GB2312"/>
          <w:sz w:val="32"/>
        </w:rPr>
      </w:pPr>
      <w:r>
        <w:rPr>
          <w:rFonts w:hint="eastAsia" w:ascii="仿宋_GB2312" w:hAnsi="仿宋_GB2312" w:eastAsia="仿宋_GB2312"/>
          <w:sz w:val="32"/>
        </w:rPr>
        <w:t>训练目的：使学员掌握干粉灭火器的灭火方法。</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jc w:val="left"/>
        <w:rPr>
          <w:rFonts w:hint="eastAsia" w:ascii="仿宋_GB2312" w:hAnsi="仿宋_GB2312" w:eastAsia="仿宋_GB2312"/>
          <w:sz w:val="32"/>
        </w:rPr>
      </w:pPr>
      <w:r>
        <w:rPr>
          <w:rFonts w:hint="eastAsia" w:ascii="仿宋_GB2312" w:hAnsi="仿宋_GB2312" w:eastAsia="仿宋_GB2312"/>
          <w:sz w:val="32"/>
        </w:rPr>
        <w:t>在长100米、宽2.5米的训练场跑道上，标出起点和终点线，在50米处器材线上立放一支4KG的干粉灭火器，距起点线78米处标出喷射线，在80米处器材线放置一个容量15kg的液化石油气瓶。</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A、口令：第一名，出列。</w:t>
      </w:r>
    </w:p>
    <w:p>
      <w:pPr>
        <w:spacing w:line="560" w:lineRule="exact"/>
        <w:jc w:val="left"/>
        <w:rPr>
          <w:rFonts w:hint="eastAsia" w:ascii="仿宋_GB2312" w:hAnsi="仿宋_GB2312" w:eastAsia="仿宋_GB2312"/>
          <w:sz w:val="32"/>
        </w:rPr>
      </w:pPr>
      <w:r>
        <w:rPr>
          <w:rFonts w:hint="eastAsia" w:ascii="仿宋_GB2312" w:hAnsi="仿宋_GB2312" w:eastAsia="仿宋_GB2312"/>
          <w:sz w:val="32"/>
        </w:rPr>
        <w:t>当学员听到口令后跑步到起点线，立正站好，并举手示意喊“好”。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B、口令：“干粉灭火器灭火--预备--开始”</w:t>
      </w:r>
    </w:p>
    <w:p>
      <w:pPr>
        <w:spacing w:line="560" w:lineRule="exact"/>
        <w:jc w:val="left"/>
        <w:rPr>
          <w:rFonts w:hint="eastAsia" w:ascii="仿宋_GB2312" w:hAnsi="仿宋_GB2312" w:eastAsia="仿宋_GB2312"/>
          <w:sz w:val="32"/>
        </w:rPr>
      </w:pPr>
      <w:r>
        <w:rPr>
          <w:rFonts w:hint="eastAsia" w:ascii="仿宋_GB2312" w:hAnsi="仿宋_GB2312" w:eastAsia="仿宋_GB2312"/>
          <w:sz w:val="32"/>
        </w:rPr>
        <w:t>当听到预备口令后，做好准备，当听到开始口令后，学员迅速向前，提起灭火器，拔出安全销，开启灭火器，将液化气瓶火焰扑灭，关闭石油气阀门，携带灭火器冲出终点线喊“好”。</w:t>
      </w:r>
    </w:p>
    <w:p>
      <w:pPr>
        <w:spacing w:line="560" w:lineRule="exact"/>
        <w:ind w:left="210" w:leftChars="100" w:firstLine="640" w:firstLineChars="200"/>
        <w:jc w:val="left"/>
        <w:rPr>
          <w:rFonts w:hint="eastAsia" w:ascii="仿宋_GB2312" w:hAnsi="仿宋_GB2312" w:eastAsia="仿宋_GB2312"/>
          <w:sz w:val="32"/>
        </w:rPr>
      </w:pPr>
      <w:r>
        <w:rPr>
          <w:rFonts w:hint="eastAsia" w:ascii="仿宋_GB2312" w:hAnsi="仿宋_GB2312" w:eastAsia="仿宋_GB2312"/>
          <w:sz w:val="32"/>
        </w:rPr>
        <w:t>3.操作要求</w:t>
      </w:r>
    </w:p>
    <w:p>
      <w:pPr>
        <w:spacing w:line="560" w:lineRule="exact"/>
        <w:ind w:left="210" w:leftChars="100"/>
        <w:jc w:val="left"/>
        <w:rPr>
          <w:rFonts w:hint="eastAsia" w:ascii="仿宋_GB2312" w:hAnsi="仿宋_GB2312" w:eastAsia="仿宋_GB2312"/>
          <w:sz w:val="32"/>
        </w:rPr>
      </w:pPr>
      <w:r>
        <w:rPr>
          <w:rFonts w:hint="eastAsia" w:ascii="仿宋_GB2312" w:hAnsi="仿宋_GB2312" w:eastAsia="仿宋_GB2312"/>
          <w:sz w:val="32"/>
        </w:rPr>
        <w:t>（1）准备器材时，安全销保持原封不动，不得拔掉。</w:t>
      </w:r>
    </w:p>
    <w:p>
      <w:pPr>
        <w:spacing w:line="560" w:lineRule="exact"/>
        <w:ind w:left="210" w:leftChars="100"/>
        <w:jc w:val="left"/>
        <w:rPr>
          <w:rFonts w:hint="eastAsia" w:ascii="仿宋_GB2312" w:hAnsi="仿宋_GB2312" w:eastAsia="仿宋_GB2312"/>
          <w:sz w:val="32"/>
        </w:rPr>
      </w:pPr>
      <w:r>
        <w:rPr>
          <w:rFonts w:hint="eastAsia" w:ascii="仿宋_GB2312" w:hAnsi="仿宋_GB2312" w:eastAsia="仿宋_GB2312"/>
          <w:sz w:val="32"/>
        </w:rPr>
        <w:t>（2）学员必须跑到喷射线放可开启灭火器。</w:t>
      </w:r>
    </w:p>
    <w:p>
      <w:pPr>
        <w:spacing w:line="560" w:lineRule="exact"/>
        <w:ind w:left="210" w:leftChars="100"/>
        <w:jc w:val="left"/>
        <w:rPr>
          <w:rFonts w:hint="eastAsia"/>
        </w:rPr>
      </w:pPr>
      <w:r>
        <w:rPr>
          <w:rFonts w:hint="eastAsia" w:ascii="仿宋_GB2312" w:hAnsi="仿宋_GB2312" w:eastAsia="仿宋_GB2312"/>
          <w:sz w:val="32"/>
        </w:rPr>
        <w:t>（3）学员先扑灭火焰，然后再关闭阀门，并且将阀门关闭紧密。</w:t>
      </w:r>
    </w:p>
    <w:p>
      <w:pPr>
        <w:spacing w:line="560" w:lineRule="exact"/>
        <w:ind w:firstLine="643" w:firstLineChars="200"/>
        <w:jc w:val="left"/>
        <w:rPr>
          <w:rFonts w:hint="eastAsia" w:ascii="宋体" w:hAnsi="宋体" w:cs="宋体"/>
          <w:b/>
          <w:bCs/>
          <w:color w:val="231F20"/>
          <w:kern w:val="0"/>
          <w:sz w:val="32"/>
          <w:szCs w:val="32"/>
          <w:lang w:bidi="ar"/>
        </w:rPr>
      </w:pPr>
      <w:r>
        <w:rPr>
          <w:rFonts w:hint="eastAsia" w:ascii="宋体" w:hAnsi="宋体" w:cs="宋体"/>
          <w:b/>
          <w:bCs/>
          <w:color w:val="231F20"/>
          <w:kern w:val="0"/>
          <w:sz w:val="32"/>
          <w:szCs w:val="32"/>
          <w:lang w:bidi="ar"/>
        </w:rPr>
        <w:t>（十一）55米快速灭火操</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在距离70米的场地上（可环形设置）分别标出起点线、停车线（0m处）、分水器线（35米处）、射水线（55m处）、终点线。起点线停放1号执勤水罐消防车，车头朝前，出水口分别与起点线、停车线相齐，消防车呈熄火状态。起点线上放置立式双卷80mm水带2盘，停车线放置65mm水带5盘、多功能消防水枪3支、三分水器1只。</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（1）个人防护装备（6件套）：正压式空气呼吸器 (容积≥6.8L，气瓶压力≥ 25MPa)、灭火防护服、消防头盔、灭火防护靴、消防安全腰带、安全绳、腰斧、呼救器（与方位灯合一）、阻燃头套、防爆照明灯和消防手套。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（2）驾驶员着作训服、作训鞋，戴抢险救援头盔；指挥员（干部）、战斗员着个人防护装备6件套</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参训人员在起点线、停车线后立正站好，当听到“预备”的口令后，参训人员做好准备。</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当听到“开始”的口令后，驾驶员负责消防车操作，指挥员持分水器跑至分水器线，将其放下后，跑至射水线，1、2号员各携带1盘65mm水带和一支水枪，跑至分水器处连接好分水器、水带、水枪，跑至射水线，成立射姿势。3号员铺设2盘80mm水带，连接出水口和分水器，并操作分水器。4号员铺设2盘65mm水带连接出水口。5号铺设1盘65mm水带连接水枪，跑至射水线，成立射姿势。3支水枪射流同时超越终点线后,指挥员喊“好”，操作结束。</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3.操作要求</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（1）严格按照操作程序逐一实施。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（2）起点线、停车线处水带双卷立放、接口不能着地，水枪、水带、分水器应逐一摆放，不得预先连接和接触。</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（3）1、2、3、4、5号员的空气呼吸器必须呈连续正常使用状态。</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（4）1、2、3、号员共同完成一条干线，4、5、号员共同完成一条干线。</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（5）过水前各接口未连接好必须由1、2号员自己连接，过水后出现脱口、破裂、漏水可由其他号员辅助纠正。</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（6）3支水枪射流同时超越终点线后,指挥员喊“好”。</w:t>
      </w:r>
    </w:p>
    <w:p>
      <w:pPr>
        <w:widowControl/>
        <w:spacing w:line="560" w:lineRule="exact"/>
        <w:ind w:firstLine="643" w:firstLineChars="200"/>
        <w:jc w:val="left"/>
        <w:rPr>
          <w:rFonts w:ascii="宋体" w:hAnsi="宋体" w:cs="宋体"/>
          <w:b/>
          <w:bCs/>
          <w:color w:val="231F20"/>
          <w:kern w:val="0"/>
          <w:sz w:val="32"/>
          <w:szCs w:val="32"/>
          <w:lang w:bidi="ar"/>
        </w:rPr>
      </w:pPr>
      <w:r>
        <w:rPr>
          <w:rFonts w:hint="eastAsia" w:ascii="宋体" w:hAnsi="宋体" w:cs="宋体"/>
          <w:b/>
          <w:bCs/>
          <w:color w:val="231F20"/>
          <w:kern w:val="0"/>
          <w:sz w:val="32"/>
          <w:szCs w:val="32"/>
          <w:lang w:bidi="ar"/>
        </w:rPr>
        <w:t>（十二）模拟拉动</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目的：为提高辖区街道、物业小区工作人员的消防安全意识及火灾自查、自救能力，有效预防重特大火灾事故的发生。</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1.场地器材</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空旷场地或物业小区低楼层阳台，30支4KG手提干粉灭火器</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2.操作程序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带训教官将对参训人员的负责人进行紧急集合拉动，每位学员听到广播或布控球通知后，每位学员立即携带4KG手提干粉灭火器等装备工具到指定场地紧急集合，模拟现场扑救，务必3分钟内到场。集合点名后带训教官将对这次拉动进行讲评，采取理论知识与实践操作相结合的授课方式，为参训学员进行消防安全知识培训。（给学员介绍近期影响较大的居民小区火灾事故案例，让参训学员了解到消防安全的重要性和必要性，激发学员学习消防的兴趣及掌握自防自救能力的积极性。</w:t>
      </w:r>
      <w:r>
        <w:rPr>
          <w:rFonts w:ascii="仿宋_GB2312" w:hAnsi="仿宋_GB2312" w:eastAsia="仿宋_GB2312"/>
          <w:sz w:val="32"/>
        </w:rPr>
        <w:t>提醒</w:t>
      </w:r>
      <w:r>
        <w:rPr>
          <w:rFonts w:hint="eastAsia" w:ascii="仿宋_GB2312" w:hAnsi="仿宋_GB2312" w:eastAsia="仿宋_GB2312"/>
          <w:sz w:val="32"/>
        </w:rPr>
        <w:t>各位街道、物业学员</w:t>
      </w:r>
      <w:r>
        <w:rPr>
          <w:rFonts w:ascii="仿宋_GB2312" w:hAnsi="仿宋_GB2312" w:eastAsia="仿宋_GB2312"/>
          <w:sz w:val="32"/>
        </w:rPr>
        <w:t>要规范自己的日常行为，不要麻痹大意存在侥幸心理而酿成不可收拾的惨剧</w:t>
      </w:r>
      <w:r>
        <w:rPr>
          <w:rFonts w:hint="eastAsia" w:ascii="仿宋_GB2312" w:hAnsi="仿宋_GB2312" w:eastAsia="仿宋_GB2312"/>
          <w:sz w:val="32"/>
        </w:rPr>
        <w:t>。且对街道或物业的微型消防站人员如何穿戴个人防护装备进行讲解，着装规范及要求，明确灭火应急处置程序，熟练掌握自动消防设施操作方法，在接到火情后，熟练启动应急处置程序）。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3.操作要求</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（1）严格按照模拟拉动的程序实施；</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（2）思想端正，严肃认真，不允许嬉笑打闹；</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（3）分工明确，全程紧迫感。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Style w:val="14"/>
                            </w:rPr>
                          </w:pPr>
                          <w:r>
                            <w:fldChar w:fldCharType="begin"/>
                          </w:r>
                          <w:r>
                            <w:rPr>
                              <w:rStyle w:val="14"/>
                            </w:rPr>
                            <w:instrText xml:space="preserve">PAGE  </w:instrText>
                          </w:r>
                          <w:r>
                            <w:fldChar w:fldCharType="separate"/>
                          </w:r>
                          <w:r>
                            <w:rPr>
                              <w:rStyle w:val="14"/>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A3DA3"/>
    <w:multiLevelType w:val="singleLevel"/>
    <w:tmpl w:val="8A0A3DA3"/>
    <w:lvl w:ilvl="0" w:tentative="0">
      <w:start w:val="2"/>
      <w:numFmt w:val="decimal"/>
      <w:lvlText w:val="%1."/>
      <w:lvlJc w:val="left"/>
      <w:pPr>
        <w:tabs>
          <w:tab w:val="left" w:pos="312"/>
        </w:tabs>
      </w:pPr>
    </w:lvl>
  </w:abstractNum>
  <w:abstractNum w:abstractNumId="1">
    <w:nsid w:val="A7F38886"/>
    <w:multiLevelType w:val="singleLevel"/>
    <w:tmpl w:val="A7F38886"/>
    <w:lvl w:ilvl="0" w:tentative="0">
      <w:start w:val="1"/>
      <w:numFmt w:val="decimal"/>
      <w:lvlText w:val="%1."/>
      <w:lvlJc w:val="left"/>
      <w:pPr>
        <w:tabs>
          <w:tab w:val="left" w:pos="312"/>
        </w:tabs>
      </w:pPr>
    </w:lvl>
  </w:abstractNum>
  <w:abstractNum w:abstractNumId="2">
    <w:nsid w:val="BD2C0238"/>
    <w:multiLevelType w:val="singleLevel"/>
    <w:tmpl w:val="BD2C0238"/>
    <w:lvl w:ilvl="0" w:tentative="0">
      <w:start w:val="5"/>
      <w:numFmt w:val="upperLetter"/>
      <w:suff w:val="nothing"/>
      <w:lvlText w:val="%1、"/>
      <w:lvlJc w:val="left"/>
    </w:lvl>
  </w:abstractNum>
  <w:abstractNum w:abstractNumId="3">
    <w:nsid w:val="BF10ABEE"/>
    <w:multiLevelType w:val="singleLevel"/>
    <w:tmpl w:val="BF10ABEE"/>
    <w:lvl w:ilvl="0" w:tentative="0">
      <w:start w:val="1"/>
      <w:numFmt w:val="upperLetter"/>
      <w:suff w:val="nothing"/>
      <w:lvlText w:val="%1、"/>
      <w:lvlJc w:val="left"/>
    </w:lvl>
  </w:abstractNum>
  <w:abstractNum w:abstractNumId="4">
    <w:nsid w:val="E6E3F5C9"/>
    <w:multiLevelType w:val="singleLevel"/>
    <w:tmpl w:val="E6E3F5C9"/>
    <w:lvl w:ilvl="0" w:tentative="0">
      <w:start w:val="1"/>
      <w:numFmt w:val="upperLetter"/>
      <w:suff w:val="nothing"/>
      <w:lvlText w:val="%1、"/>
      <w:lvlJc w:val="left"/>
    </w:lvl>
  </w:abstractNum>
  <w:abstractNum w:abstractNumId="5">
    <w:nsid w:val="E7700BAA"/>
    <w:multiLevelType w:val="singleLevel"/>
    <w:tmpl w:val="E7700BAA"/>
    <w:lvl w:ilvl="0" w:tentative="0">
      <w:start w:val="3"/>
      <w:numFmt w:val="decimal"/>
      <w:suff w:val="nothing"/>
      <w:lvlText w:val="%1、"/>
      <w:lvlJc w:val="left"/>
    </w:lvl>
  </w:abstractNum>
  <w:abstractNum w:abstractNumId="6">
    <w:nsid w:val="F45CAD80"/>
    <w:multiLevelType w:val="singleLevel"/>
    <w:tmpl w:val="F45CAD80"/>
    <w:lvl w:ilvl="0" w:tentative="0">
      <w:start w:val="6"/>
      <w:numFmt w:val="upperLetter"/>
      <w:suff w:val="nothing"/>
      <w:lvlText w:val="%1、"/>
      <w:lvlJc w:val="left"/>
    </w:lvl>
  </w:abstractNum>
  <w:abstractNum w:abstractNumId="7">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8">
    <w:nsid w:val="1E1CF467"/>
    <w:multiLevelType w:val="singleLevel"/>
    <w:tmpl w:val="1E1CF467"/>
    <w:lvl w:ilvl="0" w:tentative="0">
      <w:start w:val="2"/>
      <w:numFmt w:val="decimal"/>
      <w:suff w:val="nothing"/>
      <w:lvlText w:val="（%1）"/>
      <w:lvlJc w:val="left"/>
    </w:lvl>
  </w:abstractNum>
  <w:abstractNum w:abstractNumId="9">
    <w:nsid w:val="5A6C1E7D"/>
    <w:multiLevelType w:val="singleLevel"/>
    <w:tmpl w:val="5A6C1E7D"/>
    <w:lvl w:ilvl="0" w:tentative="0">
      <w:start w:val="2"/>
      <w:numFmt w:val="upperLetter"/>
      <w:suff w:val="nothing"/>
      <w:lvlText w:val="%1、"/>
      <w:lvlJc w:val="left"/>
    </w:lvl>
  </w:abstractNum>
  <w:abstractNum w:abstractNumId="10">
    <w:nsid w:val="6049F118"/>
    <w:multiLevelType w:val="singleLevel"/>
    <w:tmpl w:val="6049F118"/>
    <w:lvl w:ilvl="0" w:tentative="0">
      <w:start w:val="1"/>
      <w:numFmt w:val="chineseCounting"/>
      <w:suff w:val="nothing"/>
      <w:lvlText w:val="（%1）"/>
      <w:lvlJc w:val="left"/>
    </w:lvl>
  </w:abstractNum>
  <w:abstractNum w:abstractNumId="11">
    <w:nsid w:val="604AE62D"/>
    <w:multiLevelType w:val="singleLevel"/>
    <w:tmpl w:val="604AE62D"/>
    <w:lvl w:ilvl="0" w:tentative="0">
      <w:start w:val="2"/>
      <w:numFmt w:val="chineseCounting"/>
      <w:suff w:val="nothing"/>
      <w:lvlText w:val="（%1）"/>
      <w:lvlJc w:val="left"/>
    </w:lvl>
  </w:abstractNum>
  <w:abstractNum w:abstractNumId="12">
    <w:nsid w:val="604B1F89"/>
    <w:multiLevelType w:val="singleLevel"/>
    <w:tmpl w:val="604B1F89"/>
    <w:lvl w:ilvl="0" w:tentative="0">
      <w:start w:val="1"/>
      <w:numFmt w:val="chineseCounting"/>
      <w:suff w:val="nothing"/>
      <w:lvlText w:val="（%1）"/>
      <w:lvlJc w:val="left"/>
    </w:lvl>
  </w:abstractNum>
  <w:abstractNum w:abstractNumId="13">
    <w:nsid w:val="604B3EB0"/>
    <w:multiLevelType w:val="singleLevel"/>
    <w:tmpl w:val="604B3EB0"/>
    <w:lvl w:ilvl="0" w:tentative="0">
      <w:start w:val="3"/>
      <w:numFmt w:val="chineseCounting"/>
      <w:suff w:val="nothing"/>
      <w:lvlText w:val="（%1）"/>
      <w:lvlJc w:val="left"/>
    </w:lvl>
  </w:abstractNum>
  <w:abstractNum w:abstractNumId="14">
    <w:nsid w:val="604F26CA"/>
    <w:multiLevelType w:val="singleLevel"/>
    <w:tmpl w:val="604F26CA"/>
    <w:lvl w:ilvl="0" w:tentative="0">
      <w:start w:val="2"/>
      <w:numFmt w:val="chineseCounting"/>
      <w:suff w:val="nothing"/>
      <w:lvlText w:val="（%1）"/>
      <w:lvlJc w:val="left"/>
    </w:lvl>
  </w:abstractNum>
  <w:num w:numId="1">
    <w:abstractNumId w:val="7"/>
  </w:num>
  <w:num w:numId="2">
    <w:abstractNumId w:val="13"/>
  </w:num>
  <w:num w:numId="3">
    <w:abstractNumId w:val="10"/>
  </w:num>
  <w:num w:numId="4">
    <w:abstractNumId w:val="14"/>
  </w:num>
  <w:num w:numId="5">
    <w:abstractNumId w:val="8"/>
  </w:num>
  <w:num w:numId="6">
    <w:abstractNumId w:val="12"/>
  </w:num>
  <w:num w:numId="7">
    <w:abstractNumId w:val="11"/>
  </w:num>
  <w:num w:numId="8">
    <w:abstractNumId w:val="3"/>
  </w:num>
  <w:num w:numId="9">
    <w:abstractNumId w:val="6"/>
  </w:num>
  <w:num w:numId="10">
    <w:abstractNumId w:val="1"/>
  </w:num>
  <w:num w:numId="11">
    <w:abstractNumId w:val="4"/>
  </w:num>
  <w:num w:numId="12">
    <w:abstractNumId w:val="0"/>
  </w:num>
  <w:num w:numId="13">
    <w:abstractNumId w:val="9"/>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E527E"/>
    <w:rsid w:val="0A1E527E"/>
    <w:rsid w:val="45C752FE"/>
    <w:rsid w:val="60231C54"/>
    <w:rsid w:val="6184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spacing w:line="370" w:lineRule="exact"/>
      <w:ind w:left="542"/>
      <w:outlineLvl w:val="3"/>
    </w:pPr>
    <w:rPr>
      <w:rFonts w:ascii="Arial Unicode MS" w:hAnsi="Arial Unicode MS" w:eastAsia="Arial Unicode MS" w:cs="Arial Unicode MS"/>
      <w:sz w:val="24"/>
      <w:szCs w:val="24"/>
      <w:lang w:val="zh-CN" w:eastAsia="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 w:val="21"/>
      <w:szCs w:val="21"/>
    </w:rPr>
  </w:style>
  <w:style w:type="paragraph" w:styleId="3">
    <w:name w:val="index 8"/>
    <w:basedOn w:val="1"/>
    <w:next w:val="1"/>
    <w:unhideWhenUsed/>
    <w:qFormat/>
    <w:uiPriority w:val="99"/>
    <w:pPr>
      <w:ind w:left="2940"/>
    </w:pPr>
  </w:style>
  <w:style w:type="paragraph" w:styleId="6">
    <w:name w:val="annotation text"/>
    <w:basedOn w:val="1"/>
    <w:qFormat/>
    <w:uiPriority w:val="0"/>
    <w:pPr>
      <w:spacing w:line="360" w:lineRule="auto"/>
      <w:jc w:val="left"/>
    </w:pPr>
    <w:rPr>
      <w:rFonts w:eastAsia="仿宋"/>
      <w:sz w:val="32"/>
    </w:rPr>
  </w:style>
  <w:style w:type="paragraph" w:styleId="7">
    <w:name w:val="Body Text"/>
    <w:basedOn w:val="1"/>
    <w:next w:val="1"/>
    <w:qFormat/>
    <w:uiPriority w:val="0"/>
    <w:rPr>
      <w:rFonts w:ascii="仿宋_GB2312" w:hAnsi="仿宋_GB2312" w:eastAsia="仿宋_GB2312" w:cs="仿宋_GB2312"/>
      <w:sz w:val="32"/>
      <w:szCs w:val="32"/>
      <w:lang w:val="zh-CN" w:eastAsia="zh-CN" w:bidi="zh-CN"/>
    </w:rPr>
  </w:style>
  <w:style w:type="paragraph" w:styleId="8">
    <w:name w:val="Body Text Indent"/>
    <w:basedOn w:val="1"/>
    <w:qFormat/>
    <w:uiPriority w:val="0"/>
    <w:pPr>
      <w:ind w:firstLine="420"/>
    </w:pPr>
    <w:rPr>
      <w:kern w:val="0"/>
      <w:lang w:val="zh-C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qFormat/>
    <w:uiPriority w:val="0"/>
    <w:pPr>
      <w:ind w:firstLine="420" w:firstLineChars="200"/>
    </w:pPr>
  </w:style>
  <w:style w:type="character" w:styleId="14">
    <w:name w:val="page number"/>
    <w:qFormat/>
    <w:uiPriority w:val="0"/>
  </w:style>
  <w:style w:type="paragraph" w:customStyle="1" w:styleId="15">
    <w:name w:val="p17"/>
    <w:basedOn w:val="1"/>
    <w:qFormat/>
    <w:uiPriority w:val="0"/>
    <w:pPr>
      <w:widowControl/>
      <w:jc w:val="center"/>
    </w:pPr>
    <w:rPr>
      <w:rFonts w:ascii="仿宋_GB2312" w:hAnsi="宋体" w:eastAsia="仿宋_GB2312"/>
      <w:sz w:val="44"/>
    </w:rPr>
  </w:style>
  <w:style w:type="character" w:customStyle="1" w:styleId="16">
    <w:name w:val="font14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b/>
      <w:color w:val="000000"/>
      <w:sz w:val="22"/>
      <w:szCs w:val="22"/>
      <w:u w:val="none"/>
    </w:rPr>
  </w:style>
  <w:style w:type="character" w:customStyle="1" w:styleId="18">
    <w:name w:val="font71"/>
    <w:qFormat/>
    <w:uiPriority w:val="0"/>
    <w:rPr>
      <w:rFonts w:hint="eastAsia" w:ascii="宋体" w:hAnsi="宋体" w:eastAsia="宋体" w:cs="宋体"/>
      <w:color w:val="000000"/>
      <w:sz w:val="22"/>
      <w:szCs w:val="22"/>
      <w:u w:val="none"/>
    </w:rPr>
  </w:style>
  <w:style w:type="character" w:customStyle="1" w:styleId="19">
    <w:name w:val="font61"/>
    <w:qFormat/>
    <w:uiPriority w:val="0"/>
    <w:rPr>
      <w:rFonts w:hint="eastAsia" w:ascii="宋体" w:hAnsi="宋体" w:eastAsia="宋体" w:cs="宋体"/>
      <w:color w:val="000000"/>
      <w:sz w:val="21"/>
      <w:szCs w:val="21"/>
      <w:u w:val="none"/>
    </w:rPr>
  </w:style>
  <w:style w:type="character" w:customStyle="1" w:styleId="20">
    <w:name w:val="font101"/>
    <w:qFormat/>
    <w:uiPriority w:val="0"/>
    <w:rPr>
      <w:rFonts w:hint="eastAsia" w:ascii="宋体" w:hAnsi="宋体" w:eastAsia="宋体" w:cs="宋体"/>
      <w:b/>
      <w:color w:val="000000"/>
      <w:sz w:val="21"/>
      <w:szCs w:val="21"/>
      <w:u w:val="none"/>
    </w:rPr>
  </w:style>
  <w:style w:type="character" w:customStyle="1" w:styleId="21">
    <w:name w:val="font51"/>
    <w:qFormat/>
    <w:uiPriority w:val="0"/>
    <w:rPr>
      <w:rFonts w:hint="eastAsia" w:ascii="宋体" w:hAnsi="宋体" w:eastAsia="宋体" w:cs="宋体"/>
      <w:b/>
      <w:color w:val="000000"/>
      <w:sz w:val="22"/>
      <w:szCs w:val="22"/>
      <w:u w:val="none"/>
    </w:rPr>
  </w:style>
  <w:style w:type="character" w:customStyle="1" w:styleId="22">
    <w:name w:val="font11"/>
    <w:qFormat/>
    <w:uiPriority w:val="0"/>
    <w:rPr>
      <w:rFonts w:hint="eastAsia" w:ascii="宋体" w:hAnsi="宋体" w:eastAsia="宋体" w:cs="宋体"/>
      <w:b/>
      <w:color w:val="000000"/>
      <w:sz w:val="22"/>
      <w:szCs w:val="22"/>
      <w:u w:val="none"/>
    </w:rPr>
  </w:style>
  <w:style w:type="character" w:customStyle="1" w:styleId="23">
    <w:name w:val="font01"/>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2021-08-04T09:21:00Z</dcterms:created>
  <dc:creator>null</dc:creator>
  <cp:lastModifiedBy>Administrator</cp:lastModifiedBy>
  <dcterms:modified xsi:type="dcterms:W3CDTF">2025-12-23T09:26:30Z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6C390CE9611E406C9328CE539DAF3D93</vt:lpwstr>
  </property>
</Properties>
</file>