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关于深圳市福田区第八届人民代表大会第二次会议建议（第20220213号）的答复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尊敬的曾岭岭人大代表：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深圳市福田区第八届人民代表大会第二次会议《关于开展福田区儿童友好城市健康环境评估的建议》（第20220213号）建议已收悉，我局高度重视，与会办单位对建议进行了研究，现就建议的办理情况答复如下：</w:t>
      </w:r>
    </w:p>
    <w:p>
      <w:pPr>
        <w:bidi w:val="0"/>
        <w:spacing w:line="560" w:lineRule="exact"/>
        <w:ind w:firstLine="640" w:firstLineChars="200"/>
        <w:rPr>
          <w:rFonts w:hint="eastAsia" w:ascii="黑体" w:hAnsi="黑体" w:eastAsia="黑体" w:cs="黑体"/>
          <w:sz w:val="32"/>
          <w:lang w:val="en-US" w:eastAsia="zh-CN"/>
        </w:rPr>
      </w:pPr>
      <w:r>
        <w:rPr>
          <w:rFonts w:hint="eastAsia" w:ascii="黑体" w:hAnsi="黑体" w:eastAsia="黑体" w:cs="黑体"/>
          <w:sz w:val="32"/>
          <w:lang w:val="en-US" w:eastAsia="zh-CN"/>
        </w:rPr>
        <w:t>一、关于发挥“从一米的高度看城市”的理念，统筹完善多方参与机制的落实情况</w:t>
      </w:r>
    </w:p>
    <w:p>
      <w:pPr>
        <w:widowControl w:val="0"/>
        <w:spacing w:line="560" w:lineRule="exact"/>
        <w:ind w:firstLine="640" w:firstLineChars="200"/>
        <w:jc w:val="both"/>
        <w:rPr>
          <w:rFonts w:hint="eastAsia" w:ascii="仿宋_GB2312" w:hAnsi="仿宋_GB2312" w:eastAsia="仿宋_GB2312" w:cs="仿宋_GB2312"/>
          <w:kern w:val="2"/>
          <w:sz w:val="32"/>
          <w:szCs w:val="21"/>
          <w:lang w:val="en-US" w:eastAsia="zh-CN" w:bidi="ar-SA"/>
        </w:rPr>
      </w:pPr>
      <w:r>
        <w:rPr>
          <w:rFonts w:hint="eastAsia" w:ascii="仿宋_GB2312" w:hAnsi="仿宋_GB2312" w:eastAsia="仿宋_GB2312" w:cs="仿宋_GB2312"/>
          <w:kern w:val="2"/>
          <w:sz w:val="32"/>
          <w:szCs w:val="21"/>
          <w:lang w:val="en-US" w:eastAsia="zh-CN" w:bidi="ar-SA"/>
        </w:rPr>
        <w:t>推进儿童友好城市发展，不断完善多方参与协作机制。2022年5月《深圳市福田区儿童发展规划（2021-2030年）》提出，第一，推进儿童友好示范城区建设。将儿童事业纳入福田建设社会主义现代化典范城区总体布局，建设具有全球超大型城市中心城区特点和国际影响力的儿童友好示范城区。大力推进儿童友好街区、街道建设。健全儿童友好公共服务体系，打造系列品牌项目，向社会公众普及儿童友好理念。</w:t>
      </w:r>
    </w:p>
    <w:p>
      <w:pPr>
        <w:widowControl w:val="0"/>
        <w:spacing w:line="560" w:lineRule="exact"/>
        <w:ind w:firstLine="640" w:firstLineChars="200"/>
        <w:jc w:val="both"/>
        <w:rPr>
          <w:rFonts w:hint="eastAsia" w:ascii="仿宋_GB2312" w:hAnsi="仿宋_GB2312" w:eastAsia="仿宋_GB2312" w:cs="仿宋_GB2312"/>
          <w:kern w:val="2"/>
          <w:sz w:val="32"/>
          <w:szCs w:val="21"/>
          <w:lang w:val="en-US" w:eastAsia="zh-CN" w:bidi="ar-SA"/>
        </w:rPr>
      </w:pPr>
      <w:r>
        <w:rPr>
          <w:rFonts w:hint="eastAsia" w:ascii="仿宋_GB2312" w:hAnsi="仿宋_GB2312" w:eastAsia="仿宋_GB2312" w:cs="仿宋_GB2312"/>
          <w:kern w:val="2"/>
          <w:sz w:val="32"/>
          <w:szCs w:val="21"/>
          <w:lang w:val="en-US" w:eastAsia="zh-CN" w:bidi="ar-SA"/>
        </w:rPr>
        <w:t>第二，提升面向儿童的公共文化服务水平。大力推进儿童友好图书馆建设，探索建设儿童流动图书馆或图书馆流通点。充分发挥福田文化馆、福田区图书馆、福田美术馆等公共文化场所的作用，为儿童提供丰富多彩的校外活动。组织开展优秀传统文化进校园、进课堂活动，深入开展少先队、共青团实践活动。</w:t>
      </w:r>
    </w:p>
    <w:p>
      <w:pPr>
        <w:widowControl w:val="0"/>
        <w:spacing w:line="560" w:lineRule="exact"/>
        <w:ind w:firstLine="640" w:firstLineChars="200"/>
        <w:jc w:val="both"/>
        <w:rPr>
          <w:rFonts w:hint="eastAsia" w:ascii="仿宋_GB2312" w:hAnsi="仿宋_GB2312" w:eastAsia="仿宋_GB2312" w:cs="仿宋_GB2312"/>
          <w:kern w:val="2"/>
          <w:sz w:val="32"/>
          <w:szCs w:val="21"/>
          <w:lang w:val="en-US" w:eastAsia="zh-CN" w:bidi="ar-SA"/>
        </w:rPr>
      </w:pPr>
      <w:r>
        <w:rPr>
          <w:rFonts w:hint="eastAsia" w:ascii="仿宋_GB2312" w:hAnsi="仿宋_GB2312" w:eastAsia="仿宋_GB2312" w:cs="仿宋_GB2312"/>
          <w:kern w:val="2"/>
          <w:sz w:val="32"/>
          <w:szCs w:val="21"/>
          <w:lang w:val="en-US" w:eastAsia="zh-CN" w:bidi="ar-SA"/>
        </w:rPr>
        <w:t>第三，联合环境教育专家以“绿色生活创建”系列最新规范对辖区环境教育基地和自然学校进行技术指导和创建提升。推动建立以生态价值观念为准则的生态文化体系，加强生态文化传播，形成简约适度、绿色低碳、文明健康的生活方式，形成全社会共同参与的良好风尚。推动自然教育常态化，面向儿童开展各类丰富多彩的自然教育活动，促进儿童友好城市创建。</w:t>
      </w:r>
    </w:p>
    <w:p>
      <w:pPr>
        <w:widowControl w:val="0"/>
        <w:spacing w:line="560" w:lineRule="exact"/>
        <w:ind w:firstLine="640" w:firstLineChars="200"/>
        <w:jc w:val="both"/>
        <w:rPr>
          <w:rFonts w:hint="eastAsia" w:ascii="仿宋_GB2312" w:hAnsi="仿宋_GB2312" w:eastAsia="仿宋_GB2312" w:cs="仿宋_GB2312"/>
          <w:kern w:val="2"/>
          <w:sz w:val="32"/>
          <w:szCs w:val="21"/>
          <w:lang w:val="en-US" w:eastAsia="zh-CN" w:bidi="ar-SA"/>
        </w:rPr>
      </w:pPr>
      <w:r>
        <w:rPr>
          <w:rFonts w:hint="eastAsia" w:ascii="仿宋_GB2312" w:hAnsi="仿宋_GB2312" w:eastAsia="仿宋_GB2312" w:cs="仿宋_GB2312"/>
          <w:kern w:val="2"/>
          <w:sz w:val="32"/>
          <w:szCs w:val="21"/>
          <w:lang w:val="en-US" w:eastAsia="zh-CN" w:bidi="ar-SA"/>
        </w:rPr>
        <w:t>第四，推广建设社区儿童体育公园。加强儿童友好体育场所建设。提倡公共体育场馆设施免费或优惠向周边学校和儿童开放，落实学校体育场馆设施在课余和节假日向学生开放政策。支持学校向体育类企业和社会组织购买课后体育服务。鼓励学生参加体育社团活动。加强儿童体育指导人员培训，开展儿童体育国际交流与合作。</w:t>
      </w:r>
    </w:p>
    <w:p>
      <w:pPr>
        <w:bidi w:val="0"/>
        <w:spacing w:line="560" w:lineRule="exact"/>
        <w:ind w:firstLine="640" w:firstLineChars="200"/>
        <w:rPr>
          <w:rFonts w:hint="default" w:ascii="黑体" w:hAnsi="黑体" w:eastAsia="黑体" w:cs="黑体"/>
          <w:sz w:val="32"/>
          <w:lang w:val="en-US" w:eastAsia="zh-CN"/>
        </w:rPr>
      </w:pPr>
      <w:r>
        <w:rPr>
          <w:rFonts w:hint="eastAsia" w:ascii="黑体" w:hAnsi="黑体" w:eastAsia="黑体" w:cs="黑体"/>
          <w:sz w:val="32"/>
          <w:lang w:val="en-US" w:eastAsia="zh-CN"/>
        </w:rPr>
        <w:t>二、关于形成儿童环境与健康指标体系，建立数据收集平台的落实情况</w:t>
      </w:r>
    </w:p>
    <w:p>
      <w:pPr>
        <w:bidi w:val="0"/>
        <w:spacing w:line="56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推进儿童友好城市创建，充分运用大数据智慧平台。2022年5月《深圳市福田区儿童发展规划（2021-2030年）》提出，探索儿童友好大数据智慧服务，以智慧福田和数字政府建设为契机，积极整合各领域数据资源，融合新一代信息技术，打造儿童友好大数据体系，全面分析儿童特殊需求，为儿童提供精准化、精细化、便利化的服务。</w:t>
      </w:r>
    </w:p>
    <w:p>
      <w:pPr>
        <w:pStyle w:val="5"/>
        <w:ind w:firstLine="640" w:firstLineChars="200"/>
        <w:rPr>
          <w:rFonts w:hint="eastAsia" w:ascii="仿宋_GB2312" w:hAnsi="仿宋_GB2312" w:eastAsia="仿宋_GB2312" w:cstheme="minorBidi"/>
          <w:kern w:val="2"/>
          <w:sz w:val="32"/>
          <w:szCs w:val="24"/>
          <w:lang w:val="en-US" w:eastAsia="zh-CN" w:bidi="ar-SA"/>
        </w:rPr>
      </w:pPr>
      <w:r>
        <w:rPr>
          <w:rFonts w:hint="eastAsia" w:ascii="仿宋_GB2312" w:hAnsi="仿宋_GB2312" w:eastAsia="仿宋_GB2312" w:cstheme="minorBidi"/>
          <w:kern w:val="2"/>
          <w:sz w:val="32"/>
          <w:szCs w:val="24"/>
          <w:lang w:val="en-US" w:eastAsia="zh-CN" w:bidi="ar-SA"/>
        </w:rPr>
        <w:t>加强智慧环保平台建设，完善环保数据管理机制，分析儿童环境影响评价，推动形成儿童环境与健康指标体系。</w:t>
      </w:r>
    </w:p>
    <w:p>
      <w:pPr>
        <w:bidi w:val="0"/>
        <w:spacing w:line="560" w:lineRule="exact"/>
        <w:ind w:firstLine="640" w:firstLineChars="200"/>
        <w:rPr>
          <w:rFonts w:hint="eastAsia" w:ascii="黑体" w:hAnsi="黑体" w:eastAsia="黑体" w:cs="黑体"/>
          <w:sz w:val="32"/>
          <w:lang w:val="en-US" w:eastAsia="zh-CN"/>
        </w:rPr>
      </w:pPr>
      <w:r>
        <w:rPr>
          <w:rFonts w:hint="eastAsia" w:ascii="黑体" w:hAnsi="黑体" w:eastAsia="黑体" w:cs="黑体"/>
          <w:sz w:val="32"/>
          <w:lang w:val="en-US" w:eastAsia="zh-CN"/>
        </w:rPr>
        <w:t>三、关于综合评估区域风险暴露程度，打造城市健康环境的落实情况</w:t>
      </w:r>
    </w:p>
    <w:p>
      <w:pPr>
        <w:bidi w:val="0"/>
        <w:spacing w:line="560" w:lineRule="exact"/>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推进儿童友好城市创建，持续加强城市健康环境监测。2022年5月，《深圳市福田区儿童发展规划（2021-2030年）》提出，第一，全域推进儿童友好空间建设。完善各类儿童友好空间与设施规划建设标准，加强公共服务设施和场地适儿化改造，推进儿童活动场所无障碍建设和改造。落实《儿童友好公共服务体系建设指南》，全域推进儿童友好城区、街道、街区、社区、城中村、中小学、幼儿园、医院、社康中心、公园、图书馆、实践基地、安全出行系统等各类儿童友好基地建设。建成景田儿童友好示范街区，打造辐射粤港澳大湾区、国内领先的妇儿活动公益新地标。</w:t>
      </w:r>
    </w:p>
    <w:p>
      <w:pPr>
        <w:bidi w:val="0"/>
        <w:spacing w:line="560" w:lineRule="exact"/>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第二，积极营造无烟健康环境。建设无烟家庭、无烟学校。加强家庭和儿童青少年聚集的室内外公共场所全面无烟环境建设。全面清理烟草（含电子烟）广告和变相烟草（含电子烟）广告，学校和少年宫等周边50米范围禁止销售烟草制品和电子烟，禁止向未成年人销售烟草制品和电子烟。</w:t>
      </w:r>
    </w:p>
    <w:p>
      <w:pPr>
        <w:bidi w:val="0"/>
        <w:spacing w:line="560" w:lineRule="exact"/>
        <w:ind w:firstLine="640" w:firstLineChars="200"/>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第三，优化儿童健康成长的宜居生态环境。构建世界级山海环城公园带，打造花园式城市门户节点，塑造共生循环生态自然景观，为儿童成长打造高标准生态环境。将关爱儿童的理念全面融入城市环境治理，打造干净宜居的城市主客厅。开展面向儿童的生态文明宣传教育活动，培养儿童生态文明意识。</w:t>
      </w:r>
    </w:p>
    <w:p>
      <w:pPr>
        <w:keepNext/>
        <w:keepLines/>
        <w:widowControl w:val="0"/>
        <w:numPr>
          <w:ilvl w:val="0"/>
          <w:numId w:val="1"/>
        </w:numPr>
        <w:bidi w:val="0"/>
        <w:spacing w:beforeLines="0" w:beforeAutospacing="0" w:afterLines="0" w:afterAutospacing="0" w:line="560" w:lineRule="exact"/>
        <w:ind w:firstLine="640" w:firstLineChars="200"/>
        <w:jc w:val="both"/>
        <w:outlineLvl w:val="0"/>
        <w:rPr>
          <w:rFonts w:hint="eastAsia" w:ascii="黑体" w:hAnsi="黑体" w:eastAsia="黑体" w:cstheme="minorBidi"/>
          <w:kern w:val="44"/>
          <w:sz w:val="32"/>
          <w:szCs w:val="24"/>
          <w:lang w:val="en-US" w:eastAsia="zh-CN" w:bidi="ar-SA"/>
        </w:rPr>
      </w:pPr>
      <w:r>
        <w:rPr>
          <w:rFonts w:hint="eastAsia" w:ascii="黑体" w:hAnsi="黑体" w:eastAsia="黑体" w:cstheme="minorBidi"/>
          <w:kern w:val="44"/>
          <w:sz w:val="32"/>
          <w:szCs w:val="24"/>
          <w:lang w:val="en-US" w:eastAsia="zh-CN" w:bidi="ar-SA"/>
        </w:rPr>
        <w:t>加强培训宣传，全面落实儿童友好发展理念</w:t>
      </w:r>
    </w:p>
    <w:p>
      <w:pPr>
        <w:pStyle w:val="5"/>
        <w:numPr>
          <w:ilvl w:val="0"/>
          <w:numId w:val="0"/>
        </w:numPr>
        <w:ind w:firstLine="640" w:firstLineChars="200"/>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儿童友好理念已成为全社会共识，儿童友好城区建设是我区在“民生幸福”上先行示范、持续擦亮“幸福福田”品牌的内在要求。自2016年深圳提出“建设中国第一个儿童友好城市”以来，福田区在全市率先将儿童友好理念付诸于实践。六年来，福田区从社会保障、空间设施、服务内容、儿童参与四个维度出发，全面推进社区、图书馆、医院、学校、公园、母婴室、出行系统、儿童参与、实践基地等9大领域建设。率全市之先出台《福田区建设儿童友好城区行动计划（2019-2025年）》，建成全市首个儿童友好街区；成立全市首个社区儿童议事会，出台《儿童议事会议事规则（试行）》，实现社区儿童议事会全覆盖，共吸纳社区儿童议事员1545名；全市首创《儿童友好幼儿园建设指引（试行）》；建成各类儿童友好基地130个，妇女儿童之家103个，公共场所母婴室110间。</w:t>
      </w:r>
    </w:p>
    <w:p>
      <w:pPr>
        <w:pStyle w:val="5"/>
        <w:numPr>
          <w:ilvl w:val="0"/>
          <w:numId w:val="0"/>
        </w:numPr>
        <w:ind w:firstLine="640" w:firstLineChars="200"/>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同时，福田红树林生态公园、香蜜公园等被打造成为市级儿童友好基地，为儿童亲近自然，了解生态环境提供了重要学习场所。基地内开展系列亲子科普教育课程和环境教育活动，设置“水活力”湿地科学调查课程，帮助中小学生树立人与自然和谐共生的生态文明理念。</w:t>
      </w:r>
    </w:p>
    <w:p>
      <w:pPr>
        <w:pStyle w:val="5"/>
        <w:numPr>
          <w:ilvl w:val="0"/>
          <w:numId w:val="0"/>
        </w:numPr>
        <w:ind w:firstLine="640" w:firstLineChars="200"/>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2022年1月，区妇联牵头制定《深圳市福田区建设儿童友好城区行动计划（2022—2025年）》，提出儿童友好“制度深化”“空间拓展”“服务提升”“参与共建”四大行动55个具体项目，涵盖健康、教育、安全保护、环境等多领域，落实主体责任，形成多部门、多领域、全社会共同参与的工作机制，全面推动福田儿童友好城区建设。</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pStyle w:val="5"/>
        <w:keepNext w:val="0"/>
        <w:keepLines w:val="0"/>
        <w:pageBreakBefore w:val="0"/>
        <w:widowControl w:val="0"/>
        <w:kinsoku/>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1" w:firstLineChars="0"/>
        <w:jc w:val="righ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市生态环境局福田管理局    </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1" w:firstLineChars="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2022年9月28日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w:t>
      </w:r>
      <w:r>
        <w:rPr>
          <w:rFonts w:hint="eastAsia" w:ascii="仿宋_GB2312" w:eastAsia="仿宋_GB2312"/>
          <w:sz w:val="32"/>
          <w:szCs w:val="32"/>
          <w:lang w:eastAsia="zh-CN"/>
        </w:rPr>
        <w:t>孙小爱、黄继业，</w:t>
      </w:r>
      <w:r>
        <w:rPr>
          <w:rFonts w:hint="eastAsia" w:ascii="仿宋_GB2312" w:eastAsia="仿宋_GB2312"/>
          <w:sz w:val="32"/>
          <w:szCs w:val="32"/>
        </w:rPr>
        <w:t>82918943</w:t>
      </w:r>
      <w:r>
        <w:rPr>
          <w:rFonts w:hint="eastAsia" w:ascii="仿宋_GB2312" w:eastAsia="仿宋_GB2312"/>
          <w:sz w:val="32"/>
          <w:szCs w:val="32"/>
          <w:lang w:eastAsia="zh-CN"/>
        </w:rPr>
        <w:t>、</w:t>
      </w:r>
      <w:r>
        <w:rPr>
          <w:rFonts w:hint="eastAsia" w:ascii="仿宋_GB2312" w:eastAsia="仿宋_GB2312"/>
          <w:sz w:val="32"/>
          <w:szCs w:val="32"/>
          <w:lang w:val="en-US" w:eastAsia="zh-CN"/>
        </w:rPr>
        <w:t>13613019212</w:t>
      </w:r>
      <w:r>
        <w:rPr>
          <w:rFonts w:hint="eastAsia" w:ascii="仿宋_GB2312" w:hAnsi="仿宋_GB2312" w:eastAsia="仿宋_GB2312" w:cs="仿宋_GB2312"/>
          <w:sz w:val="32"/>
          <w:szCs w:val="32"/>
          <w:lang w:val="en-US" w:eastAsia="zh-CN"/>
        </w:rPr>
        <w:t>）</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8</w:t>
                          </w:r>
                          <w:r>
                            <w:rPr>
                              <w:rFonts w:hint="eastAsia" w:ascii="宋体" w:hAnsi="宋体" w:eastAsia="宋体" w:cs="宋体"/>
                              <w:sz w:val="28"/>
                              <w:szCs w:val="28"/>
                              <w:lang w:val="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6"/>
                      <w:jc w:val="cente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8</w:t>
                    </w:r>
                    <w:r>
                      <w:rPr>
                        <w:rFonts w:hint="eastAsia" w:ascii="宋体" w:hAnsi="宋体" w:eastAsia="宋体" w:cs="宋体"/>
                        <w:sz w:val="28"/>
                        <w:szCs w:val="28"/>
                        <w:lang w:val="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356DB9"/>
    <w:multiLevelType w:val="singleLevel"/>
    <w:tmpl w:val="63356DB9"/>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016E41"/>
    <w:rsid w:val="00165095"/>
    <w:rsid w:val="0B790C61"/>
    <w:rsid w:val="1C016E41"/>
    <w:rsid w:val="1C423168"/>
    <w:rsid w:val="1FFF65EF"/>
    <w:rsid w:val="277BF5AD"/>
    <w:rsid w:val="2BBE3DCD"/>
    <w:rsid w:val="2CF1A3C7"/>
    <w:rsid w:val="2DF72C3C"/>
    <w:rsid w:val="2ECC6F01"/>
    <w:rsid w:val="33FEAA46"/>
    <w:rsid w:val="35FDF417"/>
    <w:rsid w:val="399D7050"/>
    <w:rsid w:val="3EFBD23B"/>
    <w:rsid w:val="3FEFDC29"/>
    <w:rsid w:val="3FF511E7"/>
    <w:rsid w:val="44002731"/>
    <w:rsid w:val="45FFFE23"/>
    <w:rsid w:val="463B3D77"/>
    <w:rsid w:val="55442168"/>
    <w:rsid w:val="56BD0413"/>
    <w:rsid w:val="5BDBA11B"/>
    <w:rsid w:val="5FA79D33"/>
    <w:rsid w:val="5FEF6040"/>
    <w:rsid w:val="63EFEDB1"/>
    <w:rsid w:val="6BCE656D"/>
    <w:rsid w:val="6BFFEDE9"/>
    <w:rsid w:val="6E4E4F14"/>
    <w:rsid w:val="6EBFF832"/>
    <w:rsid w:val="6EE214D9"/>
    <w:rsid w:val="6FCFFAB6"/>
    <w:rsid w:val="6FD5D881"/>
    <w:rsid w:val="6FFF5AC1"/>
    <w:rsid w:val="72F2E07B"/>
    <w:rsid w:val="73C9DB27"/>
    <w:rsid w:val="765D6B35"/>
    <w:rsid w:val="78B668C7"/>
    <w:rsid w:val="7A65F6A2"/>
    <w:rsid w:val="7BEF360D"/>
    <w:rsid w:val="7BEF4704"/>
    <w:rsid w:val="7D7BAC83"/>
    <w:rsid w:val="7D9DB304"/>
    <w:rsid w:val="7DBE90E6"/>
    <w:rsid w:val="7DCD624F"/>
    <w:rsid w:val="7DFD21EA"/>
    <w:rsid w:val="7E7D9CCC"/>
    <w:rsid w:val="7EF70EEF"/>
    <w:rsid w:val="7F9B8350"/>
    <w:rsid w:val="7FD73820"/>
    <w:rsid w:val="7FF7BC0A"/>
    <w:rsid w:val="7FFD144C"/>
    <w:rsid w:val="7FFE09FE"/>
    <w:rsid w:val="7FFFD9D4"/>
    <w:rsid w:val="95ED1DB0"/>
    <w:rsid w:val="A4EFDF81"/>
    <w:rsid w:val="AFFF079C"/>
    <w:rsid w:val="B7DE9097"/>
    <w:rsid w:val="BB545686"/>
    <w:rsid w:val="BBEF73AA"/>
    <w:rsid w:val="BDFF2E01"/>
    <w:rsid w:val="BFEF511D"/>
    <w:rsid w:val="DFD7F9A9"/>
    <w:rsid w:val="DFFBAA9E"/>
    <w:rsid w:val="E17B0102"/>
    <w:rsid w:val="EADD0E88"/>
    <w:rsid w:val="EB572596"/>
    <w:rsid w:val="EB5D2671"/>
    <w:rsid w:val="ECFFE95C"/>
    <w:rsid w:val="EDD790A5"/>
    <w:rsid w:val="EFBDDF82"/>
    <w:rsid w:val="EFBF66FD"/>
    <w:rsid w:val="EFFFFB58"/>
    <w:rsid w:val="F3FB630D"/>
    <w:rsid w:val="F6F99108"/>
    <w:rsid w:val="F77A826F"/>
    <w:rsid w:val="F7DA86A3"/>
    <w:rsid w:val="FAFDAA15"/>
    <w:rsid w:val="FFB39882"/>
    <w:rsid w:val="FFB79218"/>
    <w:rsid w:val="FFFF4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640" w:firstLineChars="200"/>
      <w:outlineLvl w:val="0"/>
    </w:pPr>
    <w:rPr>
      <w:rFonts w:ascii="黑体" w:hAnsi="黑体" w:eastAsia="黑体"/>
      <w:kern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1400" w:leftChars="1400"/>
    </w:pPr>
  </w:style>
  <w:style w:type="paragraph" w:styleId="4">
    <w:name w:val="annotation text"/>
    <w:basedOn w:val="1"/>
    <w:qFormat/>
    <w:uiPriority w:val="0"/>
    <w:pPr>
      <w:jc w:val="left"/>
    </w:pPr>
  </w:style>
  <w:style w:type="paragraph" w:styleId="5">
    <w:name w:val="Plain Text"/>
    <w:basedOn w:val="1"/>
    <w:next w:val="3"/>
    <w:qFormat/>
    <w:uiPriority w:val="0"/>
    <w:rPr>
      <w:rFonts w:ascii="宋体" w:hAnsi="Courier New" w:cs="Courier New"/>
      <w:szCs w:val="21"/>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2020-11-07T22:42:00Z</dcterms:created>
  <dc:creator>吴珠璇</dc:creator>
  <cp:lastModifiedBy>luobeier</cp:lastModifiedBy>
  <cp:lastPrinted>2022-09-30T22:42:00Z</cp:lastPrinted>
  <dcterms:modified xsi:type="dcterms:W3CDTF">2025-12-22T15:22:19Z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5597644ADB24C58CABF14869C5503D95</vt:lpwstr>
  </property>
</Properties>
</file>