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0" w:afterLines="0" w:line="540" w:lineRule="exact"/>
        <w:jc w:val="both"/>
        <w:rPr>
          <w:rFonts w:hint="eastAsia" w:ascii="黑体" w:hAnsi="黑体" w:eastAsia="黑体" w:cs="黑体"/>
          <w:sz w:val="32"/>
          <w:szCs w:val="32"/>
          <w:lang w:val="en-US"/>
        </w:rPr>
      </w:pPr>
      <w:bookmarkStart w:id="0" w:name="_GoBack"/>
      <w:bookmarkEnd w:id="0"/>
    </w:p>
    <w:p>
      <w:pPr>
        <w:pStyle w:val="2"/>
        <w:spacing w:beforeLines="0" w:afterLines="0" w:line="540" w:lineRule="exact"/>
        <w:jc w:val="both"/>
        <w:rPr>
          <w:rFonts w:hint="eastAsia" w:ascii="黑体" w:hAnsi="黑体" w:eastAsia="黑体" w:cs="黑体"/>
          <w:sz w:val="32"/>
          <w:szCs w:val="32"/>
          <w:lang w:val="en-US"/>
        </w:rPr>
      </w:pPr>
    </w:p>
    <w:p>
      <w:pPr>
        <w:pStyle w:val="2"/>
        <w:spacing w:beforeLines="0" w:afterLines="0" w:line="540" w:lineRule="exact"/>
        <w:jc w:val="both"/>
        <w:rPr>
          <w:rFonts w:hint="eastAsia" w:ascii="黑体" w:hAnsi="黑体" w:eastAsia="黑体" w:cs="黑体"/>
          <w:sz w:val="32"/>
          <w:szCs w:val="32"/>
          <w:lang w:val="en-US"/>
        </w:rPr>
      </w:pPr>
    </w:p>
    <w:p>
      <w:pPr>
        <w:pStyle w:val="2"/>
        <w:spacing w:beforeLines="0" w:afterLines="0" w:line="540" w:lineRule="exact"/>
        <w:jc w:val="both"/>
        <w:rPr>
          <w:rFonts w:hint="eastAsia" w:ascii="黑体" w:hAnsi="黑体" w:eastAsia="黑体" w:cs="黑体"/>
          <w:sz w:val="32"/>
          <w:szCs w:val="32"/>
          <w:lang w:val="en-US"/>
        </w:rPr>
      </w:pPr>
    </w:p>
    <w:p>
      <w:pPr>
        <w:pStyle w:val="2"/>
        <w:spacing w:beforeLines="0" w:afterLines="0" w:line="540" w:lineRule="exact"/>
        <w:jc w:val="both"/>
        <w:rPr>
          <w:rFonts w:hint="eastAsia" w:ascii="黑体" w:hAnsi="黑体" w:eastAsia="黑体" w:cs="黑体"/>
          <w:sz w:val="32"/>
          <w:szCs w:val="32"/>
          <w:lang w:val="en-US"/>
        </w:rPr>
      </w:pPr>
    </w:p>
    <w:p>
      <w:pPr>
        <w:pStyle w:val="2"/>
        <w:spacing w:beforeLines="0" w:afterLines="0" w:line="540" w:lineRule="exact"/>
        <w:jc w:val="both"/>
        <w:rPr>
          <w:rFonts w:hint="eastAsia" w:ascii="黑体" w:hAnsi="黑体" w:eastAsia="黑体" w:cs="黑体"/>
          <w:sz w:val="32"/>
          <w:szCs w:val="32"/>
          <w:lang w:val="en-US"/>
        </w:rPr>
      </w:pPr>
    </w:p>
    <w:p>
      <w:pPr>
        <w:pStyle w:val="2"/>
        <w:spacing w:beforeLines="0" w:afterLines="0" w:line="540" w:lineRule="exact"/>
        <w:jc w:val="both"/>
        <w:rPr>
          <w:rFonts w:hint="eastAsia" w:ascii="黑体" w:hAnsi="黑体" w:eastAsia="黑体" w:cs="黑体"/>
          <w:sz w:val="32"/>
          <w:szCs w:val="32"/>
          <w:lang w:val="en-US"/>
        </w:rPr>
      </w:pPr>
    </w:p>
    <w:p>
      <w:pPr>
        <w:pStyle w:val="2"/>
        <w:spacing w:beforeLines="0" w:afterLines="0" w:line="5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深财购〔2025〕58号</w:t>
      </w:r>
    </w:p>
    <w:p>
      <w:pPr>
        <w:pStyle w:val="2"/>
        <w:spacing w:beforeLines="0" w:afterLines="0" w:line="540" w:lineRule="exact"/>
        <w:jc w:val="both"/>
        <w:rPr>
          <w:rFonts w:hint="eastAsia" w:ascii="黑体" w:hAnsi="黑体" w:eastAsia="黑体" w:cs="黑体"/>
          <w:sz w:val="32"/>
          <w:szCs w:val="32"/>
          <w:lang w:val="en-US"/>
        </w:rPr>
      </w:pPr>
    </w:p>
    <w:p>
      <w:pPr>
        <w:pStyle w:val="2"/>
        <w:spacing w:beforeLines="0" w:afterLines="0" w:line="540" w:lineRule="exact"/>
        <w:jc w:val="both"/>
        <w:rPr>
          <w:rFonts w:hint="eastAsia" w:ascii="黑体" w:hAnsi="黑体" w:eastAsia="黑体" w:cs="黑体"/>
          <w:sz w:val="32"/>
          <w:szCs w:val="32"/>
          <w:lang w:val="en-US"/>
        </w:rPr>
      </w:pPr>
    </w:p>
    <w:p>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Lines="0" w:afterLines="0" w:line="579" w:lineRule="exact"/>
        <w:ind w:firstLine="0" w:firstLineChars="0"/>
        <w:jc w:val="center"/>
        <w:textAlignment w:val="auto"/>
        <w:rPr>
          <w:rStyle w:val="11"/>
          <w:rFonts w:hint="eastAsia" w:ascii="方正小标宋简体" w:hAnsi="方正小标宋简体" w:eastAsia="方正小标宋简体" w:cs="方正小标宋简体"/>
          <w:sz w:val="44"/>
          <w:szCs w:val="44"/>
          <w:highlight w:val="none"/>
          <w:u w:val="none" w:color="auto"/>
        </w:rPr>
      </w:pPr>
      <w:r>
        <w:rPr>
          <w:rStyle w:val="11"/>
          <w:rFonts w:hint="eastAsia" w:ascii="方正小标宋简体" w:hAnsi="方正小标宋简体" w:eastAsia="方正小标宋简体" w:cs="方正小标宋简体"/>
          <w:sz w:val="44"/>
          <w:szCs w:val="44"/>
          <w:highlight w:val="none"/>
          <w:u w:val="none" w:color="auto"/>
        </w:rPr>
        <w:t>深圳市财政局关于</w:t>
      </w:r>
      <w:r>
        <w:rPr>
          <w:rStyle w:val="11"/>
          <w:rFonts w:hint="eastAsia" w:ascii="方正小标宋简体" w:hAnsi="方正小标宋简体" w:eastAsia="方正小标宋简体" w:cs="方正小标宋简体"/>
          <w:sz w:val="44"/>
          <w:szCs w:val="44"/>
          <w:highlight w:val="none"/>
          <w:u w:val="none" w:color="auto"/>
          <w:lang w:eastAsia="zh-CN"/>
        </w:rPr>
        <w:t>印发</w:t>
      </w:r>
      <w:r>
        <w:rPr>
          <w:rStyle w:val="11"/>
          <w:rFonts w:hint="eastAsia" w:ascii="方正小标宋简体" w:hAnsi="方正小标宋简体" w:eastAsia="方正小标宋简体" w:cs="方正小标宋简体"/>
          <w:sz w:val="44"/>
          <w:szCs w:val="44"/>
          <w:highlight w:val="none"/>
          <w:u w:val="none" w:color="auto"/>
        </w:rPr>
        <w:t>《</w:t>
      </w:r>
      <w:r>
        <w:rPr>
          <w:rFonts w:hint="eastAsia" w:ascii="方正小标宋简体" w:hAnsi="方正小标宋简体" w:eastAsia="方正小标宋简体" w:cs="方正小标宋简体"/>
          <w:i w:val="0"/>
          <w:iCs w:val="0"/>
          <w:caps w:val="0"/>
          <w:color w:val="auto"/>
          <w:spacing w:val="0"/>
          <w:kern w:val="0"/>
          <w:sz w:val="44"/>
          <w:szCs w:val="44"/>
          <w:u w:val="none" w:color="auto"/>
          <w:shd w:val="clear" w:color="auto" w:fill="FFFFFF"/>
          <w:lang w:val="en-US" w:eastAsia="zh-CN" w:bidi="ar"/>
        </w:rPr>
        <w:t>深圳市政府采购评审专家劳务报酬标准</w:t>
      </w:r>
      <w:r>
        <w:rPr>
          <w:rStyle w:val="11"/>
          <w:rFonts w:hint="eastAsia" w:ascii="方正小标宋简体" w:hAnsi="方正小标宋简体" w:eastAsia="方正小标宋简体" w:cs="方正小标宋简体"/>
          <w:sz w:val="44"/>
          <w:szCs w:val="44"/>
          <w:highlight w:val="none"/>
          <w:u w:val="none" w:color="auto"/>
        </w:rPr>
        <w:t>》的通知</w:t>
      </w:r>
    </w:p>
    <w:p>
      <w:pPr>
        <w:pStyle w:val="8"/>
        <w:keepNext w:val="0"/>
        <w:keepLines w:val="0"/>
        <w:pageBreakBefore w:val="0"/>
        <w:widowControl w:val="0"/>
        <w:kinsoku/>
        <w:overflowPunct/>
        <w:topLinePunct w:val="0"/>
        <w:autoSpaceDE/>
        <w:autoSpaceDN/>
        <w:bidi w:val="0"/>
        <w:adjustRightInd/>
        <w:snapToGrid/>
        <w:spacing w:before="0" w:beforeLines="0" w:beforeAutospacing="0" w:after="0" w:afterLines="0" w:afterAutospacing="0" w:line="579" w:lineRule="exact"/>
        <w:jc w:val="both"/>
        <w:textAlignment w:val="auto"/>
        <w:rPr>
          <w:rStyle w:val="11"/>
          <w:rFonts w:hint="eastAsia" w:ascii="方正楷体_GBK" w:hAnsi="方正楷体_GBK" w:eastAsia="方正楷体_GBK" w:cs="方正楷体_GBK"/>
          <w:sz w:val="32"/>
          <w:szCs w:val="32"/>
          <w:highlight w:val="none"/>
          <w:u w:val="none" w:color="auto"/>
          <w:lang w:eastAsia="zh-CN"/>
        </w:rPr>
      </w:pPr>
    </w:p>
    <w:p>
      <w:pPr>
        <w:pStyle w:val="9"/>
        <w:keepNext w:val="0"/>
        <w:keepLines w:val="0"/>
        <w:pageBreakBefore w:val="0"/>
        <w:widowControl w:val="0"/>
        <w:kinsoku/>
        <w:wordWrap/>
        <w:overflowPunct/>
        <w:topLinePunct w:val="0"/>
        <w:autoSpaceDE/>
        <w:autoSpaceDN/>
        <w:bidi w:val="0"/>
        <w:adjustRightInd/>
        <w:snapToGrid/>
        <w:spacing w:beforeLines="0" w:afterLines="0" w:line="579" w:lineRule="exact"/>
        <w:textAlignment w:val="auto"/>
        <w:rPr>
          <w:rStyle w:val="11"/>
          <w:rFonts w:hint="eastAsia" w:ascii="仿宋_GB2312" w:hAnsi="仿宋_GB2312" w:eastAsia="仿宋_GB2312" w:cs="仿宋_GB2312"/>
          <w:kern w:val="0"/>
          <w:sz w:val="32"/>
          <w:szCs w:val="32"/>
          <w:highlight w:val="none"/>
          <w:u w:val="none" w:color="auto"/>
          <w:lang w:val="en-US" w:eastAsia="zh-CN"/>
        </w:rPr>
      </w:pPr>
      <w:r>
        <w:rPr>
          <w:rStyle w:val="11"/>
          <w:rFonts w:hint="eastAsia" w:ascii="仿宋_GB2312" w:hAnsi="仿宋_GB2312" w:eastAsia="仿宋_GB2312" w:cs="仿宋_GB2312"/>
          <w:kern w:val="0"/>
          <w:sz w:val="32"/>
          <w:szCs w:val="32"/>
          <w:highlight w:val="none"/>
          <w:u w:val="none" w:color="auto"/>
          <w:lang w:val="en-US" w:eastAsia="zh-CN"/>
        </w:rPr>
        <w:t>各有关单位、各采购代理机构、各评审专家：</w:t>
      </w:r>
    </w:p>
    <w:p>
      <w:pPr>
        <w:spacing w:beforeLines="0" w:afterLines="0" w:line="579" w:lineRule="exact"/>
        <w:ind w:firstLine="640" w:firstLineChars="200"/>
        <w:rPr>
          <w:rFonts w:ascii="仿宋_GB2312" w:hAnsi="黑体" w:eastAsia="仿宋_GB2312"/>
          <w:sz w:val="32"/>
          <w:szCs w:val="32"/>
          <w:u w:val="none" w:color="auto"/>
        </w:rPr>
      </w:pPr>
      <w:r>
        <w:rPr>
          <w:rStyle w:val="11"/>
          <w:rFonts w:hint="eastAsia" w:ascii="仿宋_GB2312" w:hAnsi="宋体" w:eastAsia="仿宋_GB2312" w:cs="Helvetica"/>
          <w:color w:val="040404"/>
          <w:kern w:val="0"/>
          <w:sz w:val="32"/>
          <w:szCs w:val="32"/>
          <w:highlight w:val="none"/>
          <w:u w:val="none" w:color="auto"/>
          <w:lang w:val="en-US" w:eastAsia="zh-CN"/>
        </w:rPr>
        <w:t>为进一步规范我市政府采购评审专家劳务报酬标准</w:t>
      </w:r>
      <w:r>
        <w:rPr>
          <w:rFonts w:hint="eastAsia" w:ascii="仿宋_GB2312" w:eastAsia="仿宋_GB2312" w:cs="仿宋_GB2312"/>
          <w:color w:val="000000"/>
          <w:sz w:val="32"/>
          <w:szCs w:val="32"/>
          <w:highlight w:val="none"/>
          <w:u w:val="none" w:color="auto"/>
          <w:lang w:eastAsia="zh-CN"/>
        </w:rPr>
        <w:t>，规范劳务报酬的支付行为，我局修订</w:t>
      </w:r>
      <w:r>
        <w:rPr>
          <w:rFonts w:hint="eastAsia" w:ascii="仿宋_GB2312" w:hAnsi="黑体" w:eastAsia="仿宋_GB2312"/>
          <w:sz w:val="32"/>
          <w:szCs w:val="32"/>
          <w:u w:val="none" w:color="auto"/>
          <w:lang w:eastAsia="zh-CN"/>
        </w:rPr>
        <w:t>印发</w:t>
      </w:r>
      <w:r>
        <w:rPr>
          <w:rFonts w:hint="eastAsia" w:ascii="仿宋_GB2312" w:hAnsi="黑体" w:eastAsia="仿宋_GB2312"/>
          <w:sz w:val="32"/>
          <w:szCs w:val="32"/>
          <w:u w:val="none" w:color="auto"/>
        </w:rPr>
        <w:t>《深圳市政府采购评审专家劳务报酬标准》</w:t>
      </w:r>
      <w:r>
        <w:rPr>
          <w:rFonts w:hint="eastAsia" w:ascii="仿宋_GB2312" w:hAnsi="黑体" w:eastAsia="仿宋_GB2312"/>
          <w:sz w:val="32"/>
          <w:szCs w:val="32"/>
          <w:u w:val="none" w:color="auto"/>
          <w:lang w:eastAsia="zh-CN"/>
        </w:rPr>
        <w:t>，</w:t>
      </w:r>
      <w:r>
        <w:rPr>
          <w:rFonts w:hint="eastAsia" w:ascii="仿宋_GB2312" w:hAnsi="黑体" w:eastAsia="仿宋_GB2312"/>
          <w:sz w:val="32"/>
          <w:szCs w:val="32"/>
          <w:u w:val="none" w:color="auto"/>
        </w:rPr>
        <w:t>请遵照执行。</w:t>
      </w:r>
    </w:p>
    <w:p>
      <w:pPr>
        <w:keepNext w:val="0"/>
        <w:keepLines w:val="0"/>
        <w:pageBreakBefore w:val="0"/>
        <w:widowControl w:val="0"/>
        <w:kinsoku/>
        <w:wordWrap/>
        <w:overflowPunct/>
        <w:topLinePunct w:val="0"/>
        <w:autoSpaceDE/>
        <w:autoSpaceDN/>
        <w:bidi w:val="0"/>
        <w:adjustRightInd/>
        <w:snapToGrid/>
        <w:spacing w:beforeLines="0" w:afterLines="0" w:line="579" w:lineRule="exact"/>
        <w:jc w:val="lef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Lines="0" w:afterLines="0" w:line="579" w:lineRule="exact"/>
        <w:jc w:val="left"/>
        <w:textAlignment w:val="auto"/>
        <w:rPr>
          <w:rFonts w:hint="eastAsia"/>
        </w:rPr>
      </w:pPr>
    </w:p>
    <w:p>
      <w:pPr>
        <w:tabs>
          <w:tab w:val="left" w:pos="7035"/>
        </w:tabs>
        <w:spacing w:beforeLines="0" w:afterLines="0" w:line="579" w:lineRule="exact"/>
        <w:ind w:firstLine="3616" w:firstLineChars="1130"/>
        <w:jc w:val="center"/>
        <w:rPr>
          <w:rFonts w:ascii="仿宋_GB2312" w:eastAsia="仿宋_GB2312"/>
          <w:sz w:val="32"/>
          <w:szCs w:val="32"/>
        </w:rPr>
      </w:pPr>
      <w:r>
        <w:rPr>
          <w:rFonts w:hint="eastAsia" w:ascii="仿宋_GB2312" w:eastAsia="仿宋_GB2312"/>
          <w:sz w:val="32"/>
          <w:szCs w:val="32"/>
        </w:rPr>
        <w:t>深圳市财政局</w:t>
      </w:r>
    </w:p>
    <w:p>
      <w:pPr>
        <w:tabs>
          <w:tab w:val="left" w:pos="7035"/>
          <w:tab w:val="left" w:pos="7371"/>
          <w:tab w:val="left" w:pos="7513"/>
          <w:tab w:val="left" w:pos="7655"/>
        </w:tabs>
        <w:spacing w:beforeLines="0" w:afterLines="0" w:line="579" w:lineRule="exact"/>
        <w:ind w:firstLine="3616" w:firstLineChars="1130"/>
        <w:jc w:val="center"/>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20</w:t>
      </w:r>
      <w:r>
        <w:rPr>
          <w:rFonts w:hint="eastAsia" w:ascii="仿宋_GB2312" w:eastAsia="仿宋_GB2312"/>
          <w:sz w:val="32"/>
          <w:szCs w:val="32"/>
        </w:rPr>
        <w:t>日</w:t>
      </w:r>
    </w:p>
    <w:p>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Lines="0" w:afterLines="0" w:line="579" w:lineRule="exact"/>
        <w:ind w:firstLine="0" w:firstLineChars="0"/>
        <w:jc w:val="both"/>
        <w:textAlignment w:val="auto"/>
        <w:rPr>
          <w:rFonts w:hint="eastAsia" w:ascii="方正小标宋简体" w:hAnsi="方正小标宋简体" w:eastAsia="方正小标宋简体" w:cs="方正小标宋简体"/>
          <w:i w:val="0"/>
          <w:iCs w:val="0"/>
          <w:caps w:val="0"/>
          <w:color w:val="auto"/>
          <w:spacing w:val="0"/>
          <w:kern w:val="0"/>
          <w:sz w:val="44"/>
          <w:szCs w:val="44"/>
          <w:u w:val="none" w:color="auto"/>
          <w:shd w:val="clear" w:color="auto" w:fill="FFFFFF"/>
          <w:lang w:val="en-US" w:eastAsia="zh-CN" w:bidi="ar"/>
        </w:rPr>
      </w:pPr>
    </w:p>
    <w:p>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Lines="0" w:afterLines="0" w:line="579" w:lineRule="exact"/>
        <w:ind w:firstLine="0" w:firstLineChars="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highlight w:val="none"/>
          <w:u w:val="none" w:color="auto"/>
          <w:shd w:val="clear" w:color="auto" w:fill="FFFFFF"/>
          <w:lang w:val="en-US" w:eastAsia="zh-CN" w:bidi="ar"/>
        </w:rPr>
      </w:pPr>
      <w:r>
        <w:rPr>
          <w:rFonts w:hint="eastAsia" w:ascii="方正小标宋简体" w:hAnsi="方正小标宋简体" w:eastAsia="方正小标宋简体" w:cs="方正小标宋简体"/>
          <w:i w:val="0"/>
          <w:iCs w:val="0"/>
          <w:caps w:val="0"/>
          <w:color w:val="auto"/>
          <w:spacing w:val="0"/>
          <w:kern w:val="0"/>
          <w:sz w:val="44"/>
          <w:szCs w:val="44"/>
          <w:u w:val="none" w:color="auto"/>
          <w:shd w:val="clear" w:color="auto" w:fill="FFFFFF"/>
          <w:lang w:val="en-US" w:eastAsia="zh-CN" w:bidi="ar"/>
        </w:rPr>
        <w:t>深圳市政府采购评审专家劳务报酬标准</w:t>
      </w:r>
    </w:p>
    <w:p>
      <w:pPr>
        <w:pStyle w:val="3"/>
        <w:numPr>
          <w:ilvl w:val="0"/>
          <w:numId w:val="0"/>
        </w:numPr>
        <w:snapToGrid w:val="0"/>
        <w:spacing w:beforeLines="0" w:afterLines="0" w:line="579" w:lineRule="exact"/>
        <w:jc w:val="left"/>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pPr>
    </w:p>
    <w:p>
      <w:pPr>
        <w:pStyle w:val="3"/>
        <w:numPr>
          <w:ilvl w:val="0"/>
          <w:numId w:val="0"/>
        </w:numPr>
        <w:snapToGrid w:val="0"/>
        <w:spacing w:beforeLines="0" w:afterLines="0" w:line="579" w:lineRule="exact"/>
        <w:ind w:firstLine="64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pPr>
      <w:r>
        <w:rPr>
          <w:rFonts w:hint="eastAsia" w:ascii="Times New Roman" w:hAnsi="Times New Roman" w:eastAsia="仿宋_GB2312" w:cs="Times New Roman"/>
          <w:b/>
          <w:bCs/>
          <w:i w:val="0"/>
          <w:iCs w:val="0"/>
          <w:caps w:val="0"/>
          <w:color w:val="auto"/>
          <w:spacing w:val="0"/>
          <w:kern w:val="0"/>
          <w:sz w:val="32"/>
          <w:szCs w:val="32"/>
          <w:highlight w:val="none"/>
          <w:u w:val="none" w:color="auto"/>
          <w:shd w:val="clear" w:color="auto" w:fill="FFFFFF"/>
          <w:lang w:val="en-US" w:eastAsia="zh-CN" w:bidi="ar"/>
        </w:rPr>
        <w:t xml:space="preserve">第一条 </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为规范</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深圳市政府采购评审专家劳务报酬</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，根据</w:t>
      </w:r>
      <w:r>
        <w:rPr>
          <w:rFonts w:hint="eastAsia" w:ascii="仿宋_GB2312" w:hAnsi="仿宋_GB2312" w:eastAsia="仿宋_GB2312" w:cs="仿宋_GB2312"/>
          <w:sz w:val="32"/>
          <w:szCs w:val="32"/>
          <w:highlight w:val="none"/>
          <w:u w:val="none" w:color="auto"/>
        </w:rPr>
        <w:t>财政部《政府采购评审专家管理办法》</w:t>
      </w:r>
      <w:r>
        <w:rPr>
          <w:rFonts w:hint="eastAsia" w:ascii="仿宋_GB2312" w:hAnsi="仿宋_GB2312" w:eastAsia="仿宋_GB2312" w:cs="仿宋_GB2312"/>
          <w:sz w:val="32"/>
          <w:szCs w:val="32"/>
          <w:highlight w:val="none"/>
          <w:u w:val="none" w:color="auto"/>
          <w:lang w:eastAsia="zh-CN"/>
        </w:rPr>
        <w:t>（财库〔</w:t>
      </w:r>
      <w:r>
        <w:rPr>
          <w:rFonts w:hint="eastAsia" w:ascii="仿宋_GB2312" w:hAnsi="仿宋_GB2312" w:eastAsia="仿宋_GB2312" w:cs="仿宋_GB2312"/>
          <w:sz w:val="32"/>
          <w:szCs w:val="32"/>
          <w:highlight w:val="none"/>
          <w:u w:val="none" w:color="auto"/>
          <w:lang w:val="en-US" w:eastAsia="zh-CN"/>
        </w:rPr>
        <w:t>2016</w:t>
      </w:r>
      <w:r>
        <w:rPr>
          <w:rFonts w:hint="eastAsia" w:ascii="仿宋_GB2312" w:hAnsi="仿宋_GB2312" w:eastAsia="仿宋_GB2312" w:cs="仿宋_GB2312"/>
          <w:sz w:val="32"/>
          <w:szCs w:val="32"/>
          <w:highlight w:val="none"/>
          <w:u w:val="none" w:color="auto"/>
          <w:lang w:eastAsia="zh-CN"/>
        </w:rPr>
        <w:t>〕</w:t>
      </w:r>
      <w:r>
        <w:rPr>
          <w:rFonts w:hint="eastAsia" w:ascii="仿宋_GB2312" w:hAnsi="仿宋_GB2312" w:eastAsia="仿宋_GB2312" w:cs="仿宋_GB2312"/>
          <w:sz w:val="32"/>
          <w:szCs w:val="32"/>
          <w:highlight w:val="none"/>
          <w:u w:val="none" w:color="auto"/>
          <w:lang w:val="en-US" w:eastAsia="zh-CN"/>
        </w:rPr>
        <w:t>198号</w:t>
      </w:r>
      <w:r>
        <w:rPr>
          <w:rFonts w:hint="eastAsia" w:ascii="仿宋_GB2312" w:hAnsi="仿宋_GB2312" w:eastAsia="仿宋_GB2312" w:cs="仿宋_GB2312"/>
          <w:sz w:val="32"/>
          <w:szCs w:val="32"/>
          <w:highlight w:val="none"/>
          <w:u w:val="none" w:color="auto"/>
          <w:lang w:eastAsia="zh-CN"/>
        </w:rPr>
        <w:t>）、《深圳</w:t>
      </w:r>
      <w:r>
        <w:rPr>
          <w:rFonts w:hint="eastAsia" w:ascii="仿宋_GB2312" w:hAnsi="仿宋_GB2312" w:eastAsia="仿宋_GB2312" w:cs="仿宋_GB2312"/>
          <w:sz w:val="32"/>
          <w:szCs w:val="32"/>
          <w:highlight w:val="none"/>
          <w:u w:val="none" w:color="auto"/>
          <w:lang w:val="en-US" w:eastAsia="zh-CN"/>
        </w:rPr>
        <w:t>市公共资源交易专家库及专家管理办法</w:t>
      </w:r>
      <w:r>
        <w:rPr>
          <w:rFonts w:hint="eastAsia" w:ascii="仿宋_GB2312" w:hAnsi="仿宋_GB2312" w:eastAsia="仿宋_GB2312" w:cs="仿宋_GB2312"/>
          <w:sz w:val="32"/>
          <w:szCs w:val="32"/>
          <w:highlight w:val="none"/>
          <w:u w:val="none" w:color="auto"/>
          <w:lang w:eastAsia="zh-CN"/>
        </w:rPr>
        <w:t>》（深发改规〔</w:t>
      </w:r>
      <w:r>
        <w:rPr>
          <w:rFonts w:hint="eastAsia" w:ascii="仿宋_GB2312" w:hAnsi="仿宋_GB2312" w:eastAsia="仿宋_GB2312" w:cs="仿宋_GB2312"/>
          <w:sz w:val="32"/>
          <w:szCs w:val="32"/>
          <w:highlight w:val="none"/>
          <w:u w:val="none" w:color="auto"/>
          <w:lang w:val="en-US" w:eastAsia="zh-CN"/>
        </w:rPr>
        <w:t>2025</w:t>
      </w:r>
      <w:r>
        <w:rPr>
          <w:rFonts w:hint="eastAsia" w:ascii="仿宋_GB2312" w:hAnsi="仿宋_GB2312" w:eastAsia="仿宋_GB2312" w:cs="仿宋_GB2312"/>
          <w:sz w:val="32"/>
          <w:szCs w:val="32"/>
          <w:highlight w:val="none"/>
          <w:u w:val="none" w:color="auto"/>
          <w:lang w:eastAsia="zh-CN"/>
        </w:rPr>
        <w:t>〕</w:t>
      </w:r>
      <w:r>
        <w:rPr>
          <w:rFonts w:hint="eastAsia" w:ascii="仿宋_GB2312" w:hAnsi="仿宋_GB2312" w:eastAsia="仿宋_GB2312" w:cs="仿宋_GB2312"/>
          <w:sz w:val="32"/>
          <w:szCs w:val="32"/>
          <w:highlight w:val="none"/>
          <w:u w:val="none" w:color="auto"/>
          <w:lang w:val="en-US" w:eastAsia="zh-CN"/>
        </w:rPr>
        <w:t>6号</w:t>
      </w:r>
      <w:r>
        <w:rPr>
          <w:rFonts w:hint="eastAsia" w:ascii="仿宋_GB2312" w:hAnsi="仿宋_GB2312" w:eastAsia="仿宋_GB2312" w:cs="仿宋_GB2312"/>
          <w:sz w:val="32"/>
          <w:szCs w:val="32"/>
          <w:highlight w:val="none"/>
          <w:u w:val="none" w:color="auto"/>
          <w:lang w:eastAsia="zh-CN"/>
        </w:rPr>
        <w:t>）、</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深圳市财政局政府采购评审专家管理实施办法</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w:t>
      </w:r>
      <w:r>
        <w:rPr>
          <w:rFonts w:hint="eastAsia" w:ascii="仿宋_GB2312" w:hAnsi="仿宋_GB2312" w:eastAsia="仿宋_GB2312" w:cs="仿宋_GB2312"/>
          <w:sz w:val="32"/>
          <w:szCs w:val="32"/>
          <w:u w:val="none" w:color="auto"/>
        </w:rPr>
        <w:t>深财规〔2023〕</w:t>
      </w:r>
      <w:r>
        <w:rPr>
          <w:rFonts w:hint="eastAsia" w:ascii="仿宋_GB2312" w:hAnsi="仿宋_GB2312" w:eastAsia="仿宋_GB2312" w:cs="仿宋_GB2312"/>
          <w:sz w:val="32"/>
          <w:szCs w:val="32"/>
          <w:u w:val="none" w:color="auto"/>
          <w:lang w:val="en-US" w:eastAsia="zh-CN"/>
        </w:rPr>
        <w:t>2</w:t>
      </w:r>
      <w:r>
        <w:rPr>
          <w:rFonts w:hint="eastAsia" w:ascii="仿宋_GB2312" w:hAnsi="仿宋_GB2312" w:eastAsia="仿宋_GB2312" w:cs="仿宋_GB2312"/>
          <w:sz w:val="32"/>
          <w:szCs w:val="32"/>
          <w:u w:val="none" w:color="auto"/>
        </w:rPr>
        <w:t>号</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等相关规定，制定本</w:t>
      </w:r>
      <w:r>
        <w:rPr>
          <w:rFonts w:hint="eastAsia"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标准</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w:t>
      </w:r>
    </w:p>
    <w:p>
      <w:pPr>
        <w:pStyle w:val="3"/>
        <w:numPr>
          <w:ilvl w:val="0"/>
          <w:numId w:val="0"/>
        </w:numPr>
        <w:snapToGrid w:val="0"/>
        <w:spacing w:beforeLines="0" w:afterLines="0" w:line="579" w:lineRule="exact"/>
        <w:ind w:left="0" w:leftChars="0" w:firstLine="642" w:firstLineChars="200"/>
        <w:jc w:val="both"/>
        <w:rPr>
          <w:rFonts w:hint="eastAsia"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pPr>
      <w:r>
        <w:rPr>
          <w:rFonts w:hint="eastAsia" w:ascii="Times New Roman" w:hAnsi="Times New Roman" w:eastAsia="仿宋_GB2312" w:cs="Times New Roman"/>
          <w:b/>
          <w:bCs/>
          <w:i w:val="0"/>
          <w:iCs w:val="0"/>
          <w:caps w:val="0"/>
          <w:color w:val="auto"/>
          <w:spacing w:val="0"/>
          <w:kern w:val="0"/>
          <w:sz w:val="32"/>
          <w:szCs w:val="32"/>
          <w:highlight w:val="none"/>
          <w:u w:val="none" w:color="auto"/>
          <w:shd w:val="clear" w:color="auto" w:fill="FFFFFF"/>
          <w:lang w:val="en-US" w:eastAsia="zh-CN" w:bidi="ar"/>
        </w:rPr>
        <w:t>第二条</w:t>
      </w:r>
      <w:r>
        <w:rPr>
          <w:rFonts w:hint="eastAsia" w:ascii="楷体_GB2312" w:hAnsi="楷体_GB2312" w:eastAsia="楷体_GB2312" w:cs="楷体_GB2312"/>
          <w:b w:val="0"/>
          <w:bCs w:val="0"/>
          <w:i w:val="0"/>
          <w:iCs w:val="0"/>
          <w:caps w:val="0"/>
          <w:color w:val="auto"/>
          <w:spacing w:val="0"/>
          <w:kern w:val="0"/>
          <w:sz w:val="32"/>
          <w:szCs w:val="32"/>
          <w:highlight w:val="none"/>
          <w:u w:val="none" w:color="auto"/>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本办法所称</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评审专家</w:t>
      </w:r>
      <w:r>
        <w:rPr>
          <w:rFonts w:hint="default" w:ascii="Times New Roman" w:hAnsi="Times New Roman" w:eastAsia="仿宋_GB2312" w:cs="Times New Roman"/>
          <w:i w:val="0"/>
          <w:iCs w:val="0"/>
          <w:caps w:val="0"/>
          <w:color w:val="auto"/>
          <w:spacing w:val="0"/>
          <w:kern w:val="0"/>
          <w:sz w:val="32"/>
          <w:szCs w:val="32"/>
          <w:highlight w:val="none"/>
          <w:u w:val="none" w:color="auto"/>
          <w:shd w:val="clear" w:color="auto" w:fill="FFFFFF"/>
          <w:lang w:bidi="ar"/>
        </w:rPr>
        <w:t>劳务报酬</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w:t>
      </w:r>
      <w:r>
        <w:rPr>
          <w:rStyle w:val="11"/>
          <w:rFonts w:hint="eastAsia" w:ascii="仿宋_GB2312" w:hAnsi="仿宋" w:eastAsia="仿宋_GB2312" w:cs="Arial"/>
          <w:sz w:val="32"/>
          <w:szCs w:val="32"/>
          <w:highlight w:val="none"/>
          <w:u w:val="none" w:color="auto"/>
        </w:rPr>
        <w:t>是指符合</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深圳市政府采购评审专家入库</w:t>
      </w:r>
      <w:r>
        <w:rPr>
          <w:rStyle w:val="11"/>
          <w:rFonts w:hint="eastAsia" w:ascii="仿宋_GB2312" w:hAnsi="仿宋" w:eastAsia="仿宋_GB2312" w:cs="Arial"/>
          <w:sz w:val="32"/>
          <w:szCs w:val="32"/>
          <w:highlight w:val="none"/>
          <w:u w:val="none" w:color="auto"/>
        </w:rPr>
        <w:t>条件和要求，经</w:t>
      </w:r>
      <w:r>
        <w:rPr>
          <w:rStyle w:val="11"/>
          <w:rFonts w:hint="eastAsia" w:ascii="仿宋_GB2312" w:hAnsi="仿宋" w:eastAsia="仿宋_GB2312" w:cs="Arial"/>
          <w:sz w:val="32"/>
          <w:szCs w:val="32"/>
          <w:highlight w:val="none"/>
          <w:u w:val="none" w:color="auto"/>
          <w:lang w:eastAsia="zh-CN"/>
        </w:rPr>
        <w:t>审核</w:t>
      </w:r>
      <w:r>
        <w:rPr>
          <w:rStyle w:val="11"/>
          <w:rFonts w:hint="eastAsia" w:ascii="仿宋_GB2312" w:hAnsi="仿宋" w:eastAsia="仿宋_GB2312" w:cs="Arial"/>
          <w:sz w:val="32"/>
          <w:szCs w:val="32"/>
          <w:highlight w:val="none"/>
          <w:u w:val="none" w:color="auto"/>
        </w:rPr>
        <w:t>选聘，</w:t>
      </w:r>
      <w:r>
        <w:rPr>
          <w:rStyle w:val="11"/>
          <w:rFonts w:hint="eastAsia" w:ascii="仿宋_GB2312" w:hAnsi="仿宋" w:eastAsia="仿宋_GB2312"/>
          <w:sz w:val="32"/>
          <w:szCs w:val="32"/>
          <w:highlight w:val="none"/>
          <w:u w:val="none" w:color="auto"/>
        </w:rPr>
        <w:t>以独立身份参加政府采购评审，纳入</w:t>
      </w:r>
      <w:r>
        <w:rPr>
          <w:rStyle w:val="11"/>
          <w:rFonts w:hint="eastAsia" w:ascii="仿宋_GB2312" w:hAnsi="仿宋" w:eastAsia="仿宋_GB2312" w:cs="Arial"/>
          <w:sz w:val="32"/>
          <w:szCs w:val="32"/>
          <w:highlight w:val="none"/>
          <w:u w:val="none" w:color="auto"/>
        </w:rPr>
        <w:t>深圳市</w:t>
      </w:r>
      <w:r>
        <w:rPr>
          <w:rStyle w:val="11"/>
          <w:rFonts w:hint="eastAsia" w:ascii="仿宋_GB2312" w:hAnsi="仿宋" w:eastAsia="仿宋_GB2312" w:cs="Arial"/>
          <w:sz w:val="32"/>
          <w:szCs w:val="32"/>
          <w:highlight w:val="none"/>
          <w:u w:val="none" w:color="auto"/>
          <w:lang w:eastAsia="zh-CN"/>
        </w:rPr>
        <w:t>公共资源交易</w:t>
      </w:r>
      <w:r>
        <w:rPr>
          <w:rStyle w:val="11"/>
          <w:rFonts w:hint="eastAsia" w:ascii="仿宋_GB2312" w:hAnsi="仿宋" w:eastAsia="仿宋_GB2312" w:cs="Arial"/>
          <w:sz w:val="32"/>
          <w:szCs w:val="32"/>
          <w:highlight w:val="none"/>
          <w:u w:val="none" w:color="auto"/>
        </w:rPr>
        <w:t>政府采购评审专家</w:t>
      </w:r>
      <w:r>
        <w:rPr>
          <w:rStyle w:val="11"/>
          <w:rFonts w:hint="eastAsia" w:ascii="仿宋_GB2312" w:hAnsi="仿宋" w:eastAsia="仿宋_GB2312"/>
          <w:sz w:val="32"/>
          <w:szCs w:val="32"/>
          <w:highlight w:val="none"/>
          <w:u w:val="none" w:color="auto"/>
          <w:lang w:eastAsia="zh-CN"/>
        </w:rPr>
        <w:t>库</w:t>
      </w:r>
      <w:r>
        <w:rPr>
          <w:rStyle w:val="11"/>
          <w:rFonts w:hint="eastAsia" w:ascii="仿宋_GB2312" w:hAnsi="仿宋" w:eastAsia="仿宋_GB2312"/>
          <w:sz w:val="32"/>
          <w:szCs w:val="32"/>
          <w:highlight w:val="none"/>
          <w:u w:val="none" w:color="auto"/>
        </w:rPr>
        <w:t>管理的人员</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w:t>
      </w:r>
      <w:r>
        <w:rPr>
          <w:rFonts w:hint="eastAsia"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参加政府采购项目的资格预审、评审、论证、咨询等工作后</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应获取的合理报酬。</w:t>
      </w:r>
      <w:r>
        <w:rPr>
          <w:rFonts w:hint="eastAsia"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采购人代表参加本单位项目评审的，不发放评审专家劳务报酬。</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Lines="0" w:beforeAutospacing="0" w:after="0" w:afterLines="0" w:afterAutospacing="0" w:line="579" w:lineRule="exact"/>
        <w:ind w:left="0" w:right="0" w:firstLine="642" w:firstLineChars="200"/>
        <w:jc w:val="both"/>
        <w:textAlignment w:val="auto"/>
        <w:rPr>
          <w:rFonts w:hint="default" w:ascii="Times New Roman" w:hAnsi="Times New Roman" w:eastAsia="仿宋_GB2312" w:cs="Times New Roman"/>
          <w:b/>
          <w:bCs/>
          <w:i w:val="0"/>
          <w:iCs w:val="0"/>
          <w:caps w:val="0"/>
          <w:color w:val="auto"/>
          <w:spacing w:val="0"/>
          <w:kern w:val="0"/>
          <w:sz w:val="32"/>
          <w:szCs w:val="32"/>
          <w:highlight w:val="none"/>
          <w:u w:val="none" w:color="auto"/>
          <w:shd w:val="clear" w:color="auto"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u w:val="none" w:color="auto"/>
          <w:shd w:val="clear" w:color="auto" w:fill="FFFFFF"/>
          <w:lang w:val="en-US" w:eastAsia="zh-CN" w:bidi="ar"/>
        </w:rPr>
        <w:t>第三条</w:t>
      </w:r>
      <w:r>
        <w:rPr>
          <w:rFonts w:hint="eastAsia"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 xml:space="preserve"> </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评审专家</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劳务报酬由</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评审</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费和其他补助两部分构成。</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Lines="0" w:beforeAutospacing="0" w:after="0" w:afterLines="0" w:afterAutospacing="0" w:line="579" w:lineRule="exact"/>
        <w:ind w:left="0" w:leftChars="0" w:right="0" w:firstLine="642" w:firstLineChars="200"/>
        <w:jc w:val="both"/>
        <w:textAlignment w:val="auto"/>
        <w:rPr>
          <w:rFonts w:hint="eastAsia"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pPr>
      <w:r>
        <w:rPr>
          <w:rFonts w:hint="eastAsia" w:ascii="Times New Roman" w:hAnsi="Times New Roman" w:eastAsia="仿宋_GB2312" w:cs="Times New Roman"/>
          <w:b/>
          <w:bCs/>
          <w:i w:val="0"/>
          <w:iCs w:val="0"/>
          <w:caps w:val="0"/>
          <w:color w:val="auto"/>
          <w:spacing w:val="0"/>
          <w:kern w:val="0"/>
          <w:sz w:val="32"/>
          <w:szCs w:val="32"/>
          <w:highlight w:val="none"/>
          <w:u w:val="none" w:color="auto"/>
          <w:shd w:val="clear" w:color="auto" w:fill="FFFFFF"/>
          <w:lang w:val="en-US" w:eastAsia="zh-CN" w:bidi="ar"/>
        </w:rPr>
        <w:t>第四条</w:t>
      </w:r>
      <w:r>
        <w:rPr>
          <w:rFonts w:hint="eastAsia"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 xml:space="preserve"> 集中采购目录内的项目，由集中采购机构支付评审专家劳务报酬</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w:t>
      </w:r>
      <w:r>
        <w:rPr>
          <w:rFonts w:hint="eastAsia"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集中采购目录以外的项目，由采购人支付评审专家劳务报酬。</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Lines="0" w:beforeAutospacing="0" w:after="0" w:afterLines="0" w:afterAutospacing="0" w:line="579" w:lineRule="exact"/>
        <w:ind w:left="0" w:right="0" w:firstLine="642"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pPr>
      <w:r>
        <w:rPr>
          <w:rFonts w:hint="eastAsia" w:ascii="Times New Roman" w:hAnsi="Times New Roman" w:eastAsia="仿宋_GB2312" w:cs="Times New Roman"/>
          <w:b/>
          <w:bCs/>
          <w:i w:val="0"/>
          <w:iCs w:val="0"/>
          <w:caps w:val="0"/>
          <w:color w:val="auto"/>
          <w:spacing w:val="0"/>
          <w:kern w:val="0"/>
          <w:sz w:val="32"/>
          <w:szCs w:val="32"/>
          <w:highlight w:val="none"/>
          <w:u w:val="none" w:color="auto"/>
          <w:shd w:val="clear" w:color="auto" w:fill="FFFFFF"/>
          <w:lang w:val="en-US" w:eastAsia="zh-CN" w:bidi="ar"/>
        </w:rPr>
        <w:t>第五条</w:t>
      </w:r>
      <w:r>
        <w:rPr>
          <w:rFonts w:hint="eastAsia"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本办法所列的</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评审专家</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劳务报酬标准为税前标准</w:t>
      </w:r>
      <w:r>
        <w:rPr>
          <w:rFonts w:hint="eastAsia"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，税款由评审专家依法进行汇算申报</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Lines="0" w:beforeAutospacing="0" w:after="0" w:afterLines="0" w:afterAutospacing="0" w:line="579" w:lineRule="exact"/>
        <w:ind w:left="0" w:right="0" w:firstLine="642"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u w:val="none" w:color="auto"/>
          <w:shd w:val="clear" w:color="auto" w:fill="auto"/>
          <w:lang w:val="en-US" w:eastAsia="zh-CN" w:bidi="ar-SA"/>
        </w:rPr>
      </w:pPr>
      <w:r>
        <w:rPr>
          <w:rFonts w:hint="eastAsia" w:ascii="Times New Roman" w:hAnsi="Times New Roman" w:eastAsia="仿宋_GB2312" w:cs="Times New Roman"/>
          <w:b/>
          <w:bCs/>
          <w:i w:val="0"/>
          <w:iCs w:val="0"/>
          <w:caps w:val="0"/>
          <w:color w:val="auto"/>
          <w:spacing w:val="0"/>
          <w:kern w:val="0"/>
          <w:sz w:val="32"/>
          <w:szCs w:val="32"/>
          <w:highlight w:val="none"/>
          <w:u w:val="none" w:color="auto"/>
          <w:shd w:val="clear" w:color="auto" w:fill="FFFFFF"/>
          <w:lang w:val="en-US" w:eastAsia="zh-CN" w:bidi="ar"/>
        </w:rPr>
        <w:t>第六条</w:t>
      </w:r>
      <w:r>
        <w:rPr>
          <w:rFonts w:hint="eastAsia" w:ascii="楷体_GB2312" w:hAnsi="楷体_GB2312" w:eastAsia="楷体_GB2312" w:cs="楷体_GB2312"/>
          <w:b w:val="0"/>
          <w:bCs w:val="0"/>
          <w:i w:val="0"/>
          <w:iCs w:val="0"/>
          <w:caps w:val="0"/>
          <w:color w:val="auto"/>
          <w:spacing w:val="0"/>
          <w:kern w:val="0"/>
          <w:sz w:val="32"/>
          <w:szCs w:val="32"/>
          <w:highlight w:val="none"/>
          <w:u w:val="none" w:color="auto"/>
          <w:shd w:val="clear" w:color="auto"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32"/>
          <w:szCs w:val="32"/>
          <w:u w:val="none" w:color="auto"/>
          <w:shd w:val="clear" w:color="auto" w:fill="auto"/>
          <w:lang w:val="en-US" w:eastAsia="zh-CN" w:bidi="ar-SA"/>
        </w:rPr>
        <w:t>评审费按照评审时间的整数时数进行计算和支付。</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Lines="0" w:beforeAutospacing="0" w:after="0" w:afterLines="0" w:afterAutospacing="0" w:line="579" w:lineRule="exact"/>
        <w:ind w:left="0" w:right="0" w:firstLine="0" w:firstLineChars="0"/>
        <w:jc w:val="both"/>
        <w:textAlignment w:val="auto"/>
        <w:rPr>
          <w:rFonts w:hint="eastAsia" w:ascii="仿宋_GB2312" w:hAnsi="仿宋_GB2312" w:eastAsia="仿宋_GB2312" w:cs="仿宋_GB2312"/>
          <w:b w:val="0"/>
          <w:bCs w:val="0"/>
          <w:i w:val="0"/>
          <w:iCs w:val="0"/>
          <w:caps w:val="0"/>
          <w:color w:val="auto"/>
          <w:spacing w:val="0"/>
          <w:kern w:val="0"/>
          <w:sz w:val="32"/>
          <w:szCs w:val="32"/>
          <w:u w:val="none" w:color="auto"/>
          <w:shd w:val="clear" w:color="auto" w:fill="auto"/>
          <w:lang w:val="en-US" w:eastAsia="zh-CN" w:bidi="ar-SA"/>
        </w:rPr>
      </w:pPr>
      <w:r>
        <w:rPr>
          <w:rFonts w:hint="eastAsia" w:ascii="仿宋_GB2312" w:hAnsi="仿宋_GB2312" w:eastAsia="仿宋_GB2312" w:cs="仿宋_GB2312"/>
          <w:b w:val="0"/>
          <w:bCs w:val="0"/>
          <w:i w:val="0"/>
          <w:iCs w:val="0"/>
          <w:caps w:val="0"/>
          <w:color w:val="auto"/>
          <w:spacing w:val="0"/>
          <w:kern w:val="0"/>
          <w:sz w:val="32"/>
          <w:szCs w:val="32"/>
          <w:u w:val="none" w:color="auto"/>
          <w:shd w:val="clear" w:color="auto" w:fill="auto"/>
          <w:lang w:val="en-US" w:eastAsia="zh-CN" w:bidi="ar-SA"/>
        </w:rPr>
        <w:t>超过整数时数0.5小时以内的不计算，超过0.5小时至1小时按增加1小时计算。</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Lines="0" w:beforeAutospacing="0" w:after="0" w:afterLines="0" w:afterAutospacing="0" w:line="579" w:lineRule="exact"/>
        <w:ind w:left="0" w:right="0" w:firstLine="640" w:firstLineChars="200"/>
        <w:jc w:val="both"/>
        <w:textAlignment w:val="auto"/>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auto"/>
          <w:lang w:val="en-US" w:eastAsia="zh-CN" w:bidi="ar-SA"/>
        </w:rPr>
        <w:t>评审时间从系统通知的评审时间开始至评审结束（完成评审报告）</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。迟到和评审当天应急抽补的专家，其评审时长按照其到达评审现场签到时间开始计算。</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Lines="0" w:beforeAutospacing="0" w:after="0" w:afterLines="0" w:afterAutospacing="0" w:line="579" w:lineRule="exact"/>
        <w:ind w:left="0" w:right="0" w:firstLine="642"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pPr>
      <w:r>
        <w:rPr>
          <w:rFonts w:hint="eastAsia" w:eastAsia="仿宋_GB2312" w:cs="Times New Roman"/>
          <w:b/>
          <w:bCs/>
          <w:i w:val="0"/>
          <w:iCs w:val="0"/>
          <w:caps w:val="0"/>
          <w:color w:val="auto"/>
          <w:spacing w:val="0"/>
          <w:kern w:val="0"/>
          <w:sz w:val="32"/>
          <w:szCs w:val="32"/>
          <w:highlight w:val="none"/>
          <w:u w:val="none" w:color="auto"/>
          <w:shd w:val="clear" w:color="auto" w:fill="FFFFFF"/>
          <w:lang w:val="en-US" w:eastAsia="zh-CN" w:bidi="ar"/>
        </w:rPr>
        <w:t xml:space="preserve">第七条 </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评审</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费按下列标准计算。</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Lines="0" w:beforeAutospacing="0" w:after="0" w:afterLines="0" w:afterAutospacing="0" w:line="579"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u w:val="none" w:color="auto"/>
          <w:shd w:val="clear" w:color="auto" w:fill="auto"/>
          <w:lang w:val="en-US" w:eastAsia="zh-CN" w:bidi="ar-SA"/>
        </w:rPr>
      </w:pP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（一）</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评审工作</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在当日完成</w:t>
      </w:r>
      <w:r>
        <w:rPr>
          <w:rFonts w:hint="eastAsia"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的：</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Lines="0" w:beforeAutospacing="0" w:after="0" w:afterLines="0" w:afterAutospacing="0" w:line="579"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auto"/>
          <w:lang w:val="en-US" w:eastAsia="zh-CN" w:bidi="ar-SA"/>
        </w:rPr>
      </w:pPr>
      <w:r>
        <w:rPr>
          <w:rFonts w:hint="eastAsia" w:ascii="仿宋_GB2312" w:hAnsi="仿宋_GB2312" w:eastAsia="仿宋_GB2312" w:cs="仿宋_GB2312"/>
          <w:b w:val="0"/>
          <w:bCs w:val="0"/>
          <w:i w:val="0"/>
          <w:iCs w:val="0"/>
          <w:caps w:val="0"/>
          <w:spacing w:val="0"/>
          <w:kern w:val="2"/>
          <w:sz w:val="32"/>
          <w:szCs w:val="32"/>
          <w:highlight w:val="none"/>
          <w:u w:val="none" w:color="auto"/>
          <w:shd w:val="clear" w:color="auto" w:fill="auto"/>
          <w:lang w:val="en-US" w:eastAsia="zh-CN" w:bidi="ar-SA"/>
        </w:rPr>
        <w:t>1.评审时间4小时以内的，按每人每次600元支付；</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Lines="0" w:beforeAutospacing="0" w:after="0" w:afterLines="0" w:afterAutospacing="0" w:line="579"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auto"/>
          <w:lang w:val="en-US" w:eastAsia="zh-CN" w:bidi="ar-SA"/>
        </w:rPr>
      </w:pPr>
      <w:r>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auto"/>
          <w:lang w:val="en-US" w:eastAsia="zh-CN" w:bidi="ar-SA"/>
        </w:rPr>
        <w:t>2.评审时间超过4小时且总评审时间8小时以内的，超过部分每增加1小时增加100元；</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Lines="0" w:beforeAutospacing="0" w:after="0" w:afterLines="0" w:afterAutospacing="0" w:line="579"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color="auto"/>
          <w:shd w:val="clear" w:color="auto" w:fill="auto"/>
          <w:lang w:val="en-US" w:eastAsia="zh-CN" w:bidi="ar-SA"/>
        </w:rPr>
        <w:t>3.评审时间超过8小时的，超过部分每增加1小时增加150元。</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Lines="0" w:beforeAutospacing="0" w:after="0" w:afterLines="0" w:afterAutospacing="0" w:line="579"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（二）</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评审工作</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需跨日的，首日的</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评审</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费按照本条第（一）项所列标准计算；从次日起</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，评审</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费按下列标准计算：</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Lines="0" w:beforeAutospacing="0" w:after="0" w:afterLines="0" w:afterAutospacing="0" w:line="579" w:lineRule="exact"/>
        <w:ind w:left="0" w:right="0" w:firstLine="640" w:firstLineChars="200"/>
        <w:jc w:val="both"/>
        <w:textAlignment w:val="auto"/>
        <w:rPr>
          <w:rFonts w:hint="eastAsia" w:ascii="仿宋_GB2312" w:hAnsi="仿宋_GB2312" w:eastAsia="仿宋_GB2312" w:cs="仿宋_GB2312"/>
          <w:b w:val="0"/>
          <w:bCs w:val="0"/>
          <w:i w:val="0"/>
          <w:iCs w:val="0"/>
          <w:caps w:val="0"/>
          <w:spacing w:val="0"/>
          <w:kern w:val="2"/>
          <w:sz w:val="32"/>
          <w:szCs w:val="32"/>
          <w:highlight w:val="none"/>
          <w:u w:val="none" w:color="auto"/>
          <w:shd w:val="clear" w:color="auto" w:fill="auto"/>
          <w:lang w:val="en-US" w:eastAsia="zh-CN" w:bidi="ar-SA"/>
        </w:rPr>
      </w:pPr>
      <w:r>
        <w:rPr>
          <w:rFonts w:hint="eastAsia" w:ascii="仿宋_GB2312" w:hAnsi="仿宋_GB2312" w:eastAsia="仿宋_GB2312" w:cs="仿宋_GB2312"/>
          <w:b w:val="0"/>
          <w:bCs w:val="0"/>
          <w:i w:val="0"/>
          <w:iCs w:val="0"/>
          <w:caps w:val="0"/>
          <w:spacing w:val="0"/>
          <w:kern w:val="2"/>
          <w:sz w:val="32"/>
          <w:szCs w:val="32"/>
          <w:highlight w:val="none"/>
          <w:u w:val="none" w:color="auto"/>
          <w:shd w:val="clear" w:color="auto" w:fill="auto"/>
          <w:lang w:val="en-US" w:eastAsia="zh-CN" w:bidi="ar-SA"/>
        </w:rPr>
        <w:t>1.评审时间8小时以内的，按每人每小时100元支付；</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Lines="0" w:beforeAutospacing="0" w:after="0" w:afterLines="0" w:afterAutospacing="0" w:line="579" w:lineRule="exact"/>
        <w:ind w:right="0" w:firstLine="640" w:firstLineChars="200"/>
        <w:jc w:val="both"/>
        <w:textAlignment w:val="auto"/>
        <w:rPr>
          <w:rFonts w:hint="eastAsia" w:ascii="仿宋_GB2312" w:hAnsi="仿宋_GB2312" w:eastAsia="仿宋_GB2312" w:cs="仿宋_GB2312"/>
          <w:b w:val="0"/>
          <w:bCs w:val="0"/>
          <w:i w:val="0"/>
          <w:iCs w:val="0"/>
          <w:caps w:val="0"/>
          <w:spacing w:val="0"/>
          <w:kern w:val="2"/>
          <w:sz w:val="32"/>
          <w:szCs w:val="32"/>
          <w:highlight w:val="none"/>
          <w:u w:val="none" w:color="auto"/>
          <w:shd w:val="clear" w:color="auto" w:fill="auto"/>
          <w:lang w:val="en-US" w:eastAsia="zh-CN" w:bidi="ar-SA"/>
        </w:rPr>
      </w:pPr>
      <w:r>
        <w:rPr>
          <w:rFonts w:hint="eastAsia" w:ascii="仿宋_GB2312" w:hAnsi="仿宋_GB2312" w:eastAsia="仿宋_GB2312" w:cs="仿宋_GB2312"/>
          <w:b w:val="0"/>
          <w:bCs w:val="0"/>
          <w:i w:val="0"/>
          <w:iCs w:val="0"/>
          <w:caps w:val="0"/>
          <w:spacing w:val="0"/>
          <w:kern w:val="2"/>
          <w:sz w:val="32"/>
          <w:szCs w:val="32"/>
          <w:highlight w:val="none"/>
          <w:u w:val="none" w:color="auto"/>
          <w:shd w:val="clear" w:color="auto" w:fill="auto"/>
          <w:lang w:val="en-US" w:eastAsia="zh-CN" w:bidi="ar-SA"/>
        </w:rPr>
        <w:t>2.评审时间超过8小时的，超过部分每增加1小时增加150元。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Lines="0" w:beforeAutospacing="0" w:after="0" w:afterLines="0" w:afterAutospacing="0" w:line="579" w:lineRule="exact"/>
        <w:ind w:left="0" w:right="0" w:firstLine="640" w:firstLineChars="200"/>
        <w:jc w:val="both"/>
        <w:textAlignment w:val="auto"/>
        <w:rPr>
          <w:rFonts w:hint="eastAsia" w:ascii="仿宋_GB2312" w:hAnsi="仿宋_GB2312" w:eastAsia="仿宋_GB2312" w:cs="仿宋_GB2312"/>
          <w:b w:val="0"/>
          <w:bCs w:val="0"/>
          <w:i w:val="0"/>
          <w:iCs w:val="0"/>
          <w:caps w:val="0"/>
          <w:spacing w:val="0"/>
          <w:kern w:val="2"/>
          <w:sz w:val="32"/>
          <w:szCs w:val="32"/>
          <w:highlight w:val="none"/>
          <w:u w:val="none" w:color="auto"/>
          <w:shd w:val="clear" w:color="auto" w:fill="auto"/>
          <w:lang w:val="en-US" w:eastAsia="zh-CN" w:bidi="ar-SA"/>
        </w:rPr>
      </w:pPr>
      <w:r>
        <w:rPr>
          <w:rFonts w:hint="eastAsia" w:ascii="仿宋_GB2312" w:hAnsi="仿宋_GB2312" w:eastAsia="仿宋_GB2312" w:cs="仿宋_GB2312"/>
          <w:b w:val="0"/>
          <w:bCs w:val="0"/>
          <w:i w:val="0"/>
          <w:iCs w:val="0"/>
          <w:caps w:val="0"/>
          <w:spacing w:val="0"/>
          <w:kern w:val="2"/>
          <w:sz w:val="32"/>
          <w:szCs w:val="32"/>
          <w:highlight w:val="none"/>
          <w:u w:val="none" w:color="auto"/>
          <w:shd w:val="clear" w:color="auto" w:fill="auto"/>
          <w:lang w:val="en-US" w:eastAsia="zh-CN" w:bidi="ar-SA"/>
        </w:rPr>
        <w:t>（三）一组专家同时承担同一项目多个包组（标段）评审工作的，按照评审时间计算评审费用，不再以多个包组（标段）计算多次费用。</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Lines="0" w:beforeAutospacing="0" w:after="0" w:afterLines="0" w:afterAutospacing="0" w:line="579" w:lineRule="exact"/>
        <w:ind w:left="0" w:right="0" w:firstLine="642" w:firstLineChars="200"/>
        <w:jc w:val="both"/>
        <w:textAlignment w:val="auto"/>
        <w:rPr>
          <w:rFonts w:hint="eastAsia" w:ascii="仿宋_GB2312" w:hAnsi="仿宋_GB2312" w:eastAsia="仿宋_GB2312" w:cs="仿宋_GB2312"/>
          <w:b w:val="0"/>
          <w:bCs w:val="0"/>
          <w:i w:val="0"/>
          <w:iCs w:val="0"/>
          <w:caps w:val="0"/>
          <w:spacing w:val="0"/>
          <w:kern w:val="2"/>
          <w:sz w:val="32"/>
          <w:szCs w:val="32"/>
          <w:highlight w:val="none"/>
          <w:u w:val="none" w:color="auto"/>
          <w:shd w:val="clear" w:color="auto" w:fill="auto"/>
          <w:lang w:val="en-US" w:eastAsia="zh-CN" w:bidi="ar-SA"/>
        </w:rPr>
      </w:pPr>
      <w:r>
        <w:rPr>
          <w:rFonts w:hint="eastAsia" w:ascii="仿宋_GB2312" w:hAnsi="仿宋_GB2312" w:eastAsia="仿宋_GB2312" w:cs="仿宋_GB2312"/>
          <w:b/>
          <w:bCs/>
          <w:i w:val="0"/>
          <w:iCs w:val="0"/>
          <w:caps w:val="0"/>
          <w:spacing w:val="0"/>
          <w:kern w:val="2"/>
          <w:sz w:val="32"/>
          <w:szCs w:val="32"/>
          <w:highlight w:val="none"/>
          <w:u w:val="none" w:color="auto"/>
          <w:shd w:val="clear" w:color="auto" w:fill="auto"/>
          <w:lang w:val="en-US" w:eastAsia="zh-CN" w:bidi="ar-SA"/>
        </w:rPr>
        <w:t xml:space="preserve">第八条 </w:t>
      </w:r>
      <w:r>
        <w:rPr>
          <w:rFonts w:hint="eastAsia" w:ascii="仿宋_GB2312" w:hAnsi="仿宋_GB2312" w:eastAsia="仿宋_GB2312" w:cs="仿宋_GB2312"/>
          <w:b w:val="0"/>
          <w:bCs w:val="0"/>
          <w:i w:val="0"/>
          <w:iCs w:val="0"/>
          <w:caps w:val="0"/>
          <w:spacing w:val="0"/>
          <w:kern w:val="2"/>
          <w:sz w:val="32"/>
          <w:szCs w:val="32"/>
          <w:highlight w:val="none"/>
          <w:u w:val="none" w:color="auto"/>
          <w:shd w:val="clear" w:color="auto" w:fill="auto"/>
          <w:lang w:val="en-US" w:eastAsia="zh-CN" w:bidi="ar-SA"/>
        </w:rPr>
        <w:t>其他补助为一次性补助，按下列标准计算：</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Lines="0" w:beforeAutospacing="0" w:after="0" w:afterLines="0" w:afterAutospacing="0" w:line="579"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FFFFFF"/>
          <w:lang w:val="en-US" w:eastAsia="zh-CN" w:bidi="ar"/>
        </w:rPr>
      </w:pPr>
      <w:r>
        <w:rPr>
          <w:rFonts w:hint="eastAsia" w:ascii="仿宋_GB2312" w:hAnsi="仿宋_GB2312" w:eastAsia="仿宋_GB2312" w:cs="仿宋_GB2312"/>
          <w:b w:val="0"/>
          <w:bCs w:val="0"/>
          <w:i w:val="0"/>
          <w:iCs w:val="0"/>
          <w:caps w:val="0"/>
          <w:spacing w:val="0"/>
          <w:kern w:val="2"/>
          <w:sz w:val="32"/>
          <w:szCs w:val="32"/>
          <w:highlight w:val="none"/>
          <w:u w:val="none" w:color="auto"/>
          <w:shd w:val="clear" w:color="auto" w:fill="auto"/>
          <w:lang w:val="en-US" w:eastAsia="zh-CN" w:bidi="ar-SA"/>
        </w:rPr>
        <w:t>（一）组长补助。评审委员会组长获得补助100</w:t>
      </w:r>
      <w:r>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FFFFFF"/>
          <w:lang w:val="en-US" w:eastAsia="zh-CN" w:bidi="ar"/>
        </w:rPr>
        <w:t>元/天。评审委员会组长在评审中应当组织讨论表决、汇总评审情况、起草评审报告，统筹工作进度，提高评审效率。</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Lines="0" w:beforeAutospacing="0" w:after="0" w:afterLines="0" w:afterAutospacing="0" w:line="579" w:lineRule="exact"/>
        <w:ind w:left="0" w:right="0" w:firstLine="640" w:firstLineChars="200"/>
        <w:jc w:val="both"/>
        <w:textAlignment w:val="auto"/>
        <w:rPr>
          <w:rFonts w:hint="eastAsia" w:ascii="楷体_GB2312" w:hAnsi="楷体_GB2312" w:eastAsia="楷体_GB2312" w:cs="楷体_GB2312"/>
          <w:b w:val="0"/>
          <w:bCs w:val="0"/>
          <w:i w:val="0"/>
          <w:iCs w:val="0"/>
          <w:caps w:val="0"/>
          <w:color w:val="auto"/>
          <w:spacing w:val="0"/>
          <w:kern w:val="0"/>
          <w:sz w:val="32"/>
          <w:szCs w:val="32"/>
          <w:highlight w:val="none"/>
          <w:u w:val="none" w:color="auto"/>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FFFFFF"/>
          <w:lang w:val="en-US" w:eastAsia="zh-CN" w:bidi="ar"/>
        </w:rPr>
        <w:t>（二）误工补助。对于到达评审地点的评审专家，按规定须回避或评审因故取消、改期</w:t>
      </w:r>
      <w:r>
        <w:rPr>
          <w:rFonts w:hint="eastAsia" w:ascii="仿宋_GB2312" w:hAnsi="仿宋_GB2312" w:eastAsia="仿宋_GB2312" w:cs="仿宋_GB2312"/>
          <w:bCs w:val="0"/>
          <w:color w:val="auto"/>
          <w:kern w:val="0"/>
          <w:sz w:val="32"/>
          <w:szCs w:val="32"/>
          <w:lang w:val="en-US" w:eastAsia="zh-CN" w:bidi="ar-SA"/>
        </w:rPr>
        <w:t>等非专家原因无法评审</w:t>
      </w:r>
      <w:r>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FFFFFF"/>
          <w:lang w:val="en-US" w:eastAsia="zh-CN" w:bidi="ar"/>
        </w:rPr>
        <w:t>，经现场工作人员核实后同意离开的，提供补</w:t>
      </w:r>
      <w:r>
        <w:rPr>
          <w:rFonts w:hint="eastAsia" w:ascii="仿宋_GB2312" w:hAnsi="仿宋_GB2312" w:eastAsia="仿宋_GB2312" w:cs="仿宋_GB2312"/>
          <w:b w:val="0"/>
          <w:bCs w:val="0"/>
          <w:i w:val="0"/>
          <w:iCs w:val="0"/>
          <w:caps w:val="0"/>
          <w:spacing w:val="0"/>
          <w:kern w:val="2"/>
          <w:sz w:val="32"/>
          <w:szCs w:val="32"/>
          <w:highlight w:val="none"/>
          <w:u w:val="none" w:color="auto"/>
          <w:shd w:val="clear" w:color="auto" w:fill="auto"/>
          <w:lang w:val="en-US" w:eastAsia="zh-CN" w:bidi="ar-SA"/>
        </w:rPr>
        <w:t>助200</w:t>
      </w:r>
      <w:r>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FFFFFF"/>
          <w:lang w:val="en-US" w:eastAsia="zh-CN" w:bidi="ar"/>
        </w:rPr>
        <w:t>元/人。评审专家因未及时更新完善工作单位、回避单位信息等自身原因导致须回避的，不予提供误工补助。</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Lines="0" w:beforeAutospacing="0" w:after="0" w:afterLines="0" w:afterAutospacing="0" w:line="579" w:lineRule="exact"/>
        <w:ind w:left="0" w:right="0" w:firstLine="640" w:firstLineChars="200"/>
        <w:jc w:val="both"/>
        <w:textAlignment w:val="auto"/>
        <w:rPr>
          <w:rFonts w:hint="eastAsia"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应急补助。因正常抽取确定的评审专家无法按时参加评标，采购人或采购代理机构在评审前</w:t>
      </w:r>
      <w:r>
        <w:rPr>
          <w:rFonts w:hint="default" w:ascii="仿宋_GB2312" w:hAnsi="仿宋_GB2312" w:eastAsia="仿宋_GB2312" w:cs="仿宋_GB2312"/>
          <w:b w:val="0"/>
          <w:bCs w:val="0"/>
          <w:i w:val="0"/>
          <w:iCs w:val="0"/>
          <w:caps w:val="0"/>
          <w:color w:val="auto"/>
          <w:spacing w:val="0"/>
          <w:kern w:val="0"/>
          <w:sz w:val="32"/>
          <w:szCs w:val="32"/>
          <w:highlight w:val="none"/>
          <w:u w:val="none" w:color="auto"/>
          <w:shd w:val="clear" w:color="auto" w:fill="auto"/>
          <w:lang w:val="en-US" w:eastAsia="zh-CN" w:bidi="ar-SA"/>
        </w:rPr>
        <w:t>2</w:t>
      </w:r>
      <w:r>
        <w:rPr>
          <w:rFonts w:hint="eastAsia"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小时以内进行临时抽补确定的评审专家，提供补助</w:t>
      </w:r>
      <w:r>
        <w:rPr>
          <w:rFonts w:hint="default" w:ascii="仿宋_GB2312" w:hAnsi="仿宋_GB2312" w:eastAsia="仿宋_GB2312" w:cs="仿宋_GB2312"/>
          <w:b w:val="0"/>
          <w:bCs w:val="0"/>
          <w:i w:val="0"/>
          <w:iCs w:val="0"/>
          <w:caps w:val="0"/>
          <w:color w:val="auto"/>
          <w:spacing w:val="0"/>
          <w:kern w:val="0"/>
          <w:sz w:val="32"/>
          <w:szCs w:val="32"/>
          <w:highlight w:val="none"/>
          <w:u w:val="none" w:color="auto"/>
          <w:shd w:val="clear" w:color="auto" w:fill="auto"/>
          <w:lang w:val="en-US" w:eastAsia="zh-CN" w:bidi="ar-SA"/>
        </w:rPr>
        <w:t>200</w:t>
      </w:r>
      <w:r>
        <w:rPr>
          <w:rFonts w:hint="eastAsia"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元（如支付误工补助，则不再支付应急补助）。</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Lines="0" w:beforeAutospacing="0" w:after="0" w:afterLines="0" w:afterAutospacing="0" w:line="579"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（四）</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交通补助和在途补助。</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Lines="0" w:beforeAutospacing="0" w:after="0" w:afterLines="0" w:afterAutospacing="0" w:line="579"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auto"/>
          <w:lang w:val="en-US" w:eastAsia="zh-CN" w:bidi="ar-SA"/>
        </w:rPr>
      </w:pPr>
      <w:r>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auto"/>
          <w:lang w:val="en-US" w:eastAsia="zh-CN" w:bidi="ar-SA"/>
        </w:rPr>
        <w:t>1.本地评审和远程异地评审原则上不提供交通补助和在途补助。</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Lines="0" w:beforeAutospacing="0" w:after="0" w:afterLines="0" w:afterAutospacing="0" w:line="579"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auto"/>
          <w:lang w:val="en-US" w:eastAsia="zh-CN" w:bidi="ar-SA"/>
        </w:rPr>
        <w:t>2.异地评审提供交通补助和在途补助。其中：在途补助标准</w:t>
      </w:r>
      <w:r>
        <w:rPr>
          <w:rFonts w:hint="default" w:ascii="仿宋_GB2312" w:hAnsi="仿宋_GB2312" w:eastAsia="仿宋_GB2312" w:cs="仿宋_GB2312"/>
          <w:b w:val="0"/>
          <w:bCs w:val="0"/>
          <w:i w:val="0"/>
          <w:iCs w:val="0"/>
          <w:caps w:val="0"/>
          <w:color w:val="auto"/>
          <w:spacing w:val="0"/>
          <w:kern w:val="0"/>
          <w:sz w:val="32"/>
          <w:szCs w:val="32"/>
          <w:highlight w:val="none"/>
          <w:u w:val="none" w:color="auto"/>
          <w:shd w:val="clear" w:color="auto" w:fill="auto"/>
          <w:lang w:val="en-US" w:eastAsia="zh-CN" w:bidi="ar-SA"/>
        </w:rPr>
        <w:t>为200</w:t>
      </w:r>
      <w:r>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auto"/>
          <w:lang w:val="en-US" w:eastAsia="zh-CN" w:bidi="ar-SA"/>
        </w:rPr>
        <w:t>元/人；</w:t>
      </w:r>
      <w:r>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FFFFFF"/>
          <w:lang w:val="en-US" w:eastAsia="zh-CN" w:bidi="ar"/>
        </w:rPr>
        <w:t>交通补助费用凭当次有效公共交通（包括公交车、地铁、出租车市内路段、长途汽车、火车硬座、高铁/动车/城轨二等座、飞机经济舱等）报销凭证实报实销，其中返程交通参照来程实际发生同等额度费用支付。自驾车或者不能提供有效票据的，交通补助标准为</w:t>
      </w:r>
      <w:r>
        <w:rPr>
          <w:rFonts w:hint="eastAsia" w:ascii="仿宋_GB2312" w:hAnsi="仿宋_GB2312" w:eastAsia="仿宋_GB2312" w:cs="仿宋_GB2312"/>
          <w:b w:val="0"/>
          <w:bCs w:val="0"/>
          <w:i w:val="0"/>
          <w:iCs w:val="0"/>
          <w:caps w:val="0"/>
          <w:spacing w:val="0"/>
          <w:kern w:val="2"/>
          <w:sz w:val="32"/>
          <w:szCs w:val="32"/>
          <w:highlight w:val="none"/>
          <w:u w:val="none" w:color="auto"/>
          <w:shd w:val="clear" w:color="auto" w:fill="auto"/>
          <w:lang w:val="en-US" w:eastAsia="zh-CN" w:bidi="ar-SA"/>
        </w:rPr>
        <w:t>200元/人（含往</w:t>
      </w:r>
      <w:r>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FFFFFF"/>
          <w:lang w:val="en-US" w:eastAsia="zh-CN" w:bidi="ar"/>
        </w:rPr>
        <w:t>返），不再支付燃料、路桥、停车等其他交通费用。</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Lines="0" w:beforeAutospacing="0" w:after="0" w:afterLines="0" w:afterAutospacing="0" w:line="579"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FFFFFF"/>
          <w:lang w:val="en-US" w:eastAsia="zh-CN" w:bidi="ar"/>
        </w:rPr>
        <w:t>上述所称本地评审，是指从深圳市政府采购专家库抽取的专家参与评审；异地评审，是指未纳入深圳市政府采购专家库统一管理，且实际工作、生活地点不在深圳市行政区域内的外地评审专家参与评审。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Lines="0" w:beforeAutospacing="0" w:after="0" w:afterLines="0" w:afterAutospacing="0" w:line="579" w:lineRule="exact"/>
        <w:ind w:left="0" w:leftChars="0" w:right="0" w:firstLine="642"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u w:val="none" w:color="auto"/>
          <w:shd w:val="clear" w:color="auto" w:fill="FFFFFF"/>
          <w:lang w:val="en-US" w:eastAsia="zh-CN" w:bidi="ar"/>
        </w:rPr>
        <w:t xml:space="preserve">第九条 </w:t>
      </w:r>
      <w:r>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FFFFFF"/>
          <w:lang w:val="en-US" w:eastAsia="zh-CN" w:bidi="ar"/>
        </w:rPr>
        <w:t>评审结束时间超</w:t>
      </w:r>
      <w:r>
        <w:rPr>
          <w:rFonts w:hint="eastAsia" w:ascii="仿宋_GB2312" w:hAnsi="仿宋_GB2312" w:eastAsia="仿宋_GB2312" w:cs="仿宋_GB2312"/>
          <w:b w:val="0"/>
          <w:bCs w:val="0"/>
          <w:i w:val="0"/>
          <w:iCs w:val="0"/>
          <w:caps w:val="0"/>
          <w:spacing w:val="0"/>
          <w:kern w:val="2"/>
          <w:sz w:val="32"/>
          <w:szCs w:val="32"/>
          <w:highlight w:val="none"/>
          <w:u w:val="none" w:color="auto"/>
          <w:shd w:val="clear" w:color="auto" w:fill="auto"/>
          <w:lang w:val="en-US" w:eastAsia="zh-CN" w:bidi="ar-SA"/>
        </w:rPr>
        <w:t>过12:00或18:00时</w:t>
      </w:r>
      <w:r>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FFFFFF"/>
          <w:lang w:val="en-US" w:eastAsia="zh-CN" w:bidi="ar"/>
        </w:rPr>
        <w:t>，采购人或其委托的采购代理机构应当为评审专家统一安排午餐或晚餐，并承担相关费用，不再另行支付餐饮费用。评审期间可以统一安排适当休息。</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Lines="0" w:beforeAutospacing="0" w:after="0" w:afterLines="0" w:afterAutospacing="0" w:line="579" w:lineRule="exact"/>
        <w:ind w:left="0" w:right="0" w:firstLine="642"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u w:val="none" w:color="auto"/>
          <w:shd w:val="clear" w:color="auto" w:fill="FFFFFF"/>
          <w:lang w:val="en-US" w:eastAsia="zh-CN" w:bidi="ar"/>
        </w:rPr>
        <w:t>第十条</w:t>
      </w:r>
      <w:r>
        <w:rPr>
          <w:rFonts w:hint="eastAsia" w:ascii="楷体_GB2312" w:hAnsi="楷体_GB2312" w:eastAsia="楷体_GB2312" w:cs="楷体_GB2312"/>
          <w:b w:val="0"/>
          <w:bCs w:val="0"/>
          <w:i w:val="0"/>
          <w:iCs w:val="0"/>
          <w:caps w:val="0"/>
          <w:color w:val="auto"/>
          <w:spacing w:val="0"/>
          <w:kern w:val="0"/>
          <w:sz w:val="32"/>
          <w:szCs w:val="32"/>
          <w:highlight w:val="none"/>
          <w:u w:val="none" w:color="auto"/>
          <w:shd w:val="clear" w:color="auto" w:fill="FFFFFF"/>
          <w:lang w:val="en-US" w:eastAsia="zh-CN" w:bidi="ar"/>
        </w:rPr>
        <w:t xml:space="preserve"> </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评审</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结束时间超</w:t>
      </w:r>
      <w:r>
        <w:rPr>
          <w:rFonts w:hint="eastAsia" w:ascii="仿宋_GB2312" w:hAnsi="仿宋_GB2312" w:eastAsia="仿宋_GB2312" w:cs="仿宋_GB2312"/>
          <w:b w:val="0"/>
          <w:bCs w:val="0"/>
          <w:i w:val="0"/>
          <w:iCs w:val="0"/>
          <w:caps w:val="0"/>
          <w:spacing w:val="0"/>
          <w:kern w:val="2"/>
          <w:sz w:val="32"/>
          <w:szCs w:val="32"/>
          <w:highlight w:val="none"/>
          <w:u w:val="none" w:color="auto"/>
          <w:shd w:val="clear" w:color="auto" w:fill="auto"/>
          <w:lang w:val="en-US" w:eastAsia="zh-CN" w:bidi="ar-SA"/>
        </w:rPr>
        <w:t>过22:00</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时，</w:t>
      </w:r>
      <w:r>
        <w:rPr>
          <w:rFonts w:hint="eastAsia"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需要安排隔夜评审时，</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采购人</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或其委托的</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采购</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代理机构应当在隔夜</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评审</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休息区等为</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评审</w:t>
      </w:r>
      <w:r>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FFFFFF"/>
          <w:lang w:val="en-US" w:eastAsia="zh-CN" w:bidi="ar"/>
        </w:rPr>
        <w:t>专家安排住宿，并承担相关费用，不再另行支付食宿费用。</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Lines="0" w:beforeAutospacing="0" w:after="0" w:afterLines="0" w:afterAutospacing="0" w:line="579" w:lineRule="exact"/>
        <w:ind w:right="0" w:rightChars="0" w:firstLine="642"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32"/>
          <w:szCs w:val="32"/>
          <w:highlight w:val="none"/>
          <w:u w:val="none" w:color="auto"/>
          <w:shd w:val="clear" w:color="auto" w:fill="FFFFFF"/>
          <w:lang w:val="en-US" w:eastAsia="zh-CN" w:bidi="ar"/>
        </w:rPr>
        <w:t xml:space="preserve">第十一条 </w:t>
      </w:r>
      <w:r>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FFFFFF"/>
          <w:lang w:val="en-US" w:eastAsia="zh-CN" w:bidi="ar"/>
        </w:rPr>
        <w:t>异地评审的专家，需要提前1天到达评审地点住宿或评审结束后住宿的，应当在评标结束后7日内提供相关票据证明，不得虚构事实获取食宿费用。食宿费用由采购人或集中采购代理机构支付。</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Lines="0" w:beforeAutospacing="0" w:after="0" w:afterLines="0" w:afterAutospacing="0" w:line="579"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FFFFFF"/>
          <w:lang w:val="en-US" w:eastAsia="zh-CN" w:bidi="ar"/>
        </w:rPr>
        <w:t>1.住宿费用。采购人或者采购代理机构为专家提供住宿的，不再另行支付住宿费用。专家自行解决的，按照采购人执行的差旅住宿费其他人员限额标准按实支付。</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Lines="0" w:beforeAutospacing="0" w:after="0" w:afterLines="0" w:afterAutospacing="0" w:line="579"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FFFFFF"/>
          <w:lang w:val="en-US" w:eastAsia="zh-CN" w:bidi="ar"/>
        </w:rPr>
        <w:t>2.餐饮费用。采购人或者采购代理机构为专家提供餐饮的，不再另行支付餐饮费用。专家自行解决的，餐饮费用报销以整日数计算，按照采购人执行的差旅伙食补助标准进行包干支付。</w:t>
      </w:r>
    </w:p>
    <w:p>
      <w:pPr>
        <w:keepNext w:val="0"/>
        <w:keepLines w:val="0"/>
        <w:pageBreakBefore w:val="0"/>
        <w:widowControl w:val="0"/>
        <w:kinsoku/>
        <w:wordWrap/>
        <w:overflowPunct/>
        <w:topLinePunct w:val="0"/>
        <w:autoSpaceDE/>
        <w:autoSpaceDN/>
        <w:bidi w:val="0"/>
        <w:adjustRightInd/>
        <w:snapToGrid w:val="0"/>
        <w:spacing w:beforeLines="0" w:afterLines="0" w:line="579" w:lineRule="exact"/>
        <w:ind w:right="0" w:rightChars="0" w:firstLine="642"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color="auto"/>
          <w:vertAlign w:val="baseline"/>
          <w:lang w:val="en-US" w:eastAsia="zh-CN"/>
        </w:rPr>
      </w:pPr>
      <w:r>
        <w:rPr>
          <w:rFonts w:hint="eastAsia" w:ascii="仿宋_GB2312" w:hAnsi="仿宋_GB2312" w:eastAsia="仿宋_GB2312" w:cs="仿宋_GB2312"/>
          <w:b/>
          <w:bCs/>
          <w:i w:val="0"/>
          <w:iCs w:val="0"/>
          <w:caps w:val="0"/>
          <w:color w:val="auto"/>
          <w:spacing w:val="0"/>
          <w:kern w:val="0"/>
          <w:sz w:val="32"/>
          <w:szCs w:val="32"/>
          <w:highlight w:val="none"/>
          <w:u w:val="none" w:color="auto"/>
          <w:shd w:val="clear" w:color="auto" w:fill="FFFFFF"/>
          <w:lang w:val="en-US" w:eastAsia="zh-CN" w:bidi="ar"/>
        </w:rPr>
        <w:t>第十二条</w:t>
      </w:r>
      <w:r>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FFFFFF"/>
          <w:lang w:val="en-US" w:eastAsia="zh-CN" w:bidi="ar"/>
        </w:rPr>
        <w:t xml:space="preserve"> 评审专家有下列情形之一的，不得获取劳务报酬</w:t>
      </w:r>
      <w:r>
        <w:rPr>
          <w:rFonts w:hint="eastAsia"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和食宿费用</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w:t>
      </w:r>
    </w:p>
    <w:p>
      <w:pPr>
        <w:snapToGrid w:val="0"/>
        <w:spacing w:beforeLines="0" w:afterLines="0" w:line="579" w:lineRule="exact"/>
        <w:ind w:firstLine="640" w:firstLineChars="200"/>
        <w:jc w:val="both"/>
        <w:rPr>
          <w:rFonts w:hint="eastAsia" w:ascii="仿宋_GB2312" w:hAnsi="仿宋" w:eastAsia="仿宋_GB2312" w:cs="Arial"/>
          <w:kern w:val="0"/>
          <w:sz w:val="32"/>
          <w:szCs w:val="32"/>
          <w:u w:val="none" w:color="auto"/>
          <w:lang w:val="en-US" w:eastAsia="zh-CN"/>
        </w:rPr>
      </w:pPr>
      <w:r>
        <w:rPr>
          <w:rFonts w:hint="eastAsia" w:ascii="仿宋_GB2312" w:hAnsi="仿宋" w:eastAsia="仿宋_GB2312" w:cs="Arial"/>
          <w:kern w:val="0"/>
          <w:sz w:val="32"/>
          <w:szCs w:val="32"/>
          <w:u w:val="none" w:color="auto"/>
          <w:lang w:val="en-US" w:eastAsia="zh-CN"/>
        </w:rPr>
        <w:t>1.确定参与评标至评标结束前私自接触投标供应商；</w:t>
      </w:r>
    </w:p>
    <w:p>
      <w:pPr>
        <w:snapToGrid w:val="0"/>
        <w:spacing w:beforeLines="0" w:afterLines="0" w:line="579" w:lineRule="exact"/>
        <w:ind w:firstLine="640" w:firstLineChars="200"/>
        <w:jc w:val="both"/>
        <w:rPr>
          <w:rFonts w:hint="eastAsia" w:ascii="仿宋_GB2312" w:hAnsi="仿宋" w:eastAsia="仿宋_GB2312" w:cs="Arial"/>
          <w:kern w:val="0"/>
          <w:sz w:val="32"/>
          <w:szCs w:val="32"/>
          <w:u w:val="none" w:color="auto"/>
          <w:lang w:val="en-US" w:eastAsia="zh-CN"/>
        </w:rPr>
      </w:pPr>
      <w:r>
        <w:rPr>
          <w:rFonts w:hint="eastAsia" w:ascii="仿宋_GB2312" w:hAnsi="仿宋" w:eastAsia="仿宋_GB2312" w:cs="Arial"/>
          <w:kern w:val="0"/>
          <w:sz w:val="32"/>
          <w:szCs w:val="32"/>
          <w:u w:val="none" w:color="auto"/>
          <w:lang w:val="en-US" w:eastAsia="zh-CN"/>
        </w:rPr>
        <w:t>2.接受投标供应商提出的与投标文件不一致的澄清或者说明，法律、法规、规章有规定的除外；</w:t>
      </w:r>
    </w:p>
    <w:p>
      <w:pPr>
        <w:keepNext w:val="0"/>
        <w:keepLines w:val="0"/>
        <w:pageBreakBefore w:val="0"/>
        <w:kinsoku/>
        <w:wordWrap/>
        <w:overflowPunct/>
        <w:topLinePunct w:val="0"/>
        <w:autoSpaceDE/>
        <w:autoSpaceDN/>
        <w:bidi w:val="0"/>
        <w:adjustRightInd/>
        <w:snapToGrid w:val="0"/>
        <w:spacing w:beforeLines="0" w:afterLines="0" w:line="579" w:lineRule="exact"/>
        <w:ind w:firstLine="640" w:firstLineChars="200"/>
        <w:jc w:val="both"/>
        <w:textAlignment w:val="auto"/>
        <w:rPr>
          <w:rFonts w:hint="eastAsia" w:ascii="仿宋_GB2312" w:hAnsi="仿宋_GB2312" w:eastAsia="仿宋_GB2312" w:cs="仿宋_GB2312"/>
          <w:kern w:val="0"/>
          <w:sz w:val="32"/>
          <w:szCs w:val="32"/>
          <w:u w:val="none" w:color="auto"/>
          <w:lang w:val="en-US" w:eastAsia="zh-CN"/>
        </w:rPr>
      </w:pPr>
      <w:r>
        <w:rPr>
          <w:rFonts w:hint="eastAsia" w:ascii="仿宋_GB2312" w:hAnsi="仿宋_GB2312" w:eastAsia="仿宋_GB2312" w:cs="仿宋_GB2312"/>
          <w:kern w:val="0"/>
          <w:sz w:val="32"/>
          <w:szCs w:val="32"/>
          <w:u w:val="none" w:color="auto"/>
          <w:lang w:val="en-US" w:eastAsia="zh-CN"/>
        </w:rPr>
        <w:t>3.违反评标纪律发表倾向性意见或者征询采购人的倾向性意见；</w:t>
      </w:r>
    </w:p>
    <w:p>
      <w:pPr>
        <w:keepNext w:val="0"/>
        <w:keepLines w:val="0"/>
        <w:pageBreakBefore w:val="0"/>
        <w:kinsoku/>
        <w:wordWrap/>
        <w:overflowPunct/>
        <w:topLinePunct w:val="0"/>
        <w:autoSpaceDE/>
        <w:autoSpaceDN/>
        <w:bidi w:val="0"/>
        <w:adjustRightInd/>
        <w:snapToGrid w:val="0"/>
        <w:spacing w:beforeLines="0" w:afterLines="0" w:line="579" w:lineRule="exact"/>
        <w:ind w:firstLine="640" w:firstLineChars="200"/>
        <w:jc w:val="both"/>
        <w:textAlignment w:val="auto"/>
        <w:rPr>
          <w:rFonts w:hint="eastAsia" w:ascii="仿宋_GB2312" w:hAnsi="仿宋_GB2312" w:eastAsia="仿宋_GB2312" w:cs="仿宋_GB2312"/>
          <w:kern w:val="0"/>
          <w:sz w:val="32"/>
          <w:szCs w:val="32"/>
          <w:u w:val="none" w:color="auto"/>
          <w:lang w:val="en-US" w:eastAsia="zh-CN"/>
        </w:rPr>
      </w:pPr>
      <w:r>
        <w:rPr>
          <w:rFonts w:hint="eastAsia" w:ascii="仿宋_GB2312" w:hAnsi="仿宋_GB2312" w:eastAsia="仿宋_GB2312" w:cs="仿宋_GB2312"/>
          <w:kern w:val="0"/>
          <w:sz w:val="32"/>
          <w:szCs w:val="32"/>
          <w:u w:val="none" w:color="auto"/>
          <w:lang w:val="en-US" w:eastAsia="zh-CN"/>
        </w:rPr>
        <w:t>4.对需要专业判断的主观评审因素协商评分；</w:t>
      </w:r>
    </w:p>
    <w:p>
      <w:pPr>
        <w:keepNext w:val="0"/>
        <w:keepLines w:val="0"/>
        <w:pageBreakBefore w:val="0"/>
        <w:kinsoku/>
        <w:wordWrap/>
        <w:overflowPunct/>
        <w:topLinePunct w:val="0"/>
        <w:autoSpaceDE/>
        <w:autoSpaceDN/>
        <w:bidi w:val="0"/>
        <w:adjustRightInd/>
        <w:snapToGrid w:val="0"/>
        <w:spacing w:beforeLines="0" w:afterLines="0" w:line="579" w:lineRule="exact"/>
        <w:ind w:firstLine="640" w:firstLineChars="200"/>
        <w:jc w:val="both"/>
        <w:textAlignment w:val="auto"/>
        <w:rPr>
          <w:rFonts w:hint="eastAsia" w:ascii="仿宋_GB2312" w:hAnsi="仿宋_GB2312" w:eastAsia="仿宋_GB2312" w:cs="仿宋_GB2312"/>
          <w:kern w:val="0"/>
          <w:sz w:val="32"/>
          <w:szCs w:val="32"/>
          <w:u w:val="none" w:color="auto"/>
          <w:lang w:val="en-US" w:eastAsia="zh-CN"/>
        </w:rPr>
      </w:pPr>
      <w:r>
        <w:rPr>
          <w:rFonts w:hint="eastAsia" w:ascii="仿宋_GB2312" w:hAnsi="仿宋_GB2312" w:eastAsia="仿宋_GB2312" w:cs="仿宋_GB2312"/>
          <w:kern w:val="0"/>
          <w:sz w:val="32"/>
          <w:szCs w:val="32"/>
          <w:u w:val="none" w:color="auto"/>
          <w:lang w:val="en-US" w:eastAsia="zh-CN"/>
        </w:rPr>
        <w:t>5.在评审过程中擅离职守，影响评标评审正常进行的。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Lines="0" w:beforeAutospacing="0" w:after="0" w:afterLines="0" w:afterAutospacing="0" w:line="579" w:lineRule="exact"/>
        <w:ind w:left="0" w:leftChars="0" w:right="0" w:firstLine="642" w:firstLineChars="200"/>
        <w:jc w:val="left"/>
        <w:textAlignment w:val="auto"/>
        <w:outlineLvl w:val="9"/>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32"/>
          <w:szCs w:val="32"/>
          <w:highlight w:val="none"/>
          <w:u w:val="none" w:color="auto"/>
          <w:shd w:val="clear" w:color="auto" w:fill="FFFFFF"/>
          <w:lang w:val="en-US" w:eastAsia="zh-CN" w:bidi="ar"/>
        </w:rPr>
        <w:t>第十三条</w:t>
      </w:r>
      <w:r>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FFFFFF"/>
          <w:lang w:val="en-US" w:eastAsia="zh-CN" w:bidi="ar"/>
        </w:rPr>
        <w:t xml:space="preserve"> 评审专家对于所参加的评审项目，有配合答复询问、质疑、异议、投诉处理等事项的义务。评审专家配合质疑事项处理的，按400元/人支付评审费。但质疑事项认定为评审错误的，不得支付劳务报酬和食宿费用。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Lines="0" w:beforeAutospacing="0" w:after="0" w:afterLines="0" w:afterAutospacing="0" w:line="579" w:lineRule="exact"/>
        <w:ind w:left="0" w:leftChars="0" w:right="0" w:firstLine="640" w:firstLineChars="200"/>
        <w:jc w:val="left"/>
        <w:textAlignment w:val="auto"/>
        <w:outlineLvl w:val="9"/>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FFFFFF"/>
          <w:lang w:val="en-US" w:eastAsia="zh-CN" w:bidi="ar"/>
        </w:rPr>
        <w:t>评审专家配合行政监管部门、纪检监察机关、司法机关、审计部门开展调查工作的，不得要求支付任何费用。</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Lines="0" w:beforeAutospacing="0" w:after="0" w:afterLines="0" w:afterAutospacing="0" w:line="579" w:lineRule="exact"/>
        <w:ind w:left="0" w:right="0" w:firstLine="642"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32"/>
          <w:szCs w:val="32"/>
          <w:highlight w:val="none"/>
          <w:u w:val="none" w:color="auto"/>
          <w:shd w:val="clear" w:color="auto" w:fill="FFFFFF"/>
          <w:lang w:val="en-US" w:eastAsia="zh-CN" w:bidi="ar"/>
        </w:rPr>
        <w:t>第十四条</w:t>
      </w:r>
      <w:r>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FFFFFF"/>
          <w:lang w:val="en-US" w:eastAsia="zh-CN" w:bidi="ar"/>
        </w:rPr>
        <w:t xml:space="preserve"> 对于专家未在规定时</w:t>
      </w:r>
      <w:r>
        <w:rPr>
          <w:rFonts w:hint="eastAsia" w:ascii="仿宋_GB2312" w:hAnsi="仿宋_GB2312" w:eastAsia="仿宋_GB2312" w:cs="仿宋_GB2312"/>
          <w:b w:val="0"/>
          <w:bCs w:val="0"/>
          <w:i w:val="0"/>
          <w:iCs w:val="0"/>
          <w:caps w:val="0"/>
          <w:spacing w:val="0"/>
          <w:kern w:val="2"/>
          <w:sz w:val="32"/>
          <w:szCs w:val="32"/>
          <w:highlight w:val="none"/>
          <w:u w:val="none" w:color="auto"/>
          <w:shd w:val="clear" w:color="auto" w:fill="auto"/>
          <w:lang w:val="en-US" w:eastAsia="zh-CN" w:bidi="ar-SA"/>
        </w:rPr>
        <w:t>间参加评审的，迟到20分钟以内，扣100元劳务报酬，并由采购代理机构在评审专家履职评价中如实记录；迟到超过20分钟</w:t>
      </w:r>
      <w:r>
        <w:rPr>
          <w:rFonts w:hint="eastAsia" w:ascii="仿宋_GB2312" w:hAnsi="仿宋_GB2312" w:eastAsia="仿宋_GB2312" w:cs="仿宋_GB2312"/>
          <w:b w:val="0"/>
          <w:bCs w:val="0"/>
          <w:i w:val="0"/>
          <w:iCs w:val="0"/>
          <w:caps w:val="0"/>
          <w:color w:val="auto"/>
          <w:spacing w:val="0"/>
          <w:kern w:val="0"/>
          <w:sz w:val="32"/>
          <w:szCs w:val="32"/>
          <w:highlight w:val="none"/>
          <w:u w:val="none" w:color="auto"/>
          <w:shd w:val="clear" w:color="auto" w:fill="FFFFFF"/>
          <w:lang w:val="en-US" w:eastAsia="zh-CN" w:bidi="ar"/>
        </w:rPr>
        <w:t>的，采购代理机构有权拒绝其参加评审。未参与评审的，作为缺席行为由采购代理机构在评审专家履职评价中如实记录，不予支付劳务报酬。</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79" w:lineRule="exact"/>
        <w:ind w:right="0" w:rightChars="0" w:firstLine="642" w:firstLineChars="200"/>
        <w:jc w:val="both"/>
        <w:textAlignment w:val="auto"/>
        <w:outlineLvl w:val="9"/>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pPr>
      <w:r>
        <w:rPr>
          <w:rFonts w:hint="eastAsia" w:eastAsia="仿宋_GB2312" w:cs="Times New Roman"/>
          <w:b/>
          <w:bCs/>
          <w:i w:val="0"/>
          <w:iCs w:val="0"/>
          <w:caps w:val="0"/>
          <w:color w:val="auto"/>
          <w:spacing w:val="0"/>
          <w:kern w:val="0"/>
          <w:sz w:val="32"/>
          <w:szCs w:val="32"/>
          <w:highlight w:val="none"/>
          <w:u w:val="none" w:color="auto"/>
          <w:shd w:val="clear" w:color="auto" w:fill="FFFFFF"/>
          <w:lang w:val="en-US" w:eastAsia="zh-CN" w:bidi="ar"/>
        </w:rPr>
        <w:t>第十五条</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评</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审</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结束前（即在</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评审</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报告签字前），</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采购人</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或其委托的</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采购</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代理机构不得支付</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评审专家</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劳务报酬，</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评审专家</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不得就有关劳务报酬问题开展任何形式的打探或商讨。</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评审专家对按照本办法所列标准给付的劳务报酬，应予以接受，不得要求给付更高标准劳务报酬或提出其他不合理费用要求，不得以劳务报酬为由拒绝在评审（评标）报告上签字。</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Lines="0" w:beforeAutospacing="0" w:after="0" w:afterLines="0" w:afterAutospacing="0" w:line="579" w:lineRule="exact"/>
        <w:ind w:left="0" w:right="0" w:firstLine="642" w:firstLineChars="200"/>
        <w:jc w:val="both"/>
        <w:textAlignment w:val="auto"/>
        <w:rPr>
          <w:rFonts w:hint="eastAsia"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pPr>
      <w:r>
        <w:rPr>
          <w:rFonts w:hint="eastAsia" w:ascii="Times New Roman" w:hAnsi="Times New Roman" w:eastAsia="仿宋_GB2312" w:cs="Times New Roman"/>
          <w:b/>
          <w:bCs/>
          <w:i w:val="0"/>
          <w:iCs w:val="0"/>
          <w:caps w:val="0"/>
          <w:color w:val="auto"/>
          <w:spacing w:val="0"/>
          <w:kern w:val="0"/>
          <w:sz w:val="32"/>
          <w:szCs w:val="32"/>
          <w:highlight w:val="none"/>
          <w:u w:val="none" w:color="auto"/>
          <w:shd w:val="clear" w:color="auto" w:fill="FFFFFF"/>
          <w:lang w:val="en-US" w:eastAsia="zh-CN" w:bidi="ar"/>
        </w:rPr>
        <w:t>第十</w:t>
      </w:r>
      <w:r>
        <w:rPr>
          <w:rFonts w:hint="eastAsia" w:eastAsia="仿宋_GB2312" w:cs="Times New Roman"/>
          <w:b/>
          <w:bCs/>
          <w:i w:val="0"/>
          <w:iCs w:val="0"/>
          <w:caps w:val="0"/>
          <w:color w:val="auto"/>
          <w:spacing w:val="0"/>
          <w:kern w:val="0"/>
          <w:sz w:val="32"/>
          <w:szCs w:val="32"/>
          <w:highlight w:val="none"/>
          <w:u w:val="none" w:color="auto"/>
          <w:shd w:val="clear" w:color="auto" w:fill="FFFFFF"/>
          <w:lang w:val="en-US" w:eastAsia="zh-CN" w:bidi="ar"/>
        </w:rPr>
        <w:t>六</w:t>
      </w:r>
      <w:r>
        <w:rPr>
          <w:rFonts w:hint="eastAsia" w:ascii="Times New Roman" w:hAnsi="Times New Roman" w:eastAsia="仿宋_GB2312" w:cs="Times New Roman"/>
          <w:b/>
          <w:bCs/>
          <w:i w:val="0"/>
          <w:iCs w:val="0"/>
          <w:caps w:val="0"/>
          <w:color w:val="auto"/>
          <w:spacing w:val="0"/>
          <w:kern w:val="0"/>
          <w:sz w:val="32"/>
          <w:szCs w:val="32"/>
          <w:highlight w:val="none"/>
          <w:u w:val="none" w:color="auto"/>
          <w:shd w:val="clear" w:color="auto" w:fill="FFFFFF"/>
          <w:lang w:val="en-US" w:eastAsia="zh-CN" w:bidi="ar"/>
        </w:rPr>
        <w:t>条</w:t>
      </w:r>
      <w:r>
        <w:rPr>
          <w:rFonts w:hint="eastAsia"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 xml:space="preserve"> </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采购人</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或其委托的</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采购</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代理机构</w:t>
      </w:r>
      <w:r>
        <w:rPr>
          <w:rFonts w:hint="eastAsia"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不执行本标准的，评审专家可以</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通过</w:t>
      </w:r>
      <w:r>
        <w:rPr>
          <w:rFonts w:hint="eastAsia" w:ascii="仿宋_GB2312" w:eastAsia="仿宋_GB2312" w:cs="Times New Roman"/>
          <w:b w:val="0"/>
          <w:bCs/>
          <w:kern w:val="0"/>
          <w:sz w:val="32"/>
          <w:szCs w:val="32"/>
          <w:u w:val="none" w:color="auto"/>
          <w:lang w:val="en-US" w:eastAsia="zh-CN" w:bidi="ar-SA"/>
        </w:rPr>
        <w:t>“深圳政府采购智慧平台”</w:t>
      </w:r>
      <w:r>
        <w:rPr>
          <w:rFonts w:hint="eastAsia" w:ascii="仿宋_GB2312" w:hAnsi="宋体" w:eastAsia="仿宋_GB2312" w:cs="Times New Roman"/>
          <w:b w:val="0"/>
          <w:bCs/>
          <w:kern w:val="0"/>
          <w:sz w:val="32"/>
          <w:szCs w:val="32"/>
          <w:u w:val="none" w:color="auto"/>
          <w:lang w:val="en-US" w:eastAsia="zh-CN" w:bidi="ar-SA"/>
        </w:rPr>
        <w:t>（网址：http://zfcg.szggzy.com:8081/，下同）“履职评价”模块，</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按照</w:t>
      </w:r>
      <w:r>
        <w:rPr>
          <w:rFonts w:hint="eastAsia" w:ascii="仿宋_GB2312" w:eastAsia="仿宋_GB2312" w:cs="Times New Roman"/>
          <w:b w:val="0"/>
          <w:bCs/>
          <w:kern w:val="0"/>
          <w:sz w:val="32"/>
          <w:szCs w:val="32"/>
          <w:u w:val="none" w:color="auto"/>
          <w:lang w:val="en-US" w:eastAsia="zh-CN" w:bidi="ar-SA"/>
        </w:rPr>
        <w:t>“一项目一评价”的要求，客观如实反映有关情况，或者</w:t>
      </w:r>
      <w:r>
        <w:rPr>
          <w:rFonts w:hint="eastAsia"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向采购</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人</w:t>
      </w:r>
      <w:r>
        <w:rPr>
          <w:rFonts w:hint="eastAsia"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同级财政部门</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反映；</w:t>
      </w:r>
      <w:r>
        <w:rPr>
          <w:rFonts w:hint="eastAsia"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经核查属实的，</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采购人</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或其委托的</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采购</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代理机构</w:t>
      </w:r>
      <w:r>
        <w:rPr>
          <w:rFonts w:hint="eastAsia"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应</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当</w:t>
      </w:r>
      <w:r>
        <w:rPr>
          <w:rFonts w:hint="eastAsia"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按照本标准予以纠正。</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Lines="0" w:beforeAutospacing="0" w:after="0" w:afterLines="0" w:afterAutospacing="0" w:line="579" w:lineRule="exact"/>
        <w:ind w:left="0" w:right="0" w:firstLine="642" w:firstLineChars="200"/>
        <w:jc w:val="both"/>
        <w:textAlignment w:val="auto"/>
        <w:rPr>
          <w:rFonts w:hint="eastAsia" w:ascii="仿宋_GB2312" w:hAnsi="宋体" w:eastAsia="仿宋_GB2312" w:cs="Times New Roman"/>
          <w:b w:val="0"/>
          <w:bCs/>
          <w:kern w:val="0"/>
          <w:sz w:val="32"/>
          <w:szCs w:val="32"/>
          <w:u w:val="none" w:color="auto"/>
          <w:lang w:val="en-US" w:eastAsia="zh-CN" w:bidi="ar-SA"/>
        </w:rPr>
      </w:pPr>
      <w:r>
        <w:rPr>
          <w:rFonts w:hint="eastAsia" w:eastAsia="仿宋_GB2312" w:cs="Times New Roman"/>
          <w:b/>
          <w:bCs/>
          <w:i w:val="0"/>
          <w:iCs w:val="0"/>
          <w:caps w:val="0"/>
          <w:color w:val="auto"/>
          <w:spacing w:val="0"/>
          <w:kern w:val="0"/>
          <w:sz w:val="32"/>
          <w:szCs w:val="32"/>
          <w:highlight w:val="none"/>
          <w:u w:val="none" w:color="auto"/>
          <w:shd w:val="clear" w:color="auto" w:fill="FFFFFF"/>
          <w:lang w:val="en-US" w:eastAsia="zh-CN" w:bidi="ar"/>
        </w:rPr>
        <w:t>第十七条</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 xml:space="preserve"> 评审专家不执行本标准的，由采购人</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或其委托的</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采购</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代理机构</w:t>
      </w:r>
      <w:r>
        <w:rPr>
          <w:rFonts w:hint="eastAsia" w:ascii="仿宋_GB2312" w:eastAsia="仿宋_GB2312" w:cs="Times New Roman"/>
          <w:b w:val="0"/>
          <w:bCs/>
          <w:kern w:val="0"/>
          <w:sz w:val="32"/>
          <w:szCs w:val="32"/>
          <w:u w:val="none" w:color="auto"/>
          <w:lang w:val="en-US" w:eastAsia="zh-CN" w:bidi="ar-SA"/>
        </w:rPr>
        <w:t>通过“深圳政府采购智慧平台”</w:t>
      </w:r>
      <w:r>
        <w:rPr>
          <w:rFonts w:hint="eastAsia" w:ascii="仿宋_GB2312" w:hAnsi="宋体" w:eastAsia="仿宋_GB2312" w:cs="Times New Roman"/>
          <w:b w:val="0"/>
          <w:bCs/>
          <w:kern w:val="0"/>
          <w:sz w:val="32"/>
          <w:szCs w:val="32"/>
          <w:u w:val="none" w:color="auto"/>
          <w:lang w:val="en-US" w:eastAsia="zh-CN" w:bidi="ar-SA"/>
        </w:rPr>
        <w:t>“履职评价”模块，</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按照</w:t>
      </w:r>
      <w:r>
        <w:rPr>
          <w:rFonts w:hint="eastAsia" w:ascii="仿宋_GB2312" w:eastAsia="仿宋_GB2312" w:cs="Times New Roman"/>
          <w:b w:val="0"/>
          <w:bCs/>
          <w:kern w:val="0"/>
          <w:sz w:val="32"/>
          <w:szCs w:val="32"/>
          <w:u w:val="none" w:color="auto"/>
          <w:lang w:val="en-US" w:eastAsia="zh-CN" w:bidi="ar-SA"/>
        </w:rPr>
        <w:t>“一项目一评价”的要求，客观如实反映有关情况；财政部门对履职评价为“中”或“差”占比较高的评审专家进行约谈，视情况发出</w:t>
      </w:r>
      <w:r>
        <w:rPr>
          <w:rFonts w:hint="eastAsia" w:ascii="仿宋_GB2312" w:hAnsi="宋体" w:eastAsia="仿宋_GB2312" w:cs="Times New Roman"/>
          <w:b w:val="0"/>
          <w:bCs/>
          <w:kern w:val="0"/>
          <w:sz w:val="32"/>
          <w:szCs w:val="32"/>
          <w:u w:val="none" w:color="auto"/>
          <w:lang w:val="en-US" w:eastAsia="zh-CN" w:bidi="ar-SA"/>
        </w:rPr>
        <w:t>提醒函、警示函或责令改正通知书等。</w:t>
      </w:r>
    </w:p>
    <w:p>
      <w:pPr>
        <w:widowControl w:val="0"/>
        <w:numPr>
          <w:ilvl w:val="0"/>
          <w:numId w:val="0"/>
        </w:numPr>
        <w:pBdr>
          <w:top w:val="none" w:color="auto" w:sz="0" w:space="0"/>
          <w:left w:val="none" w:color="auto" w:sz="0" w:space="0"/>
          <w:bottom w:val="none" w:color="auto" w:sz="0" w:space="0"/>
          <w:right w:val="none" w:color="auto" w:sz="0" w:space="0"/>
        </w:pBdr>
        <w:shd w:val="clear" w:color="auto" w:fill="auto"/>
        <w:snapToGrid w:val="0"/>
        <w:spacing w:beforeLines="0" w:afterLines="0" w:line="579" w:lineRule="exact"/>
        <w:ind w:firstLine="642" w:firstLineChars="200"/>
        <w:jc w:val="both"/>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u w:val="none" w:color="auto"/>
          <w:shd w:val="clear" w:color="auto" w:fill="FFFFFF"/>
          <w:lang w:val="en-US" w:eastAsia="zh-CN" w:bidi="ar"/>
        </w:rPr>
        <w:t>第十</w:t>
      </w:r>
      <w:r>
        <w:rPr>
          <w:rFonts w:hint="eastAsia" w:eastAsia="仿宋_GB2312" w:cs="Times New Roman"/>
          <w:b/>
          <w:bCs/>
          <w:i w:val="0"/>
          <w:iCs w:val="0"/>
          <w:caps w:val="0"/>
          <w:color w:val="auto"/>
          <w:spacing w:val="0"/>
          <w:kern w:val="0"/>
          <w:sz w:val="32"/>
          <w:szCs w:val="32"/>
          <w:highlight w:val="none"/>
          <w:u w:val="none" w:color="auto"/>
          <w:shd w:val="clear" w:color="auto" w:fill="FFFFFF"/>
          <w:lang w:val="en-US" w:eastAsia="zh-CN" w:bidi="ar"/>
        </w:rPr>
        <w:t>八</w:t>
      </w:r>
      <w:r>
        <w:rPr>
          <w:rFonts w:hint="default" w:ascii="Times New Roman" w:hAnsi="Times New Roman" w:eastAsia="仿宋_GB2312" w:cs="Times New Roman"/>
          <w:b/>
          <w:bCs/>
          <w:i w:val="0"/>
          <w:iCs w:val="0"/>
          <w:caps w:val="0"/>
          <w:color w:val="auto"/>
          <w:spacing w:val="0"/>
          <w:kern w:val="0"/>
          <w:sz w:val="32"/>
          <w:szCs w:val="32"/>
          <w:highlight w:val="none"/>
          <w:u w:val="none" w:color="auto"/>
          <w:shd w:val="clear" w:color="auto" w:fill="FFFFFF"/>
          <w:lang w:val="en-US" w:eastAsia="zh-CN" w:bidi="ar"/>
        </w:rPr>
        <w:t>条</w:t>
      </w:r>
      <w:r>
        <w:rPr>
          <w:rFonts w:hint="eastAsia" w:ascii="Times New Roman" w:hAnsi="Times New Roman" w:eastAsia="仿宋_GB2312" w:cs="Times New Roman"/>
          <w:b/>
          <w:bCs/>
          <w:i w:val="0"/>
          <w:iCs w:val="0"/>
          <w:caps w:val="0"/>
          <w:color w:val="auto"/>
          <w:spacing w:val="0"/>
          <w:kern w:val="0"/>
          <w:sz w:val="32"/>
          <w:szCs w:val="32"/>
          <w:highlight w:val="none"/>
          <w:u w:val="none" w:color="auto"/>
          <w:shd w:val="clear" w:color="auto" w:fill="FFFFFF"/>
          <w:lang w:val="en-US" w:eastAsia="zh-CN" w:bidi="ar"/>
        </w:rPr>
        <w:t xml:space="preserve"> </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评审专家劳务报酬以人民币（元）作为结算和支付单位。采购人、采购代理机构在项目评审结束后</w:t>
      </w:r>
      <w:r>
        <w:rPr>
          <w:rFonts w:hint="eastAsia" w:ascii="仿宋_GB2312" w:hAnsi="宋体" w:eastAsia="仿宋_GB2312" w:cs="Times New Roman"/>
          <w:b w:val="0"/>
          <w:bCs/>
          <w:kern w:val="0"/>
          <w:sz w:val="32"/>
          <w:szCs w:val="32"/>
          <w:u w:val="none" w:color="auto"/>
          <w:lang w:val="en-US" w:eastAsia="zh-CN" w:bidi="ar-SA"/>
        </w:rPr>
        <w:t>30天内支付评审专家劳务报酬，方式为银行转账支付。</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专家的银行账号等信息发生变化时，专家应及时更新专家库信息。</w:t>
      </w:r>
    </w:p>
    <w:p>
      <w:pPr>
        <w:widowControl w:val="0"/>
        <w:numPr>
          <w:ilvl w:val="0"/>
          <w:numId w:val="0"/>
        </w:numPr>
        <w:pBdr>
          <w:top w:val="none" w:color="auto" w:sz="0" w:space="0"/>
          <w:left w:val="none" w:color="auto" w:sz="0" w:space="0"/>
          <w:bottom w:val="none" w:color="auto" w:sz="0" w:space="0"/>
          <w:right w:val="none" w:color="auto" w:sz="0" w:space="0"/>
        </w:pBdr>
        <w:shd w:val="clear" w:color="auto" w:fill="auto"/>
        <w:snapToGrid w:val="0"/>
        <w:spacing w:beforeLines="0" w:afterLines="0" w:line="579" w:lineRule="exact"/>
        <w:ind w:firstLine="64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u w:val="none" w:color="auto"/>
          <w:shd w:val="clear" w:color="auto" w:fill="FFFFFF"/>
          <w:lang w:val="en-US" w:eastAsia="zh-CN" w:bidi="ar"/>
        </w:rPr>
        <w:t>第</w:t>
      </w:r>
      <w:r>
        <w:rPr>
          <w:rFonts w:hint="eastAsia" w:eastAsia="仿宋_GB2312" w:cs="Times New Roman"/>
          <w:b/>
          <w:bCs/>
          <w:i w:val="0"/>
          <w:iCs w:val="0"/>
          <w:caps w:val="0"/>
          <w:color w:val="auto"/>
          <w:spacing w:val="0"/>
          <w:kern w:val="0"/>
          <w:sz w:val="32"/>
          <w:szCs w:val="32"/>
          <w:highlight w:val="none"/>
          <w:u w:val="none" w:color="auto"/>
          <w:shd w:val="clear" w:color="auto" w:fill="FFFFFF"/>
          <w:lang w:val="en-US" w:eastAsia="zh-CN" w:bidi="ar"/>
        </w:rPr>
        <w:t>十九</w:t>
      </w:r>
      <w:r>
        <w:rPr>
          <w:rFonts w:hint="default" w:ascii="Times New Roman" w:hAnsi="Times New Roman" w:eastAsia="仿宋_GB2312" w:cs="Times New Roman"/>
          <w:b/>
          <w:bCs/>
          <w:i w:val="0"/>
          <w:iCs w:val="0"/>
          <w:caps w:val="0"/>
          <w:color w:val="auto"/>
          <w:spacing w:val="0"/>
          <w:kern w:val="0"/>
          <w:sz w:val="32"/>
          <w:szCs w:val="32"/>
          <w:highlight w:val="none"/>
          <w:u w:val="none" w:color="auto"/>
          <w:shd w:val="clear" w:color="auto" w:fill="FFFFFF"/>
          <w:lang w:val="en-US" w:eastAsia="zh-CN" w:bidi="ar"/>
        </w:rPr>
        <w:t>条</w:t>
      </w:r>
      <w:r>
        <w:rPr>
          <w:rFonts w:hint="eastAsia"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本办法所称</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以上</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以内</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均包含本数；</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超过</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低于</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不足</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均不含本数。</w:t>
      </w:r>
    </w:p>
    <w:p>
      <w:pPr>
        <w:spacing w:beforeLines="0" w:afterLines="0" w:line="579" w:lineRule="exact"/>
        <w:ind w:firstLine="642" w:firstLineChars="200"/>
      </w:pPr>
      <w:r>
        <w:rPr>
          <w:rFonts w:hint="default" w:ascii="Times New Roman" w:hAnsi="Times New Roman" w:eastAsia="仿宋_GB2312" w:cs="Times New Roman"/>
          <w:b/>
          <w:bCs/>
          <w:i w:val="0"/>
          <w:iCs w:val="0"/>
          <w:caps w:val="0"/>
          <w:color w:val="auto"/>
          <w:spacing w:val="0"/>
          <w:kern w:val="0"/>
          <w:sz w:val="32"/>
          <w:szCs w:val="32"/>
          <w:highlight w:val="none"/>
          <w:u w:val="none" w:color="auto"/>
          <w:shd w:val="clear" w:color="auto" w:fill="FFFFFF"/>
          <w:lang w:val="en-US" w:eastAsia="zh-CN" w:bidi="ar"/>
        </w:rPr>
        <w:t>第</w:t>
      </w:r>
      <w:r>
        <w:rPr>
          <w:rFonts w:hint="eastAsia" w:eastAsia="仿宋_GB2312" w:cs="Times New Roman"/>
          <w:b/>
          <w:bCs/>
          <w:i w:val="0"/>
          <w:iCs w:val="0"/>
          <w:caps w:val="0"/>
          <w:color w:val="auto"/>
          <w:spacing w:val="0"/>
          <w:kern w:val="0"/>
          <w:sz w:val="32"/>
          <w:szCs w:val="32"/>
          <w:highlight w:val="none"/>
          <w:u w:val="none" w:color="auto"/>
          <w:shd w:val="clear" w:color="auto" w:fill="FFFFFF"/>
          <w:lang w:val="en-US" w:eastAsia="zh-CN" w:bidi="ar"/>
        </w:rPr>
        <w:t>二十</w:t>
      </w:r>
      <w:r>
        <w:rPr>
          <w:rFonts w:hint="default" w:ascii="Times New Roman" w:hAnsi="Times New Roman" w:eastAsia="仿宋_GB2312" w:cs="Times New Roman"/>
          <w:b/>
          <w:bCs/>
          <w:i w:val="0"/>
          <w:iCs w:val="0"/>
          <w:caps w:val="0"/>
          <w:color w:val="auto"/>
          <w:spacing w:val="0"/>
          <w:kern w:val="0"/>
          <w:sz w:val="32"/>
          <w:szCs w:val="32"/>
          <w:highlight w:val="none"/>
          <w:u w:val="none" w:color="auto"/>
          <w:shd w:val="clear" w:color="auto" w:fill="FFFFFF"/>
          <w:lang w:val="en-US" w:eastAsia="zh-CN" w:bidi="ar"/>
        </w:rPr>
        <w:t>条</w:t>
      </w:r>
      <w:r>
        <w:rPr>
          <w:rFonts w:hint="eastAsia"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本</w:t>
      </w:r>
      <w:r>
        <w:rPr>
          <w:rFonts w:hint="eastAsia"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标准</w:t>
      </w:r>
      <w:r>
        <w:rPr>
          <w:rFonts w:hint="eastAsia" w:ascii="仿宋_GB2312" w:hAnsi="仿宋_GB2312" w:eastAsia="仿宋_GB2312" w:cs="仿宋_GB2312"/>
          <w:i w:val="0"/>
          <w:iCs w:val="0"/>
          <w:caps w:val="0"/>
          <w:spacing w:val="0"/>
          <w:kern w:val="2"/>
          <w:sz w:val="32"/>
          <w:szCs w:val="32"/>
          <w:highlight w:val="none"/>
          <w:u w:val="none" w:color="auto"/>
          <w:shd w:val="clear" w:color="auto" w:fill="auto"/>
          <w:lang w:val="en-US" w:eastAsia="zh-CN" w:bidi="ar-SA"/>
        </w:rPr>
        <w:t>自2026年1月1日起施行。原</w:t>
      </w:r>
      <w:r>
        <w:rPr>
          <w:rFonts w:hint="eastAsia" w:ascii="仿宋_GB2312" w:hAnsi="仿宋_GB2312" w:eastAsia="仿宋_GB2312" w:cs="仿宋_GB2312"/>
          <w:b w:val="0"/>
          <w:bCs w:val="0"/>
          <w:kern w:val="2"/>
          <w:sz w:val="32"/>
          <w:szCs w:val="32"/>
          <w:highlight w:val="none"/>
          <w:u w:val="none" w:color="auto"/>
          <w:shd w:val="clear" w:color="auto" w:fill="auto"/>
          <w:vertAlign w:val="baseline"/>
          <w:lang w:val="en-US" w:eastAsia="zh-CN" w:bidi="ar-SA"/>
        </w:rPr>
        <w:t>《深圳市政府采购评审专家劳务报酬标准》（深财购〔2017〕49号）同时</w:t>
      </w:r>
      <w:r>
        <w:rPr>
          <w:rFonts w:hint="default" w:ascii="Times New Roman" w:hAnsi="Times New Roman" w:eastAsia="仿宋_GB2312" w:cs="Times New Roman"/>
          <w:b w:val="0"/>
          <w:bCs w:val="0"/>
          <w:color w:val="auto"/>
          <w:kern w:val="0"/>
          <w:sz w:val="32"/>
          <w:szCs w:val="32"/>
          <w:highlight w:val="none"/>
          <w:shd w:val="clear" w:color="auto" w:fill="FFFFFF"/>
          <w:vertAlign w:val="baseline"/>
          <w:lang w:val="en-US" w:eastAsia="zh-CN" w:bidi="ar"/>
        </w:rPr>
        <w:t>废止。</w:t>
      </w: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beforeLines="0" w:afterLines="0" w:line="579" w:lineRule="exact"/>
      </w:pPr>
    </w:p>
    <w:p>
      <w:pPr>
        <w:spacing w:line="579" w:lineRule="exact"/>
        <w:ind w:left="-3" w:leftChars="0" w:firstLine="3" w:firstLineChars="0"/>
        <w:rPr>
          <w:rFonts w:hint="eastAsia" w:ascii="黑体" w:hAnsi="宋体" w:eastAsia="黑体"/>
          <w:sz w:val="28"/>
          <w:szCs w:val="28"/>
        </w:rPr>
      </w:pPr>
      <w:r>
        <w:rPr>
          <w:rFonts w:hint="eastAsia" w:ascii="黑体" w:hAnsi="宋体" w:eastAsia="黑体"/>
          <w:sz w:val="28"/>
          <w:szCs w:val="28"/>
        </w:rPr>
        <w:t>信息公开选项：</w:t>
      </w:r>
      <w:r>
        <w:rPr>
          <w:rFonts w:hint="eastAsia" w:ascii="黑体" w:hAnsi="宋体" w:eastAsia="黑体"/>
          <w:sz w:val="28"/>
          <w:szCs w:val="28"/>
          <w:lang w:eastAsia="zh-CN"/>
        </w:rPr>
        <w:t>主动</w:t>
      </w:r>
      <w:r>
        <w:rPr>
          <w:rFonts w:hint="eastAsia" w:ascii="黑体" w:hAnsi="宋体" w:eastAsia="黑体"/>
          <w:sz w:val="28"/>
          <w:szCs w:val="28"/>
        </w:rPr>
        <w:t>公开</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845" w:type="dxa"/>
            <w:tcBorders>
              <w:top w:val="single" w:color="auto" w:sz="4" w:space="0"/>
              <w:left w:val="nil"/>
              <w:bottom w:val="single" w:color="auto" w:sz="4" w:space="0"/>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579" w:lineRule="exact"/>
              <w:ind w:left="0" w:firstLine="280" w:firstLineChars="100"/>
              <w:textAlignment w:val="auto"/>
              <w:rPr>
                <w:rFonts w:hint="default" w:ascii="仿宋_GB2312" w:hAnsi="宋体" w:eastAsia="仿宋_GB2312" w:cs="Times New Roman"/>
                <w:sz w:val="28"/>
                <w:szCs w:val="28"/>
                <w:lang w:val="en-US" w:eastAsia="zh-CN"/>
              </w:rPr>
            </w:pPr>
            <w:r>
              <w:rPr>
                <w:rFonts w:hint="eastAsia" w:ascii="仿宋_GB2312" w:hAnsi="宋体" w:eastAsia="仿宋_GB2312" w:cs="Times New Roman"/>
                <w:sz w:val="28"/>
                <w:szCs w:val="28"/>
              </w:rPr>
              <w:t xml:space="preserve">深圳市财政局办公室                 </w:t>
            </w:r>
            <w:r>
              <w:rPr>
                <w:rFonts w:hint="eastAsia" w:ascii="仿宋_GB2312" w:hAnsi="宋体" w:eastAsia="仿宋_GB2312" w:cs="Times New Roman"/>
                <w:sz w:val="28"/>
                <w:szCs w:val="28"/>
                <w:lang w:val="en-US" w:eastAsia="zh-CN"/>
              </w:rPr>
              <w:t xml:space="preserve"> </w:t>
            </w:r>
            <w:r>
              <w:rPr>
                <w:rFonts w:hint="eastAsia" w:ascii="仿宋_GB2312" w:hAnsi="宋体" w:eastAsia="仿宋_GB2312" w:cs="Times New Roman"/>
                <w:sz w:val="28"/>
                <w:szCs w:val="28"/>
              </w:rPr>
              <w:t xml:space="preserve"> 202</w:t>
            </w:r>
            <w:r>
              <w:rPr>
                <w:rFonts w:hint="eastAsia" w:ascii="仿宋_GB2312" w:hAnsi="宋体" w:eastAsia="仿宋_GB2312" w:cs="Times New Roman"/>
                <w:sz w:val="28"/>
                <w:szCs w:val="28"/>
                <w:lang w:val="en-US" w:eastAsia="zh-CN"/>
              </w:rPr>
              <w:t>5</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lang w:val="en-US" w:eastAsia="zh-CN"/>
              </w:rPr>
              <w:t>10</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lang w:val="en-US" w:eastAsia="zh-CN"/>
              </w:rPr>
              <w:t>21</w:t>
            </w:r>
            <w:r>
              <w:rPr>
                <w:rFonts w:hint="eastAsia" w:ascii="仿宋_GB2312" w:hAnsi="宋体" w:eastAsia="仿宋_GB2312" w:cs="Times New Roman"/>
                <w:sz w:val="28"/>
                <w:szCs w:val="28"/>
              </w:rPr>
              <w:t>日印发</w:t>
            </w:r>
            <w:r>
              <w:rPr>
                <w:rFonts w:hint="eastAsia" w:ascii="仿宋_GB2312" w:hAnsi="宋体" w:eastAsia="仿宋_GB2312" w:cs="Times New Roman"/>
                <w:sz w:val="28"/>
                <w:szCs w:val="28"/>
                <w:lang w:val="en-US" w:eastAsia="zh-CN"/>
              </w:rPr>
              <w:t xml:space="preserve">  </w:t>
            </w:r>
          </w:p>
        </w:tc>
      </w:tr>
    </w:tbl>
    <w:p>
      <w:pPr>
        <w:spacing w:beforeLines="0" w:afterLines="0" w:line="20" w:lineRule="exact"/>
      </w:pPr>
    </w:p>
    <w:sectPr>
      <w:footerReference r:id="rId3" w:type="default"/>
      <w:pgSz w:w="11906" w:h="16838"/>
      <w:pgMar w:top="2098" w:right="1474" w:bottom="1984" w:left="1587" w:header="851" w:footer="1587"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000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Helvetica">
    <w:altName w:val="Liberation Sans"/>
    <w:panose1 w:val="020B0604020202020204"/>
    <w:charset w:val="00"/>
    <w:family w:val="swiss"/>
    <w:pitch w:val="default"/>
    <w:sig w:usb0="00000000" w:usb1="00000000" w:usb2="00000000" w:usb3="00000000" w:csb0="00000001" w:csb1="0000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00"/>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62DBF"/>
    <w:multiLevelType w:val="singleLevel"/>
    <w:tmpl w:val="FFB62DB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BE9E055F"/>
    <w:rsid w:val="16BBDF9C"/>
    <w:rsid w:val="38FF3C95"/>
    <w:rsid w:val="3B532F18"/>
    <w:rsid w:val="3C4FB52E"/>
    <w:rsid w:val="42FF6E26"/>
    <w:rsid w:val="4BF590C1"/>
    <w:rsid w:val="57BE9166"/>
    <w:rsid w:val="5BEF509B"/>
    <w:rsid w:val="5CFCF563"/>
    <w:rsid w:val="5FF1BBA8"/>
    <w:rsid w:val="66AFD21C"/>
    <w:rsid w:val="6D9F37E6"/>
    <w:rsid w:val="6FA700A1"/>
    <w:rsid w:val="713F3528"/>
    <w:rsid w:val="76BD33CB"/>
    <w:rsid w:val="77F716F3"/>
    <w:rsid w:val="78FE1720"/>
    <w:rsid w:val="79DF59FE"/>
    <w:rsid w:val="7D6E86AD"/>
    <w:rsid w:val="7EAB701D"/>
    <w:rsid w:val="7F72CE58"/>
    <w:rsid w:val="7FBF36B9"/>
    <w:rsid w:val="8DED4C80"/>
    <w:rsid w:val="AA7F74E8"/>
    <w:rsid w:val="B64FA24D"/>
    <w:rsid w:val="BE9E055F"/>
    <w:rsid w:val="BF1B9235"/>
    <w:rsid w:val="BFFA4253"/>
    <w:rsid w:val="BFFB2138"/>
    <w:rsid w:val="BFFF43B1"/>
    <w:rsid w:val="CBFE8D5C"/>
    <w:rsid w:val="D36F6106"/>
    <w:rsid w:val="DB3747F4"/>
    <w:rsid w:val="DDBF4CC3"/>
    <w:rsid w:val="DDD7E54D"/>
    <w:rsid w:val="DFBF97E0"/>
    <w:rsid w:val="F55A4CD1"/>
    <w:rsid w:val="F7BA5CA0"/>
    <w:rsid w:val="FE8B6D6A"/>
    <w:rsid w:val="FEB7195A"/>
    <w:rsid w:val="FF8B14FF"/>
    <w:rsid w:val="FFAC66D7"/>
    <w:rsid w:val="FFDAAA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3">
    <w:name w:val="Normal Indent"/>
    <w:basedOn w:val="1"/>
    <w:next w:val="4"/>
    <w:qFormat/>
    <w:uiPriority w:val="0"/>
    <w:pPr>
      <w:widowControl w:val="0"/>
      <w:spacing w:line="580" w:lineRule="exact"/>
      <w:ind w:firstLine="420" w:firstLineChars="200"/>
      <w:jc w:val="both"/>
    </w:pPr>
    <w:rPr>
      <w:rFonts w:ascii="Calibri" w:hAnsi="Calibri"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w:basedOn w:val="1"/>
    <w:next w:val="6"/>
    <w:qFormat/>
    <w:uiPriority w:val="0"/>
    <w:rPr>
      <w:rFonts w:ascii="Times New Roman" w:hAnsi="Times New Roman" w:eastAsia="宋体" w:cs="Times New Roman"/>
      <w:sz w:val="32"/>
      <w:szCs w:val="24"/>
    </w:rPr>
  </w:style>
  <w:style w:type="paragraph" w:styleId="6">
    <w:name w:val="Title"/>
    <w:basedOn w:val="1"/>
    <w:next w:val="1"/>
    <w:qFormat/>
    <w:uiPriority w:val="0"/>
    <w:pPr>
      <w:widowControl w:val="0"/>
      <w:spacing w:before="240" w:after="60" w:line="276" w:lineRule="auto"/>
      <w:jc w:val="center"/>
      <w:outlineLvl w:val="0"/>
    </w:pPr>
    <w:rPr>
      <w:rFonts w:ascii="Cambria" w:hAnsi="Cambria" w:eastAsia="宋体" w:cs="Times New Roman"/>
      <w:b/>
      <w:bCs/>
      <w:kern w:val="2"/>
      <w:sz w:val="32"/>
      <w:szCs w:val="32"/>
      <w:lang w:val="en-US" w:eastAsia="zh-CN" w:bidi="ar-SA"/>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9"/>
    <w:qFormat/>
    <w:uiPriority w:val="0"/>
    <w:pPr>
      <w:widowControl/>
      <w:spacing w:before="100" w:beforeAutospacing="1" w:after="100" w:afterAutospacing="1"/>
      <w:jc w:val="left"/>
    </w:pPr>
    <w:rPr>
      <w:kern w:val="0"/>
      <w:sz w:val="24"/>
    </w:rPr>
  </w:style>
  <w:style w:type="paragraph" w:customStyle="1" w:styleId="9">
    <w:name w:val="正文_0"/>
    <w:next w:val="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3036</Words>
  <Characters>3147</Characters>
  <Lines>0</Lines>
  <Paragraphs>0</Paragraphs>
  <TotalTime>5</TotalTime>
  <ScaleCrop>false</ScaleCrop>
  <LinksUpToDate>false</LinksUpToDate>
  <CharactersWithSpaces>3173</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2025-10-04T03:52:00Z</dcterms:created>
  <dc:creator>suyuee</dc:creator>
  <cp:lastModifiedBy>wubixia</cp:lastModifiedBy>
  <dcterms:modified xsi:type="dcterms:W3CDTF">2025-10-21T17:08:15Z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4BED0BDEFD05C6487F4DF768C1C2F9D5</vt:lpwstr>
  </property>
</Properties>
</file>