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rPr>
        <w:t>福保街道2026年社区戒毒（康复）服务管理项目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：深圳市福田区福保街道办事处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498000元，最终合同签订价格以我单位聘请的第三方审核价格为准（有取费标准的除外）。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snapToGrid w:val="0"/>
          <w:color w:val="auto"/>
          <w:spacing w:val="-15"/>
          <w:kern w:val="0"/>
          <w:sz w:val="28"/>
          <w:szCs w:val="28"/>
          <w:highlight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为全面提升对戒毒康复人员的服务管理水平，切实减少毒品的危害，最大限度教育挽救吸毒人员，我街道在辖区开展社区戒毒社区康复工作，为进一步做好社区戒毒（康复）人员管理档案，实时记录报到、帮教、检测、变更、解除等执行情况以及培训、就业等帮扶工作，全面及时掌握社区戒毒社区康复人员和表现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1.中标供应商提供3名禁毒社工进驻福保街道，从事社会工作行业2年及以上工作经验，男女不限，年龄24-60岁之间，评为助理社会工作师（初级）及以上职级；</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2.开展社区戒毒（康复）人员帮教面谈工作，并根据工作进度和工作内容及时完善档案；</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3.及时督促社区戒毒（康复）人员进行尿样初检；</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根据实有社会面吸毒人员名单，协助辖区派出所、社区等部门，进行社区排查，确定辖区内实际居住的社会面吸毒人员名单及其状态；同时，根据区禁毒办工作要求对名单进行动态更新；对社会面吸毒人员进行综合评估，确定风险等级与心理、情绪状态，社会支持程度等，并进行针对性的心理辅导、帮教访谈工作，针对有需要的戒毒康复人员链接资源开展社会救助、就业扶持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5.对辖区内寄递物流行业开展重点核查，对寄递物流企业的从业人员开展禁毒培训不少于1次；</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6.在福保街道辖区内每季度至少组织开展1场（每年不低于4场禁毒知识培训，对禁毒社工、志愿者、街道及各社区对接该项工作的人员进行专业的禁毒知识培训并提供培训资料；</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7.对派驻甲方的3名禁毒社工进行不少于48小时督导时长（团督及个督）；</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8.协助街道完成与禁毒相关的其他工作。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hAnsi="仿宋_GB2312" w:eastAsia="仿宋_GB2312" w:cs="仿宋_GB2312"/>
          <w:color w:val="auto"/>
          <w:sz w:val="28"/>
          <w:szCs w:val="28"/>
          <w:highlight w:val="none"/>
          <w:lang w:val="en-US" w:eastAsia="zh-CN"/>
        </w:rPr>
        <w:t>2026年1月</w:t>
      </w:r>
      <w:bookmarkStart w:id="0" w:name="_GoBack"/>
      <w:bookmarkEnd w:id="0"/>
      <w:r>
        <w:rPr>
          <w:rFonts w:hint="eastAsia" w:ascii="仿宋_GB2312" w:hAnsi="仿宋_GB2312" w:eastAsia="仿宋_GB2312" w:cs="仿宋_GB2312"/>
          <w:color w:val="auto"/>
          <w:sz w:val="28"/>
          <w:szCs w:val="28"/>
          <w:highlight w:val="none"/>
          <w:lang w:val="en-US" w:eastAsia="zh-CN"/>
        </w:rPr>
        <w:t>1日-2026年12月31日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eastAsia="zh-CN"/>
        </w:rPr>
        <w:t>福保街道福田口岸周边路段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val="en-US" w:eastAsia="zh-CN"/>
        </w:rPr>
        <w:t>本项目预算金额：人民币</w:t>
      </w:r>
      <w:r>
        <w:rPr>
          <w:rFonts w:hint="eastAsia" w:ascii="仿宋_GB2312" w:eastAsia="仿宋_GB2312" w:cs="Times New Roman"/>
          <w:b w:val="0"/>
          <w:bCs/>
          <w:color w:val="auto"/>
          <w:sz w:val="28"/>
          <w:szCs w:val="28"/>
          <w:highlight w:val="none"/>
          <w:lang w:val="en-US" w:eastAsia="zh-CN"/>
        </w:rPr>
        <w:t>49.8</w:t>
      </w:r>
      <w:r>
        <w:rPr>
          <w:rFonts w:hint="eastAsia" w:ascii="仿宋_GB2312" w:hAnsi="Calibri" w:eastAsia="仿宋_GB2312" w:cs="Times New Roman"/>
          <w:b w:val="0"/>
          <w:bCs/>
          <w:color w:val="auto"/>
          <w:sz w:val="28"/>
          <w:szCs w:val="28"/>
          <w:highlight w:val="none"/>
          <w:lang w:val="en-US" w:eastAsia="zh-CN"/>
        </w:rPr>
        <w:t>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4.付款方式：本项目合同方式为总价合同，结算时按季度结算，中标单位每季度第一</w:t>
      </w:r>
      <w:r>
        <w:rPr>
          <w:rFonts w:hint="eastAsia" w:ascii="仿宋_GB2312" w:eastAsia="仿宋_GB2312" w:cs="Times New Roman"/>
          <w:b w:val="0"/>
          <w:bCs/>
          <w:color w:val="auto"/>
          <w:sz w:val="28"/>
          <w:szCs w:val="28"/>
          <w:highlight w:val="none"/>
          <w:lang w:val="en-US" w:eastAsia="zh-CN"/>
        </w:rPr>
        <w:t>个</w:t>
      </w:r>
      <w:r>
        <w:rPr>
          <w:rFonts w:hint="eastAsia" w:ascii="仿宋_GB2312" w:hAnsi="Calibri" w:eastAsia="仿宋_GB2312" w:cs="Times New Roman"/>
          <w:b w:val="0"/>
          <w:bCs/>
          <w:color w:val="auto"/>
          <w:sz w:val="28"/>
          <w:szCs w:val="28"/>
          <w:highlight w:val="none"/>
          <w:lang w:val="en-US" w:eastAsia="zh-CN"/>
        </w:rPr>
        <w:t>月5日前向采购人提供相应金额的正式税务发票，自收到发票后10个工作日内将资金支付到供应商账户。因中标供应商延迟提供税务发票或因采购方经费审批流程原因造成延误的，采购方付款时间相应顺延。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eastAsia="zh-CN"/>
        </w:rPr>
        <w:t>待服务结束后，根据合同要求逐项进行验收。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6.</w:t>
      </w:r>
      <w:r>
        <w:rPr>
          <w:rFonts w:hint="eastAsia" w:ascii="仿宋_GB2312" w:hAnsi="Calibri" w:eastAsia="仿宋_GB2312" w:cs="Times New Roman"/>
          <w:b w:val="0"/>
          <w:bCs/>
          <w:color w:val="auto"/>
          <w:sz w:val="28"/>
          <w:szCs w:val="28"/>
          <w:highlight w:val="none"/>
        </w:rPr>
        <w:t>违约责任：</w:t>
      </w:r>
      <w:r>
        <w:rPr>
          <w:rFonts w:hint="eastAsia" w:ascii="仿宋_GB2312" w:hAnsi="Calibri" w:eastAsia="仿宋_GB2312" w:cs="Times New Roman"/>
          <w:b w:val="0"/>
          <w:bCs/>
          <w:color w:val="auto"/>
          <w:sz w:val="28"/>
          <w:szCs w:val="28"/>
          <w:highlight w:val="none"/>
          <w:lang w:val="en-US" w:eastAsia="zh-CN"/>
        </w:rPr>
        <w:t>乙方及其工作人员不履行或未按照合同约定履行服务的，甲方有权要求乙方改正，乙方拒不改正并有权要求乙方按照本合同总费用的20%向甲方支付违约金。因乙方派出服务人员违法或失职行为造成甲方或第三方损害的，乙方承担由此产生的经济责任和法律责任。乙方擅自将合同义务的全部或者部分转让给第三人的，甲方有权解除合同，并要求乙方承担合同总费用10%的违约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7</w:t>
      </w:r>
      <w:r>
        <w:rPr>
          <w:rFonts w:hint="eastAsia" w:ascii="仿宋_GB2312" w:hAnsi="Calibri" w:eastAsia="仿宋_GB2312" w:cs="Times New Roman"/>
          <w:b w:val="0"/>
          <w:bCs/>
          <w:color w:val="auto"/>
          <w:sz w:val="28"/>
          <w:szCs w:val="28"/>
          <w:highlight w:val="none"/>
        </w:rPr>
        <w:t>.其他</w:t>
      </w:r>
      <w:r>
        <w:rPr>
          <w:rFonts w:hint="eastAsia" w:ascii="仿宋_GB2312" w:hAnsi="Calibri" w:eastAsia="仿宋_GB2312" w:cs="Times New Roman"/>
          <w:b w:val="0"/>
          <w:bCs/>
          <w:color w:val="auto"/>
          <w:sz w:val="28"/>
          <w:szCs w:val="28"/>
          <w:highlight w:val="none"/>
          <w:lang w:eastAsia="zh-CN"/>
        </w:rPr>
        <w:t>：</w:t>
      </w:r>
      <w:r>
        <w:rPr>
          <w:rFonts w:hint="eastAsia" w:ascii="仿宋_GB2312" w:hAnsi="Calibri" w:eastAsia="仿宋_GB2312" w:cs="Times New Roman"/>
          <w:b w:val="0"/>
          <w:bCs/>
          <w:color w:val="auto"/>
          <w:sz w:val="28"/>
          <w:szCs w:val="28"/>
          <w:highlight w:val="none"/>
          <w:lang w:val="en-US" w:eastAsia="zh-CN"/>
        </w:rPr>
        <w:t>合同未尽之约定，由甲乙双方另行协商解决。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质量保障措施及方案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项目完成（服务期满）后的服务承诺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12</w:t>
      </w:r>
      <w:r>
        <w:rPr>
          <w:rFonts w:hint="eastAsia" w:ascii="仿宋_GB2312" w:hAnsi="Calibri" w:eastAsia="仿宋_GB2312" w:cs="Times New Roman"/>
          <w:b w:val="0"/>
          <w:bCs/>
          <w:color w:val="auto"/>
          <w:sz w:val="28"/>
          <w:szCs w:val="28"/>
          <w:highlight w:val="none"/>
          <w:lang w:val="en-US" w:eastAsia="zh-CN"/>
        </w:rPr>
        <w:t>.履约评价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13</w:t>
      </w:r>
      <w:r>
        <w:rPr>
          <w:rFonts w:hint="eastAsia" w:ascii="仿宋_GB2312" w:hAnsi="Calibri" w:eastAsia="仿宋_GB2312" w:cs="Times New Roman"/>
          <w:b w:val="0"/>
          <w:bCs/>
          <w:color w:val="auto"/>
          <w:sz w:val="28"/>
          <w:szCs w:val="28"/>
          <w:highlight w:val="none"/>
          <w:lang w:val="en-US" w:eastAsia="zh-CN"/>
        </w:rPr>
        <w:t>.认证情况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14</w:t>
      </w:r>
      <w:r>
        <w:rPr>
          <w:rFonts w:hint="eastAsia" w:ascii="仿宋_GB2312" w:hAnsi="Calibri" w:eastAsia="仿宋_GB2312" w:cs="Times New Roman"/>
          <w:b w:val="0"/>
          <w:bCs/>
          <w:color w:val="auto"/>
          <w:sz w:val="28"/>
          <w:szCs w:val="28"/>
          <w:highlight w:val="none"/>
          <w:lang w:val="en-US" w:eastAsia="zh-CN"/>
        </w:rPr>
        <w:t>.拟安排的项目服务团队成员情况</w:t>
      </w: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3CD04A8"/>
    <w:rsid w:val="14D6755F"/>
    <w:rsid w:val="14EF0CF0"/>
    <w:rsid w:val="15791920"/>
    <w:rsid w:val="15993A54"/>
    <w:rsid w:val="15F034B1"/>
    <w:rsid w:val="163F2B60"/>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954D1A"/>
    <w:rsid w:val="210066BD"/>
    <w:rsid w:val="22E319F4"/>
    <w:rsid w:val="234B49EE"/>
    <w:rsid w:val="239A69DA"/>
    <w:rsid w:val="24303B1C"/>
    <w:rsid w:val="24F3676A"/>
    <w:rsid w:val="25762D51"/>
    <w:rsid w:val="26F72EC3"/>
    <w:rsid w:val="27014B68"/>
    <w:rsid w:val="27630C0D"/>
    <w:rsid w:val="27AC7A9A"/>
    <w:rsid w:val="27C106F7"/>
    <w:rsid w:val="28F65279"/>
    <w:rsid w:val="29A506CF"/>
    <w:rsid w:val="2AD52BDF"/>
    <w:rsid w:val="2B98685A"/>
    <w:rsid w:val="2C250022"/>
    <w:rsid w:val="2C7D7562"/>
    <w:rsid w:val="2CBB1993"/>
    <w:rsid w:val="2E9512BE"/>
    <w:rsid w:val="2EF60A79"/>
    <w:rsid w:val="2F7429B5"/>
    <w:rsid w:val="2FB024E9"/>
    <w:rsid w:val="30546D1D"/>
    <w:rsid w:val="30571293"/>
    <w:rsid w:val="30BD10F1"/>
    <w:rsid w:val="30CE1EF5"/>
    <w:rsid w:val="317F3195"/>
    <w:rsid w:val="32B44047"/>
    <w:rsid w:val="32C46724"/>
    <w:rsid w:val="32D14DE7"/>
    <w:rsid w:val="33043851"/>
    <w:rsid w:val="33352BF9"/>
    <w:rsid w:val="33FB7EE5"/>
    <w:rsid w:val="3410708F"/>
    <w:rsid w:val="3424500D"/>
    <w:rsid w:val="34463A51"/>
    <w:rsid w:val="345B1120"/>
    <w:rsid w:val="34E93AAE"/>
    <w:rsid w:val="355B36AD"/>
    <w:rsid w:val="35AB3F13"/>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8F04EA4"/>
    <w:rsid w:val="49A95B43"/>
    <w:rsid w:val="49B33C32"/>
    <w:rsid w:val="4AC57851"/>
    <w:rsid w:val="4AFD1596"/>
    <w:rsid w:val="4B582D83"/>
    <w:rsid w:val="4C152BF5"/>
    <w:rsid w:val="4C1E487A"/>
    <w:rsid w:val="4C616596"/>
    <w:rsid w:val="4CD26EC1"/>
    <w:rsid w:val="4CFC1888"/>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436D7B"/>
    <w:rsid w:val="67C9107F"/>
    <w:rsid w:val="68282344"/>
    <w:rsid w:val="686A1362"/>
    <w:rsid w:val="69187F79"/>
    <w:rsid w:val="6A072332"/>
    <w:rsid w:val="6A097E59"/>
    <w:rsid w:val="6A372C18"/>
    <w:rsid w:val="6A5D139E"/>
    <w:rsid w:val="6A7E6726"/>
    <w:rsid w:val="6AB66D3A"/>
    <w:rsid w:val="6B2004D9"/>
    <w:rsid w:val="6B5512B6"/>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3D16D8F"/>
    <w:rsid w:val="7460762E"/>
    <w:rsid w:val="74DC3A97"/>
    <w:rsid w:val="74FF7A32"/>
    <w:rsid w:val="756F36BA"/>
    <w:rsid w:val="76617E33"/>
    <w:rsid w:val="76760DCD"/>
    <w:rsid w:val="769829FF"/>
    <w:rsid w:val="77E74CD6"/>
    <w:rsid w:val="77F51A1C"/>
    <w:rsid w:val="77FE0566"/>
    <w:rsid w:val="7857310F"/>
    <w:rsid w:val="7986218E"/>
    <w:rsid w:val="799A0DC7"/>
    <w:rsid w:val="7ABB6F4D"/>
    <w:rsid w:val="7B1C0A58"/>
    <w:rsid w:val="7C2A64E6"/>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4303</Words>
  <Characters>4416</Characters>
  <Lines>0</Lines>
  <Paragraphs>0</Paragraphs>
  <TotalTime>1</TotalTime>
  <ScaleCrop>false</ScaleCrop>
  <LinksUpToDate>false</LinksUpToDate>
  <CharactersWithSpaces>4540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lulu</cp:lastModifiedBy>
  <cp:lastPrinted>2025-09-18T02:42:00Z</cp:lastPrinted>
  <dcterms:modified xsi:type="dcterms:W3CDTF">2025-11-04T01:27:03Z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801F31FAF1304A58BB495B5A450B6719</vt:lpwstr>
  </property>
  <property fmtid="{D5CDD505-2E9C-101B-9397-08002B2CF9AE}" pid="4" name="KSOTemplateDocerSaveRecord">
    <vt:lpwstr>eyJoZGlkIjoiNGE2YTI1NzNkZWY5NmJiMTM5YjAyZGIxZDFiZThlZWUiLCJ1c2VySWQiOiIzNDg2MDYzMTEifQ==</vt:lpwstr>
  </property>
</Properties>
</file>