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关于对深圳市福田区第八届人民代表大会第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四次会议代表建议第20240225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号建议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《关于以“科创和时尚”为抓手，推动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“美好生活、深圳创造”在我区落地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方正小标宋_GBK" w:cs="仿宋_GB2312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的建议》分办意见的回复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尊敬的王丁代表：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您好！您在区第八届人民代表大会第四次会议上的建议《关于以“科创和时尚”为抓手，推动“美好生活、深圳创造”在我区落地的建议》已收悉。感谢您对福田区时尚产业的关心和支持，所提建议对我单位具有重要的参考价值和指导意义，现将办理情况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福田是深圳的核心城区，也是时尚产业大区、消费大区，在全国率先将“时尚”与“科创”“金融”并列为“三大产业”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，《河套深港科技创新合作区深圳园区发展规划》出台后，福田区提出发展“时尚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+科技”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，基于创意、设计、品牌为核心，融合科技等要素，构建特色时尚产业体系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（一）金融赋能，助力时尚产业集聚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福田积极探索金融与时尚领域的深度融合，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早在2020年就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创新性以金融赋能时尚产业，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在国内率先以系列举措促进“金融+”高质量融合发展，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设立运作多支时尚文化产业类专项子基金。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福田引导基金已与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国内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众多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创投机构合作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总规模达1500多亿元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，可全力支持深圳市现代时尚产业基金发展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抓住深圳建设中国特色社会主义先行示范区的核心引擎功能，顺应时尚与科技加速融合之趋势，依托大湾区地缘战略和深圳科技创新优势，为时尚及科技跨界创新和融合发展提供战略支撑，重塑未来的时尚产业格局和生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（二）品牌合作，扩大时尚产业影响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已成立“国际时尚战略委员会”，打造全国首个城市区域国际级时尚机构。圆满举办两届深圳福田—巴黎国际时尚投资推介交流会，福田—米兰合作交流会、2023福田国际时尚展暨98音乐文化节等国内外顶级时尚产业活动。今年2月份，福田区携六大深圳时尚品牌，组团登陆米兰、巴黎时装周，开创了中国大陆时尚品牌组团进入“巴黎时装周”官方活动日程的先河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受到国内外媒体广泛关注，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新华社、央视新闻频道、光明日报等10家中央媒体宣传推广，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美联社、CGTN中国国际电视台、意大利《Globe Today》、法国24fashionTV等622家海内外知名媒体转载、正面报道，既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为国际时装周注入新鲜的东方风情、深圳魅力、福田元素，又助力深圳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进一步提升国际时尚影响力，树立良好的城市形象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政策护航，保障影视产业发展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为吸引优质企业集聚福田，激励影视行业创作优质内容，福田区出台影视产业专项扶持政策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创意产业专项扶持政策，并针对文化产业特性，推出文化与金融、经营贡献支持、新增入库支持等条款，围绕影视企业的贷款贴息、知识产权质押、风险补偿等环节给予重点扶持，降低企业经营成本，推动产业集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在福田影视政策的大力支持下，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《爱国者》《少年的你》《狼行者》《奇迹·笨小孩》《湾区儿女》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由福田企业出品的优秀影视作品不断亮相大银幕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其中《少年的你》《狼行者》荣获第九十三届奥斯卡提名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《湾区儿女》荣获中国共产党中央委员会宣传部“五个一工程”优秀作品奖。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eastAsia="zh-CN"/>
        </w:rPr>
        <w:t>一是持续引进时尚基金项目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充分发挥福田的金融和时尚产业优势，进一步助推福田作为粤港澳大湾区现代时尚产业交流的核心地位，吸引更多国际资本、国际创意、国际技术落户深圳，以此紧抓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深圳建设中国特色社会主义先行示范区的核心引擎功能，顺应时尚与科技加速融合之趋势，依托大湾区地缘战略和深圳科技创新优势，为时尚及科技跨界创新和融合发展提供战略支撑，重塑未来的时尚产业格局和生活方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助力深圳打造世界“时尚之都”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加强国际时尚交流合作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，对接米兰、巴黎等国际时尚策源地时尚资源，推动米兰、巴黎时装周·深圳福田时尚日活动成果落地转化，实现时尚产业的延链补链。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打造高端时尚活动矩阵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，推动举办中意、中法、中西等时尚交流峰会，创新举办全国性的时尚嘉年华、时尚消费狂欢节等大型特色活动。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支持高端消费品牌“走出去”进行海外并购、品牌收购，推动更多的深圳品牌登陆国际时装周。实施国际品牌“引进来”工程，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打造湾区高端消费总部基地、全球高端消费产品展示交易基地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，积极引入高端消费区域总部及首店，吸引更多消费资源汇聚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深圳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三是完善影视产业扶持政策，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覆盖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投融资、影视硬件、作品立项、制作、取景、播出、获奖等影视产业全链条支持措施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增加对优秀作品创作生产的资金支持力度，为影视产业与科技创新深度融合提供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，提高福田立项、出品的支持力度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，福田将继续以政策支持撬动影视产业资源，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</w:t>
      </w:r>
      <w:r>
        <w:rPr>
          <w:rFonts w:hint="eastAsia" w:ascii="仿宋_GB2312" w:hAnsi="仿宋_GB2312" w:eastAsia="仿宋_GB2312" w:cs="仿宋_GB2312"/>
          <w:sz w:val="32"/>
          <w:szCs w:val="32"/>
        </w:rPr>
        <w:t>影视产业聚集、打造文化消费新集群的湾区典范的强力引擎。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 xml:space="preserve">福田区文化广电旅游体育局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 xml:space="preserve">                            2024年6月6日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606D5"/>
    <w:multiLevelType w:val="singleLevel"/>
    <w:tmpl w:val="B52606D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DADE0"/>
    <w:rsid w:val="0F6FA64E"/>
    <w:rsid w:val="1CDDADE0"/>
    <w:rsid w:val="1F6C4AA3"/>
    <w:rsid w:val="3BDF305B"/>
    <w:rsid w:val="3BFF90E0"/>
    <w:rsid w:val="416542B1"/>
    <w:rsid w:val="6FB72C73"/>
    <w:rsid w:val="7BDF3277"/>
    <w:rsid w:val="B67F0A36"/>
    <w:rsid w:val="BF27C5A9"/>
    <w:rsid w:val="D5BFBB8A"/>
    <w:rsid w:val="D5FFFBC3"/>
    <w:rsid w:val="FB37B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1818</Words>
  <Characters>1872</Characters>
  <Lines>0</Lines>
  <Paragraphs>0</Paragraphs>
  <TotalTime>106</TotalTime>
  <ScaleCrop>false</ScaleCrop>
  <LinksUpToDate>false</LinksUpToDate>
  <CharactersWithSpaces>1906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2022-09-25T22:40:00Z</dcterms:created>
  <dc:creator>licheng2</dc:creator>
  <cp:lastModifiedBy>zengxin1</cp:lastModifiedBy>
  <cp:lastPrinted>2024-06-08T01:59:00Z</cp:lastPrinted>
  <dcterms:modified xsi:type="dcterms:W3CDTF">2025-09-29T10:52:09Z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B1A89F3B4A9B6FAC59F4D96876FD0C6D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