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2025年福田区城市管理和综合执法局福田区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街道办户外广告及市容秩序“双随机、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一公开”跨部门联合抽查结果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公示表</w:t>
      </w:r>
    </w:p>
    <w:tbl>
      <w:tblPr>
        <w:tblStyle w:val="5"/>
        <w:tblpPr w:leftFromText="180" w:rightFromText="180" w:vertAnchor="page" w:horzAnchor="page" w:tblpXSpec="center" w:tblpY="3492"/>
        <w:tblOverlap w:val="never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266"/>
        <w:gridCol w:w="1558"/>
        <w:gridCol w:w="1200"/>
        <w:gridCol w:w="399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66" w:type="dxa"/>
            <w:noWrap/>
            <w:vAlign w:val="center"/>
          </w:tcPr>
          <w:p>
            <w:pPr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6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检查对象</w:t>
            </w:r>
          </w:p>
        </w:tc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检查地址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3990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hint="eastAsia" w:eastAsia="仿宋" w:cs="仿宋"/>
                <w:b/>
                <w:bCs/>
                <w:sz w:val="24"/>
                <w:szCs w:val="24"/>
                <w:lang w:eastAsia="zh-CN"/>
              </w:rPr>
            </w:pPr>
            <w:bookmarkStart w:id="1" w:name="_GoBack"/>
            <w:bookmarkEnd w:id="1"/>
            <w:r>
              <w:rPr>
                <w:rFonts w:hint="eastAsia" w:cs="仿宋"/>
                <w:b/>
                <w:bCs/>
                <w:sz w:val="24"/>
                <w:szCs w:val="24"/>
                <w:lang w:eastAsia="zh-CN"/>
              </w:rPr>
              <w:t>监督抽查结果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深圳华强实业股份有限公司</w:t>
            </w:r>
          </w:p>
        </w:tc>
        <w:tc>
          <w:tcPr>
            <w:tcW w:w="155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深圳市福田区华航社区华强北路1007-1015号户外立面招牌广告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仿宋"/>
                <w:sz w:val="24"/>
                <w:szCs w:val="24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990" w:type="dxa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福田区城市管理和综合执法局</w:t>
            </w:r>
            <w:r>
              <w:rPr>
                <w:rFonts w:hint="eastAsia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仿宋"/>
                <w:sz w:val="24"/>
                <w:szCs w:val="24"/>
              </w:rPr>
              <w:t>对是否定期开展户外广告自查自检工作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并</w:t>
            </w:r>
            <w:r>
              <w:rPr>
                <w:rFonts w:hint="eastAsia" w:cs="仿宋"/>
                <w:sz w:val="24"/>
                <w:szCs w:val="24"/>
              </w:rPr>
              <w:t>记录台账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"/>
                <w:sz w:val="24"/>
                <w:szCs w:val="24"/>
              </w:rPr>
              <w:t>是否擅自改变户外广告设施的功能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"/>
                <w:sz w:val="24"/>
                <w:szCs w:val="24"/>
              </w:rPr>
              <w:t>是否及时修复或拆除陈旧、残缺、脱落、易倒塌的户外广告，是否按照审定的位置、规格、时间设置，批准文件有效期届满后是否拆除或重新提交设置申请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，广告设施</w:t>
            </w:r>
            <w:r>
              <w:rPr>
                <w:rFonts w:hint="eastAsia" w:cs="仿宋"/>
                <w:sz w:val="24"/>
                <w:szCs w:val="24"/>
              </w:rPr>
              <w:t>完整、美观、安全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情况进行</w:t>
            </w:r>
            <w:r>
              <w:rPr>
                <w:rFonts w:hint="eastAsia" w:cs="仿宋"/>
                <w:sz w:val="24"/>
                <w:szCs w:val="24"/>
              </w:rPr>
              <w:t>检查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lang w:eastAsia="zh-CN"/>
              </w:rPr>
              <w:t>福田区华强北街道综合行政执法队：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对企业辖区内市容整洁，无乱摆卖、乱张贴、乱涂画、乱开挖、乱搭建、乱堆放、乱挂晒、违法设置广告，环境卫生达到国家有关标准，无暴露垃圾、无污水、无污迹、无余泥渣土、无蚊蝇孳生地，环境卫生设施达到国家有关标准的情况进行检查。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未发现</w:t>
            </w:r>
          </w:p>
          <w:p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违法问题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7" w:hRule="atLeast"/>
          <w:jc w:val="center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</w:t>
            </w:r>
          </w:p>
          <w:p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鼎诚同心</w:t>
            </w:r>
          </w:p>
          <w:p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广告有限</w:t>
            </w:r>
          </w:p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公司</w:t>
            </w:r>
          </w:p>
        </w:tc>
        <w:tc>
          <w:tcPr>
            <w:tcW w:w="155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华强北路2001号深纺大厦</w:t>
            </w:r>
          </w:p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南面外墙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仿宋"/>
                <w:sz w:val="24"/>
                <w:szCs w:val="24"/>
              </w:rPr>
              <w:t>年</w:t>
            </w:r>
          </w:p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990" w:type="dxa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福田区城市管理和综合执法局</w:t>
            </w:r>
            <w:r>
              <w:rPr>
                <w:rFonts w:hint="eastAsia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仿宋"/>
                <w:sz w:val="24"/>
                <w:szCs w:val="24"/>
              </w:rPr>
              <w:t>对是否定期开展户外广告自查自检工作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并</w:t>
            </w:r>
            <w:r>
              <w:rPr>
                <w:rFonts w:hint="eastAsia" w:cs="仿宋"/>
                <w:sz w:val="24"/>
                <w:szCs w:val="24"/>
              </w:rPr>
              <w:t>记录台账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"/>
                <w:sz w:val="24"/>
                <w:szCs w:val="24"/>
              </w:rPr>
              <w:t>是否擅自改变户外广告设施的功能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"/>
                <w:sz w:val="24"/>
                <w:szCs w:val="24"/>
              </w:rPr>
              <w:t>是否及时修复或拆除陈旧、残缺、脱落、易倒塌的户外广告，是否按照审定的位置、规格、时间设置，批准文件有效期届满后是否拆除或重新提交设置申请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，广告设施</w:t>
            </w:r>
            <w:r>
              <w:rPr>
                <w:rFonts w:hint="eastAsia" w:cs="仿宋"/>
                <w:sz w:val="24"/>
                <w:szCs w:val="24"/>
              </w:rPr>
              <w:t>完整、美观、安全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情况进行</w:t>
            </w:r>
            <w:r>
              <w:rPr>
                <w:rFonts w:hint="eastAsia" w:cs="仿宋"/>
                <w:sz w:val="24"/>
                <w:szCs w:val="24"/>
              </w:rPr>
              <w:t>检查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lang w:eastAsia="zh-CN"/>
              </w:rPr>
              <w:t>福田区华强北街道综合行政执法队：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对企业辖区内市容整洁，无乱摆卖、乱张贴、乱涂画、乱开挖、乱搭建、乱堆放、乱挂晒、违法设置广告，环境卫生达到国家有关标准，无暴露垃圾、无污水、无污迹、无余泥渣土、无蚊蝇孳生地，环境卫生设施达到国家有关标准的情况进行检查。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未发现</w:t>
            </w:r>
          </w:p>
          <w:p>
            <w:pPr>
              <w:widowControl/>
              <w:jc w:val="center"/>
              <w:textAlignment w:val="center"/>
              <w:rPr>
                <w:rFonts w:hint="eastAsia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eastAsia="zh-CN"/>
              </w:rPr>
              <w:t>违法问题</w:t>
            </w:r>
          </w:p>
        </w:tc>
      </w:tr>
      <w:bookmarkEnd w:id="0"/>
    </w:tbl>
    <w:p>
      <w:pPr>
        <w:rPr>
          <w:sz w:val="13"/>
          <w:szCs w:val="1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WU0MGU5NDIxMDM1MzQ2ODViNjVkOWY3NDE1MmMifQ=="/>
  </w:docVars>
  <w:rsids>
    <w:rsidRoot w:val="21BA2E1F"/>
    <w:rsid w:val="00016851"/>
    <w:rsid w:val="000B4CDB"/>
    <w:rsid w:val="00102904"/>
    <w:rsid w:val="005B7F3C"/>
    <w:rsid w:val="00716E1D"/>
    <w:rsid w:val="0082231B"/>
    <w:rsid w:val="00C75F1F"/>
    <w:rsid w:val="00E027FB"/>
    <w:rsid w:val="00E61F41"/>
    <w:rsid w:val="00EB10FD"/>
    <w:rsid w:val="0F4D2EE6"/>
    <w:rsid w:val="14781FCC"/>
    <w:rsid w:val="211321B7"/>
    <w:rsid w:val="21BA2E1F"/>
    <w:rsid w:val="2C7E1B5D"/>
    <w:rsid w:val="31D35698"/>
    <w:rsid w:val="3351443E"/>
    <w:rsid w:val="36102ECE"/>
    <w:rsid w:val="365C7122"/>
    <w:rsid w:val="395E9B0A"/>
    <w:rsid w:val="3C5E0136"/>
    <w:rsid w:val="4345500C"/>
    <w:rsid w:val="4D27157A"/>
    <w:rsid w:val="4EC711FE"/>
    <w:rsid w:val="539275B6"/>
    <w:rsid w:val="5FBB02AC"/>
    <w:rsid w:val="60CC028A"/>
    <w:rsid w:val="6272756B"/>
    <w:rsid w:val="6C763D3D"/>
    <w:rsid w:val="6D667370"/>
    <w:rsid w:val="72E82CCC"/>
    <w:rsid w:val="73FF7BE0"/>
    <w:rsid w:val="772D227B"/>
    <w:rsid w:val="7EE47F0A"/>
    <w:rsid w:val="7F7F68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780</Words>
  <Characters>802</Characters>
  <Lines>2</Lines>
  <Paragraphs>1</Paragraphs>
  <TotalTime>2</TotalTime>
  <ScaleCrop>false</ScaleCrop>
  <LinksUpToDate>false</LinksUpToDate>
  <CharactersWithSpaces>802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2021-11-19T19:14:00Z</dcterms:created>
  <dc:creator>457349464946467695</dc:creator>
  <cp:lastModifiedBy>莫陆检</cp:lastModifiedBy>
  <cp:lastPrinted>2023-09-12T00:34:00Z</cp:lastPrinted>
  <dcterms:modified xsi:type="dcterms:W3CDTF">2025-07-15T11:52:35Z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1DA6F01E0302A62983D075682206A6FE</vt:lpwstr>
  </property>
  <property fmtid="{D5CDD505-2E9C-101B-9397-08002B2CF9AE}" pid="4" name="KSOTemplateDocerSaveRecord">
    <vt:lpwstr>eyJoZGlkIjoiZTU2NWU0MGU5NDIxMDM1MzQ2ODViNjVkOWY3NDE1MmMiLCJ1c2VySWQiOiIyNzcwNjA5ODkifQ==</vt:lpwstr>
  </property>
</Properties>
</file>