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简体" w:hAnsi="方正小标宋简体" w:eastAsia="方正小标宋简体" w:cs="方正小标宋简体"/>
          <w:b w:val="0"/>
          <w:bCs w:val="0"/>
          <w:spacing w:val="5"/>
          <w:position w:val="2"/>
          <w:sz w:val="44"/>
          <w:szCs w:val="44"/>
          <w:lang w:val="en-US" w:eastAsia="zh-CN"/>
        </w:rPr>
      </w:pPr>
      <w:r>
        <w:rPr>
          <w:rFonts w:hint="eastAsia" w:ascii="方正小标宋简体" w:hAnsi="方正小标宋简体" w:eastAsia="方正小标宋简体" w:cs="方正小标宋简体"/>
          <w:b w:val="0"/>
          <w:bCs w:val="0"/>
          <w:spacing w:val="5"/>
          <w:position w:val="2"/>
          <w:sz w:val="44"/>
          <w:szCs w:val="44"/>
          <w:lang w:val="en-US" w:eastAsia="zh-CN"/>
        </w:rPr>
        <w:t>深圳市福田区裕亨花园土地整备项目产权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简体" w:hAnsi="方正小标宋简体" w:eastAsia="方正小标宋简体" w:cs="方正小标宋简体"/>
          <w:b w:val="0"/>
          <w:bCs w:val="0"/>
          <w:spacing w:val="5"/>
          <w:position w:val="2"/>
          <w:sz w:val="44"/>
          <w:szCs w:val="44"/>
          <w:lang w:val="en-US" w:eastAsia="zh-CN"/>
        </w:rPr>
      </w:pPr>
      <w:r>
        <w:rPr>
          <w:rFonts w:hint="eastAsia" w:ascii="方正小标宋简体" w:hAnsi="方正小标宋简体" w:eastAsia="方正小标宋简体" w:cs="方正小标宋简体"/>
          <w:b w:val="0"/>
          <w:bCs w:val="0"/>
          <w:spacing w:val="5"/>
          <w:position w:val="2"/>
          <w:sz w:val="44"/>
          <w:szCs w:val="44"/>
          <w:lang w:val="en-US" w:eastAsia="zh-CN"/>
        </w:rPr>
        <w:t>调换商业房屋选房顺序确定规则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方正小标宋简体" w:hAnsi="方正小标宋简体" w:eastAsia="方正小标宋简体" w:cs="方正小标宋简体"/>
          <w:b w:val="0"/>
          <w:bCs w:val="0"/>
          <w:spacing w:val="5"/>
          <w:position w:val="2"/>
          <w:sz w:val="44"/>
          <w:szCs w:val="44"/>
          <w:lang w:val="en-US" w:eastAsia="zh-CN"/>
        </w:rPr>
      </w:pPr>
      <w:r>
        <w:rPr>
          <w:rFonts w:hint="eastAsia" w:ascii="方正小标宋简体" w:hAnsi="方正小标宋简体" w:eastAsia="方正小标宋简体" w:cs="方正小标宋简体"/>
          <w:b w:val="0"/>
          <w:bCs w:val="0"/>
          <w:spacing w:val="5"/>
          <w:position w:val="2"/>
          <w:sz w:val="44"/>
          <w:szCs w:val="44"/>
          <w:lang w:val="en-US" w:eastAsia="zh-CN"/>
        </w:rPr>
        <w:t>及选房</w:t>
      </w:r>
      <w:bookmarkStart w:id="0" w:name="_GoBack"/>
      <w:bookmarkEnd w:id="0"/>
      <w:r>
        <w:rPr>
          <w:rFonts w:hint="eastAsia" w:ascii="方正小标宋简体" w:hAnsi="方正小标宋简体" w:eastAsia="方正小标宋简体" w:cs="方正小标宋简体"/>
          <w:b w:val="0"/>
          <w:bCs w:val="0"/>
          <w:spacing w:val="5"/>
          <w:position w:val="2"/>
          <w:sz w:val="44"/>
          <w:szCs w:val="44"/>
          <w:lang w:val="en-US" w:eastAsia="zh-CN"/>
        </w:rPr>
        <w:t>程序</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21"/>
        </w:rPr>
      </w:pP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16"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6"/>
          <w:sz w:val="32"/>
          <w:szCs w:val="32"/>
        </w:rPr>
        <w:t>为规范深圳市福田区裕亨花园土地整备项目(以下简称 “本项目”)产权调换</w:t>
      </w:r>
      <w:r>
        <w:rPr>
          <w:rFonts w:hint="eastAsia" w:ascii="仿宋_GB2312" w:hAnsi="仿宋_GB2312" w:eastAsia="仿宋_GB2312" w:cs="仿宋_GB2312"/>
          <w:spacing w:val="-6"/>
          <w:sz w:val="32"/>
          <w:szCs w:val="32"/>
          <w:lang w:val="en-US" w:eastAsia="zh-CN"/>
        </w:rPr>
        <w:t>商业房屋</w:t>
      </w:r>
      <w:r>
        <w:rPr>
          <w:rFonts w:hint="eastAsia" w:ascii="仿宋_GB2312" w:hAnsi="仿宋_GB2312" w:eastAsia="仿宋_GB2312" w:cs="仿宋_GB2312"/>
          <w:spacing w:val="-6"/>
          <w:sz w:val="32"/>
          <w:szCs w:val="32"/>
        </w:rPr>
        <w:t>选房顺序确定工作，按照“先签约，</w:t>
      </w:r>
      <w:r>
        <w:rPr>
          <w:rFonts w:hint="eastAsia" w:ascii="仿宋_GB2312" w:hAnsi="仿宋_GB2312" w:eastAsia="仿宋_GB2312" w:cs="仿宋_GB2312"/>
          <w:spacing w:val="0"/>
          <w:sz w:val="32"/>
          <w:szCs w:val="32"/>
        </w:rPr>
        <w:t>先交房，先选房”的原则，制定产权调换</w:t>
      </w:r>
      <w:r>
        <w:rPr>
          <w:rFonts w:hint="eastAsia" w:ascii="仿宋_GB2312" w:hAnsi="仿宋_GB2312" w:eastAsia="仿宋_GB2312" w:cs="仿宋_GB2312"/>
          <w:spacing w:val="0"/>
          <w:sz w:val="32"/>
          <w:szCs w:val="32"/>
          <w:lang w:val="en-US" w:eastAsia="zh-CN"/>
        </w:rPr>
        <w:t>商业房屋的</w:t>
      </w:r>
      <w:r>
        <w:rPr>
          <w:rFonts w:hint="eastAsia" w:ascii="仿宋_GB2312" w:hAnsi="仿宋_GB2312" w:eastAsia="仿宋_GB2312" w:cs="仿宋_GB2312"/>
          <w:spacing w:val="0"/>
          <w:sz w:val="32"/>
          <w:szCs w:val="32"/>
        </w:rPr>
        <w:t>选房积分规则及选房程序。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黑体" w:hAnsi="黑体" w:eastAsia="黑体" w:cs="黑体"/>
          <w:spacing w:val="0"/>
          <w:sz w:val="32"/>
          <w:szCs w:val="32"/>
        </w:rPr>
      </w:pPr>
      <w:r>
        <w:rPr>
          <w:rFonts w:ascii="黑体" w:hAnsi="黑体" w:eastAsia="黑体" w:cs="黑体"/>
          <w:spacing w:val="0"/>
          <w:sz w:val="32"/>
          <w:szCs w:val="32"/>
        </w:rPr>
        <w:t>一、适用范围</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适用于本项目选择产权调换商业房屋的选房积分及选房顺序确定工作。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黑体" w:hAnsi="黑体" w:eastAsia="黑体" w:cs="黑体"/>
          <w:spacing w:val="0"/>
          <w:sz w:val="32"/>
          <w:szCs w:val="32"/>
        </w:rPr>
      </w:pPr>
      <w:r>
        <w:rPr>
          <w:rFonts w:ascii="黑体" w:hAnsi="黑体" w:eastAsia="黑体" w:cs="黑体"/>
          <w:spacing w:val="0"/>
          <w:sz w:val="32"/>
          <w:szCs w:val="32"/>
        </w:rPr>
        <w:t>二、总体规则</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（一）根据被搬迁人签约时间计算签约积分，根据被搬迁人的交房时间计算交房积分，以签约积分、交房积分计算累计积分。</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（二）根据被搬迁人积分情况，依次按照以下原则确定选房先后批次：</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1.按照累计积分从小到大进行排序，累计积分小的先选房，累计积分大的后选房；</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2.如果累计积分相同，签约积分小的先选房，签约积分大的后选房。</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spacing w:val="0"/>
        </w:rPr>
      </w:pPr>
      <w:r>
        <w:rPr>
          <w:rFonts w:hint="eastAsia" w:ascii="仿宋_GB2312" w:hAnsi="仿宋_GB2312" w:eastAsia="仿宋_GB2312" w:cs="仿宋_GB2312"/>
          <w:spacing w:val="0"/>
          <w:sz w:val="32"/>
          <w:szCs w:val="32"/>
          <w:lang w:val="en-US" w:eastAsia="zh-CN"/>
        </w:rPr>
        <w:t>（三）同一选房批次的被搬迁人，通过抽签方式确定本选房批次的具体选房顺序。同一被搬迁人同一选房批次涉及多套房屋的，按套抽取顺序号，由公证机构对抽签过程进行公证。</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黑体" w:hAnsi="黑体" w:eastAsia="黑体" w:cs="黑体"/>
          <w:spacing w:val="0"/>
          <w:sz w:val="32"/>
          <w:szCs w:val="32"/>
        </w:rPr>
      </w:pPr>
      <w:r>
        <w:rPr>
          <w:rFonts w:ascii="黑体" w:hAnsi="黑体" w:eastAsia="黑体" w:cs="黑体"/>
          <w:spacing w:val="0"/>
          <w:sz w:val="32"/>
          <w:szCs w:val="32"/>
        </w:rPr>
        <w:t>三、积分规则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firstLineChars="200"/>
        <w:textAlignment w:val="baseline"/>
        <w:rPr>
          <w:rFonts w:hint="eastAsia" w:ascii="楷体_GB2312" w:hAnsi="楷体_GB2312" w:eastAsia="楷体_GB2312" w:cs="楷体_GB2312"/>
          <w:spacing w:val="0"/>
          <w:sz w:val="32"/>
          <w:szCs w:val="32"/>
        </w:rPr>
      </w:pPr>
      <w:r>
        <w:rPr>
          <w:rFonts w:hint="eastAsia" w:ascii="楷体_GB2312" w:hAnsi="楷体_GB2312" w:eastAsia="楷体_GB2312" w:cs="楷体_GB2312"/>
          <w:b/>
          <w:bCs/>
          <w:spacing w:val="0"/>
          <w:sz w:val="32"/>
          <w:szCs w:val="32"/>
        </w:rPr>
        <w:t>（一）签约积分</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根据签约时间确定签约积分。</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每1日赋予不同的积分，签约时间越早，签约积分越小，签 约时间越晚，签约积分越大，即：被搬迁人在启动签约之日起第1日（2025年7月13日）签约的积1分，第2日（2025年7月14日）签约的积2分，以此类推确定签约积分。</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2025年7月13日前签约的，签约积分按启动签约之日起第1日（2025年7月13日）计算，即签约积分积1分。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firstLineChars="200"/>
        <w:textAlignment w:val="baseline"/>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rPr>
        <w:t>（二）交房积分</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根据交房时间确定交房积分。</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交房时间越早，交房积分越小，交房时间越晚，交房积分越大，即：被搬迁人在启动交房之日起90日内（2025年8月12日-2025年11月10日）交房的积1分，11月10日（不含本日）以后交房的，每满7天加计1分。</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2025年8月12日前交房的交房积分按启动交房之日起第1日（2025年8月12日）计算，即交房积分积1分。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2" w:firstLineChars="200"/>
        <w:textAlignment w:val="baseline"/>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rPr>
        <w:t>（三）积分计算</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累计积分=签约积分+交房积分。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黑体" w:hAnsi="黑体" w:eastAsia="黑体" w:cs="黑体"/>
          <w:spacing w:val="0"/>
          <w:sz w:val="32"/>
          <w:szCs w:val="32"/>
        </w:rPr>
      </w:pPr>
      <w:r>
        <w:rPr>
          <w:rFonts w:ascii="黑体" w:hAnsi="黑体" w:eastAsia="黑体" w:cs="黑体"/>
          <w:spacing w:val="0"/>
          <w:sz w:val="32"/>
          <w:szCs w:val="32"/>
        </w:rPr>
        <w:t>四、选房程序</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本项目选房按照总体规则确定选房先后批次，同一选房批次的被搬迁人，通过抽签方式确定本选房批次的具体选房顺序。</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distribute"/>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同一被搬迁人同一选房批次涉及多套房屋的，按套抽取顺</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序号，由公证机构对抽签过程进行公证。</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举例：</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假设第一选房批次有5人,通过抽签确定第1-5号的选房顺序；假设第二选房批次有5人,通过抽签确定第6-10号的选房顺序。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黑体" w:hAnsi="黑体" w:eastAsia="黑体" w:cs="黑体"/>
          <w:spacing w:val="0"/>
          <w:sz w:val="32"/>
          <w:szCs w:val="32"/>
        </w:rPr>
      </w:pPr>
      <w:r>
        <w:rPr>
          <w:rFonts w:ascii="黑体" w:hAnsi="黑体" w:eastAsia="黑体" w:cs="黑体"/>
          <w:spacing w:val="0"/>
          <w:sz w:val="32"/>
          <w:szCs w:val="32"/>
        </w:rPr>
        <w:t>五、积分确定依据</w:t>
      </w:r>
    </w:p>
    <w:p>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被搬迁人签约时间及交房时间，由公证机构全程公证，通过被搬迁人签署搬迁补偿安置协议时间及《深圳市福田区裕亨花园土地整备项目被搬迁房屋及资料移交确认单》开具时间进行锁定，确保公平公正。</w:t>
      </w:r>
    </w:p>
    <w:sectPr>
      <w:headerReference r:id="rId5" w:type="default"/>
      <w:footerReference r:id="rId6" w:type="default"/>
      <w:pgSz w:w="11905" w:h="16839"/>
      <w:pgMar w:top="2098" w:right="1474" w:bottom="1984" w:left="1587" w:header="0" w:footer="966"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9" w:lineRule="auto"/>
      <w:ind w:left="4410"/>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343AAA"/>
    <w:rsid w:val="0B1C1FC9"/>
    <w:rsid w:val="1D2B2B8A"/>
    <w:rsid w:val="2203453D"/>
    <w:rsid w:val="36E054C1"/>
    <w:rsid w:val="37671CFB"/>
    <w:rsid w:val="3D7F9D5A"/>
    <w:rsid w:val="3FCF7970"/>
    <w:rsid w:val="4A4942C7"/>
    <w:rsid w:val="4C623CD7"/>
    <w:rsid w:val="4CBF50A2"/>
    <w:rsid w:val="547D6AE8"/>
    <w:rsid w:val="561FAD51"/>
    <w:rsid w:val="5CF77AB6"/>
    <w:rsid w:val="5DD1B41F"/>
    <w:rsid w:val="5E9D7D56"/>
    <w:rsid w:val="5FFFF113"/>
    <w:rsid w:val="61DEDB48"/>
    <w:rsid w:val="61FFBDC6"/>
    <w:rsid w:val="675458C3"/>
    <w:rsid w:val="6BABD9C9"/>
    <w:rsid w:val="6D7EA0C3"/>
    <w:rsid w:val="6FF775B0"/>
    <w:rsid w:val="6FFE0D99"/>
    <w:rsid w:val="75181052"/>
    <w:rsid w:val="7549C55A"/>
    <w:rsid w:val="7779B30E"/>
    <w:rsid w:val="77DCD945"/>
    <w:rsid w:val="7CA975E7"/>
    <w:rsid w:val="7D83BDB9"/>
    <w:rsid w:val="7DFE9043"/>
    <w:rsid w:val="7DFFEE32"/>
    <w:rsid w:val="7EDF5F6C"/>
    <w:rsid w:val="7FDF53A8"/>
    <w:rsid w:val="7FF65232"/>
    <w:rsid w:val="7FFF3AB8"/>
    <w:rsid w:val="92DDFB6F"/>
    <w:rsid w:val="9B7A2E40"/>
    <w:rsid w:val="A67C9E8D"/>
    <w:rsid w:val="A6AE13C5"/>
    <w:rsid w:val="B71972FF"/>
    <w:rsid w:val="B9436C86"/>
    <w:rsid w:val="BA37DF27"/>
    <w:rsid w:val="BB7EC01B"/>
    <w:rsid w:val="BF965FEB"/>
    <w:rsid w:val="D6F7C142"/>
    <w:rsid w:val="D79ACB79"/>
    <w:rsid w:val="DDF6AAAA"/>
    <w:rsid w:val="DE7F5C49"/>
    <w:rsid w:val="DF5387D4"/>
    <w:rsid w:val="DF7BA90B"/>
    <w:rsid w:val="EDFF4E36"/>
    <w:rsid w:val="EE8F1CAB"/>
    <w:rsid w:val="EEFA5CC8"/>
    <w:rsid w:val="EFBAC950"/>
    <w:rsid w:val="F36F790C"/>
    <w:rsid w:val="F61B83E2"/>
    <w:rsid w:val="F7BFAD0F"/>
    <w:rsid w:val="F997E9B7"/>
    <w:rsid w:val="FABBC3C7"/>
    <w:rsid w:val="FBAC07E7"/>
    <w:rsid w:val="FBE37ACB"/>
    <w:rsid w:val="FBFD6F39"/>
    <w:rsid w:val="FCEB615F"/>
    <w:rsid w:val="FD8E5B43"/>
    <w:rsid w:val="FD9DBFDD"/>
    <w:rsid w:val="FF754172"/>
    <w:rsid w:val="FFB7E2D0"/>
    <w:rsid w:val="FFF63F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1278</Words>
  <Characters>1325</Characters>
  <TotalTime>46</TotalTime>
  <ScaleCrop>false</ScaleCrop>
  <LinksUpToDate>false</LinksUpToDate>
  <CharactersWithSpaces>1336</CharactersWithSpaces>
  <Application>WPS Office_11.8.2.10458_F1E327BC-269C-435d-A152-05C5408002CA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2025-06-20T09:39:00Z</dcterms:created>
  <dc:creator>46313</dc:creator>
  <cp:lastModifiedBy>gengxingban</cp:lastModifiedBy>
  <cp:lastPrinted>2025-07-04T18:30:00Z</cp:lastPrinted>
  <dcterms:modified xsi:type="dcterms:W3CDTF">2025-07-11T09:45:32Z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2025-07-04T09:29:57Z</vt:filetime>
  </property>
  <property fmtid="{D5CDD505-2E9C-101B-9397-08002B2CF9AE}" pid="4" name="KSOTemplateDocerSaveRecord">
    <vt:lpwstr>eyJoZGlkIjoiM2U2NzkyZWU1NTYwZjdhMTQwNGFkOTQ4ZDNjNGZmMWIiLCJ1c2VySWQiOiIxOTcwNTA2MTgifQ==</vt:lpwstr>
  </property>
  <property fmtid="{D5CDD505-2E9C-101B-9397-08002B2CF9AE}" pid="5" name="KSOProductBuildVer">
    <vt:lpwstr>2052-11.8.2.10458</vt:lpwstr>
  </property>
  <property fmtid="{D5CDD505-2E9C-101B-9397-08002B2CF9AE}" pid="6" name="ICV">
    <vt:lpwstr>5E2A91EE7DC041329B1987E1AB835530_13</vt:lpwstr>
  </property>
</Properties>
</file>