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8"/>
        <w:tblW w:w="5000" w:type="pct"/>
        <w:tblInd w:w="0" w:type="dxa"/>
        <w:tblLayout w:type="autofit"/>
        <w:tblCellMar>
          <w:top w:w="0" w:type="dxa"/>
          <w:left w:w="108" w:type="dxa"/>
          <w:bottom w:w="0" w:type="dxa"/>
          <w:right w:w="108" w:type="dxa"/>
        </w:tblCellMar>
      </w:tblPr>
      <w:tblGrid>
        <w:gridCol w:w="1011"/>
        <w:gridCol w:w="2627"/>
        <w:gridCol w:w="1832"/>
        <w:gridCol w:w="1767"/>
        <w:gridCol w:w="2163"/>
      </w:tblGrid>
      <w:tr>
        <w:tblPrEx>
          <w:tblCellMar>
            <w:top w:w="0" w:type="dxa"/>
            <w:left w:w="108" w:type="dxa"/>
            <w:bottom w:w="0" w:type="dxa"/>
            <w:right w:w="108" w:type="dxa"/>
          </w:tblCellMar>
        </w:tblPrEx>
        <w:trPr>
          <w:trHeight w:val="567" w:hRule="exact"/>
        </w:trPr>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372"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2025年度优抚双拥工作“八一”采购慰问品项目</w:t>
            </w:r>
            <w:r>
              <w:rPr>
                <w:rFonts w:hint="eastAsia" w:ascii="仿宋_GB2312" w:hAnsi="仿宋_GB2312" w:eastAsia="仿宋_GB2312" w:cs="仿宋_GB2312"/>
                <w:kern w:val="0"/>
                <w:sz w:val="24"/>
              </w:rPr>
              <w:t>　</w:t>
            </w:r>
          </w:p>
        </w:tc>
        <w:tc>
          <w:tcPr>
            <w:tcW w:w="93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244500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53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372"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福保街道退役军人服务站</w:t>
            </w:r>
          </w:p>
        </w:tc>
        <w:tc>
          <w:tcPr>
            <w:tcW w:w="93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陈明杨、谭建平</w:t>
            </w:r>
          </w:p>
        </w:tc>
      </w:tr>
      <w:tr>
        <w:tblPrEx>
          <w:tblCellMar>
            <w:top w:w="0" w:type="dxa"/>
            <w:left w:w="108" w:type="dxa"/>
            <w:bottom w:w="0" w:type="dxa"/>
            <w:right w:w="108" w:type="dxa"/>
          </w:tblCellMar>
        </w:tblPrEx>
        <w:trPr>
          <w:trHeight w:val="240" w:hRule="atLeast"/>
        </w:trPr>
        <w:tc>
          <w:tcPr>
            <w:tcW w:w="53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40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7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9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53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46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根据《福田区202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年度优抚工作实施方案》</w:t>
            </w:r>
            <w:r>
              <w:rPr>
                <w:rFonts w:hint="eastAsia" w:ascii="仿宋_GB2312" w:hAnsi="仿宋_GB2312" w:eastAsia="仿宋_GB2312" w:cs="仿宋_GB2312"/>
                <w:kern w:val="0"/>
                <w:sz w:val="24"/>
                <w:lang w:eastAsia="zh-CN"/>
              </w:rPr>
              <w:t>要求</w:t>
            </w:r>
            <w:r>
              <w:rPr>
                <w:rFonts w:hint="eastAsia" w:ascii="仿宋_GB2312" w:hAnsi="仿宋_GB2312" w:eastAsia="仿宋_GB2312" w:cs="仿宋_GB2312"/>
                <w:kern w:val="0"/>
                <w:sz w:val="24"/>
              </w:rPr>
              <w:t>,为进一步提升优抚工作质量，增强辖区服务对象获得感、满意度</w:t>
            </w:r>
            <w:r>
              <w:rPr>
                <w:rFonts w:hint="eastAsia" w:ascii="仿宋_GB2312" w:hAnsi="仿宋_GB2312" w:eastAsia="仿宋_GB2312" w:cs="仿宋_GB2312"/>
                <w:kern w:val="0"/>
                <w:sz w:val="24"/>
                <w:lang w:eastAsia="zh-CN"/>
              </w:rPr>
              <w:t>，拟于八一期间采购慰问品一批对辖区优抚对象及辖区驻军单位开展慰问活动。</w:t>
            </w:r>
          </w:p>
        </w:tc>
      </w:tr>
      <w:tr>
        <w:tblPrEx>
          <w:tblCellMar>
            <w:top w:w="0" w:type="dxa"/>
            <w:left w:w="108" w:type="dxa"/>
            <w:bottom w:w="0" w:type="dxa"/>
            <w:right w:w="108" w:type="dxa"/>
          </w:tblCellMar>
        </w:tblPrEx>
        <w:trPr>
          <w:trHeight w:val="712" w:hRule="atLeast"/>
        </w:trPr>
        <w:tc>
          <w:tcPr>
            <w:tcW w:w="53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46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w:t>
            </w:r>
            <w:r>
              <w:rPr>
                <w:rFonts w:hint="eastAsia" w:ascii="仿宋_GB2312" w:hAnsi="仿宋_GB2312" w:eastAsia="仿宋_GB2312" w:cs="仿宋_GB2312"/>
                <w:color w:val="000000"/>
                <w:kern w:val="0"/>
                <w:sz w:val="24"/>
                <w:highlight w:val="none"/>
                <w:lang w:eastAsia="zh-CN"/>
              </w:rPr>
              <w:t>技术</w:t>
            </w:r>
            <w:r>
              <w:rPr>
                <w:rFonts w:hint="eastAsia" w:ascii="仿宋_GB2312" w:hAnsi="仿宋_GB2312" w:eastAsia="仿宋_GB2312" w:cs="仿宋_GB2312"/>
                <w:color w:val="000000"/>
                <w:kern w:val="0"/>
                <w:sz w:val="24"/>
                <w:highlight w:val="none"/>
              </w:rPr>
              <w:t>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2010"/>
              <w:gridCol w:w="960"/>
              <w:gridCol w:w="663"/>
              <w:gridCol w:w="972"/>
              <w:gridCol w:w="112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trPr>
              <w:tc>
                <w:tcPr>
                  <w:tcW w:w="524" w:type="dxa"/>
                  <w:vAlign w:val="center"/>
                </w:tcPr>
                <w:p>
                  <w:pPr>
                    <w:pStyle w:val="2"/>
                    <w:jc w:val="center"/>
                    <w:rPr>
                      <w:rFonts w:hint="eastAsia" w:ascii="宋体" w:hAnsi="宋体" w:eastAsia="宋体" w:cs="Times New Roman"/>
                      <w:b/>
                      <w:kern w:val="44"/>
                      <w:sz w:val="24"/>
                      <w:szCs w:val="24"/>
                      <w:vertAlign w:val="baseline"/>
                      <w:lang w:val="en-US" w:eastAsia="zh-CN" w:bidi="ar-SA"/>
                    </w:rPr>
                  </w:pPr>
                  <w:r>
                    <w:rPr>
                      <w:rFonts w:hint="eastAsia" w:ascii="仿宋_GB2312" w:hAnsi="仿宋_GB2312" w:eastAsia="仿宋_GB2312" w:cs="仿宋_GB2312"/>
                      <w:b w:val="0"/>
                      <w:kern w:val="2"/>
                      <w:sz w:val="24"/>
                      <w:szCs w:val="24"/>
                      <w:lang w:val="en-US" w:eastAsia="zh-CN" w:bidi="ar-SA"/>
                    </w:rPr>
                    <w:t>序号</w:t>
                  </w:r>
                </w:p>
              </w:tc>
              <w:tc>
                <w:tcPr>
                  <w:tcW w:w="201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货物名称</w:t>
                  </w:r>
                </w:p>
              </w:tc>
              <w:tc>
                <w:tcPr>
                  <w:tcW w:w="96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预估</w:t>
                  </w:r>
                </w:p>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数量</w:t>
                  </w:r>
                </w:p>
              </w:tc>
              <w:tc>
                <w:tcPr>
                  <w:tcW w:w="663"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单位</w:t>
                  </w:r>
                </w:p>
              </w:tc>
              <w:tc>
                <w:tcPr>
                  <w:tcW w:w="972"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报价要求</w:t>
                  </w:r>
                </w:p>
              </w:tc>
              <w:tc>
                <w:tcPr>
                  <w:tcW w:w="1124"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预算金额（元）</w:t>
                  </w:r>
                </w:p>
              </w:tc>
              <w:tc>
                <w:tcPr>
                  <w:tcW w:w="1636"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524"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1</w:t>
                  </w:r>
                </w:p>
              </w:tc>
              <w:tc>
                <w:tcPr>
                  <w:tcW w:w="201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八一慰问品（含米、食物油、农副食品、扶贫产品）</w:t>
                  </w:r>
                </w:p>
              </w:tc>
              <w:tc>
                <w:tcPr>
                  <w:tcW w:w="960"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489</w:t>
                  </w:r>
                </w:p>
              </w:tc>
              <w:tc>
                <w:tcPr>
                  <w:tcW w:w="663"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份</w:t>
                  </w:r>
                </w:p>
              </w:tc>
              <w:tc>
                <w:tcPr>
                  <w:tcW w:w="972"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500元/人</w:t>
                  </w:r>
                </w:p>
              </w:tc>
              <w:tc>
                <w:tcPr>
                  <w:tcW w:w="1124"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244500</w:t>
                  </w:r>
                </w:p>
              </w:tc>
              <w:tc>
                <w:tcPr>
                  <w:tcW w:w="1636"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购买数量以实际合同签订为准。</w:t>
                  </w:r>
                </w:p>
              </w:tc>
            </w:tr>
          </w:tbl>
          <w:p>
            <w:pPr>
              <w:widowControl/>
              <w:spacing w:line="240" w:lineRule="auto"/>
              <w:ind w:firstLine="0" w:firstLineChars="0"/>
              <w:jc w:val="left"/>
              <w:rPr>
                <w:rFonts w:ascii="仿宋_GB2312" w:hAnsi="仿宋_GB2312" w:eastAsia="仿宋_GB2312" w:cs="仿宋_GB2312"/>
                <w:kern w:val="0"/>
                <w:sz w:val="24"/>
              </w:rPr>
            </w:pP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1.服务期限：自合同签订之日起至202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日前</w:t>
            </w:r>
          </w:p>
          <w:p>
            <w:pPr>
              <w:widowControl/>
              <w:spacing w:line="240" w:lineRule="auto"/>
              <w:ind w:firstLine="0" w:firstLineChars="0"/>
              <w:jc w:val="left"/>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一次性付款：项目验收合格后，中标供应商提供符合规定的发票后，街道办一次性支付合同总额100%。</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.报价要求：</w:t>
            </w:r>
            <w:r>
              <w:rPr>
                <w:rFonts w:hint="eastAsia" w:ascii="仿宋_GB2312" w:hAnsi="仿宋_GB2312" w:eastAsia="仿宋_GB2312" w:cs="仿宋_GB2312"/>
                <w:kern w:val="0"/>
                <w:sz w:val="24"/>
                <w:lang w:eastAsia="zh-CN"/>
              </w:rPr>
              <w:t>慰问品按每份</w:t>
            </w:r>
            <w:r>
              <w:rPr>
                <w:rFonts w:hint="eastAsia" w:ascii="仿宋_GB2312" w:hAnsi="仿宋_GB2312" w:eastAsia="仿宋_GB2312" w:cs="仿宋_GB2312"/>
                <w:kern w:val="0"/>
                <w:sz w:val="24"/>
                <w:lang w:val="en-US" w:eastAsia="zh-CN"/>
              </w:rPr>
              <w:t>500元内报价，共采购489份，要求</w:t>
            </w:r>
            <w:r>
              <w:rPr>
                <w:rFonts w:hint="eastAsia" w:ascii="仿宋_GB2312" w:hAnsi="仿宋_GB2312" w:eastAsia="仿宋_GB2312" w:cs="仿宋_GB2312"/>
                <w:kern w:val="0"/>
                <w:sz w:val="24"/>
                <w:lang w:eastAsia="zh-CN"/>
              </w:rPr>
              <w:t>在预算价格内</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2676" w:hRule="atLeast"/>
        </w:trPr>
        <w:tc>
          <w:tcPr>
            <w:tcW w:w="53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6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53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6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1.营业执照或</w:t>
            </w:r>
            <w:r>
              <w:rPr>
                <w:rFonts w:hint="eastAsia" w:ascii="仿宋_GB2312" w:hAnsi="仿宋_GB2312" w:eastAsia="仿宋_GB2312" w:cs="仿宋_GB2312"/>
                <w:kern w:val="0"/>
                <w:sz w:val="24"/>
                <w:lang w:eastAsia="zh-CN"/>
              </w:rPr>
              <w:t>经营范围</w:t>
            </w:r>
            <w:r>
              <w:rPr>
                <w:rFonts w:hint="eastAsia" w:ascii="仿宋_GB2312" w:hAnsi="仿宋_GB2312" w:eastAsia="仿宋_GB2312" w:cs="仿宋_GB2312"/>
                <w:kern w:val="0"/>
                <w:sz w:val="24"/>
              </w:rPr>
              <w:t>等</w:t>
            </w:r>
            <w:r>
              <w:rPr>
                <w:rFonts w:hint="eastAsia" w:ascii="仿宋_GB2312" w:hAnsi="仿宋_GB2312" w:eastAsia="仿宋_GB2312" w:cs="仿宋_GB2312"/>
                <w:kern w:val="0"/>
                <w:sz w:val="24"/>
                <w:lang w:eastAsia="zh-CN"/>
              </w:rPr>
              <w:t>相关资质</w:t>
            </w:r>
            <w:r>
              <w:rPr>
                <w:rFonts w:hint="eastAsia" w:ascii="仿宋_GB2312" w:hAnsi="仿宋_GB2312" w:eastAsia="仿宋_GB2312" w:cs="仿宋_GB2312"/>
                <w:kern w:val="0"/>
                <w:sz w:val="24"/>
              </w:rPr>
              <w:t>证明资料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投标报价文件（须写详实内容：包括但不限于价格、服务项目、内容、服务人数等）。</w:t>
            </w:r>
          </w:p>
          <w:p>
            <w:pPr>
              <w:widowControl/>
              <w:spacing w:line="240" w:lineRule="auto"/>
              <w:ind w:firstLine="0" w:firstLineChars="0"/>
              <w:jc w:val="left"/>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3.加盖公章的《供应商基本情况表》必填（详见附件2）</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对此类项目的运营提供详细服务方案</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7.近三年内无行贿记录、无重大违法经营记录的声明和不存在处于被禁止参与政府采购活动限制期内情形的声明函（声明函格式自拟）。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w:t>
            </w:r>
            <w:bookmarkStart w:id="0" w:name="_GoBack"/>
            <w:bookmarkEnd w:id="0"/>
            <w:r>
              <w:rPr>
                <w:rFonts w:hint="eastAsia" w:ascii="仿宋_GB2312" w:hAnsi="仿宋_GB2312" w:eastAsia="仿宋_GB2312" w:cs="仿宋_GB2312"/>
                <w:kern w:val="0"/>
                <w:sz w:val="24"/>
                <w:lang w:val="en-US" w:eastAsia="zh-CN"/>
              </w:rPr>
              <w:t>可提现投标人综合实力及运营管理能力的其他资料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投标文件需要有投标文件封面</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以上</w:t>
            </w:r>
            <w:r>
              <w:rPr>
                <w:rFonts w:hint="eastAsia" w:ascii="仿宋_GB2312" w:hAnsi="仿宋_GB2312" w:eastAsia="仿宋_GB2312" w:cs="仿宋_GB2312"/>
                <w:b/>
                <w:bCs/>
                <w:kern w:val="0"/>
                <w:sz w:val="24"/>
                <w:lang w:val="en-US" w:eastAsia="zh-CN"/>
              </w:rPr>
              <w:t>文件均需每页加盖公章</w:t>
            </w:r>
            <w:r>
              <w:rPr>
                <w:rFonts w:hint="eastAsia" w:ascii="仿宋_GB2312" w:hAnsi="仿宋_GB2312" w:eastAsia="仿宋_GB2312" w:cs="仿宋_GB2312"/>
                <w:kern w:val="0"/>
                <w:sz w:val="24"/>
                <w:lang w:val="en-US" w:eastAsia="zh-CN"/>
              </w:rPr>
              <w:t>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OGE4YzAyMmMyN2ZlNjViNWY5MzA1Nzc2OWMyODEifQ=="/>
  </w:docVars>
  <w:rsids>
    <w:rsidRoot w:val="194B399D"/>
    <w:rsid w:val="00AC2D62"/>
    <w:rsid w:val="091C13C7"/>
    <w:rsid w:val="0A4669B5"/>
    <w:rsid w:val="0CC779D3"/>
    <w:rsid w:val="0E707544"/>
    <w:rsid w:val="11312983"/>
    <w:rsid w:val="14C24AD9"/>
    <w:rsid w:val="14CC0AB3"/>
    <w:rsid w:val="16FD5CF5"/>
    <w:rsid w:val="172C00A3"/>
    <w:rsid w:val="18926457"/>
    <w:rsid w:val="18B761FE"/>
    <w:rsid w:val="194B399D"/>
    <w:rsid w:val="1AF3636A"/>
    <w:rsid w:val="1CD203FA"/>
    <w:rsid w:val="1D1041D7"/>
    <w:rsid w:val="20E029BA"/>
    <w:rsid w:val="251026CF"/>
    <w:rsid w:val="2CFD7FD2"/>
    <w:rsid w:val="2E544988"/>
    <w:rsid w:val="2ECC6427"/>
    <w:rsid w:val="2FBB6ACC"/>
    <w:rsid w:val="304A7E50"/>
    <w:rsid w:val="334D7C7F"/>
    <w:rsid w:val="340E45C5"/>
    <w:rsid w:val="350C646C"/>
    <w:rsid w:val="3F1434CE"/>
    <w:rsid w:val="40AC2179"/>
    <w:rsid w:val="416451E2"/>
    <w:rsid w:val="447E6A90"/>
    <w:rsid w:val="448B4867"/>
    <w:rsid w:val="47C87B80"/>
    <w:rsid w:val="4E144BA8"/>
    <w:rsid w:val="582604E5"/>
    <w:rsid w:val="587C663C"/>
    <w:rsid w:val="5A771A36"/>
    <w:rsid w:val="5C8F69B7"/>
    <w:rsid w:val="5DD45079"/>
    <w:rsid w:val="5EBA216A"/>
    <w:rsid w:val="5F635D44"/>
    <w:rsid w:val="60432529"/>
    <w:rsid w:val="63CB2A7A"/>
    <w:rsid w:val="6609788A"/>
    <w:rsid w:val="66AD6A92"/>
    <w:rsid w:val="66C374B6"/>
    <w:rsid w:val="6A1555D3"/>
    <w:rsid w:val="6D4E2A16"/>
    <w:rsid w:val="6D57537F"/>
    <w:rsid w:val="6EBC6F96"/>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spacing w:beforeAutospacing="1" w:afterAutospacing="1" w:line="360" w:lineRule="exact"/>
      <w:jc w:val="left"/>
      <w:outlineLvl w:val="0"/>
    </w:pPr>
    <w:rPr>
      <w:rFonts w:hint="eastAsia" w:ascii="宋体" w:hAnsi="宋体" w:eastAsia="宋体" w:cs="Times New Roman"/>
      <w:b/>
      <w:kern w:val="44"/>
      <w:sz w:val="48"/>
      <w:szCs w:val="48"/>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character" w:customStyle="1" w:styleId="12">
    <w:name w:val="font11"/>
    <w:basedOn w:val="10"/>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869</Words>
  <Characters>899</Characters>
  <Lines>0</Lines>
  <Paragraphs>0</Paragraphs>
  <TotalTime>14</TotalTime>
  <ScaleCrop>false</ScaleCrop>
  <LinksUpToDate>false</LinksUpToDate>
  <CharactersWithSpaces>906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cp:lastPrinted>2025-06-06T07:59:00Z</cp:lastPrinted>
  <dcterms:modified xsi:type="dcterms:W3CDTF">2025-06-26T02:16:31Z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ED099461D2754239A6A6159C6C639D82</vt:lpwstr>
  </property>
  <property fmtid="{D5CDD505-2E9C-101B-9397-08002B2CF9AE}" pid="4" name="KSOTemplateDocerSaveRecord">
    <vt:lpwstr>eyJoZGlkIjoiN2U3OGE4YzAyMmMyN2ZlNjViNWY5MzA1Nzc2OWMyODEiLCJ1c2VySWQiOiI1MTYwOTU5MjIifQ==</vt:lpwstr>
  </property>
</Properties>
</file>