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福田区人力资源综合事务中心办公设备及软件系统等电子设备类维护项目采购需求</w:t>
      </w:r>
    </w:p>
    <w:p>
      <w:pPr>
        <w:pStyle w:val="2"/>
        <w:rPr>
          <w:rFonts w:hint="eastAsia"/>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sz w:val="32"/>
          <w:szCs w:val="32"/>
          <w:lang w:val="en-US" w:eastAsia="zh-CN"/>
        </w:rPr>
        <w:t>为做好中心</w:t>
      </w:r>
      <w:r>
        <w:rPr>
          <w:rFonts w:hint="eastAsia" w:ascii="仿宋_GB2312" w:hAnsi="仿宋_GB2312" w:eastAsia="仿宋_GB2312" w:cs="仿宋_GB2312"/>
          <w:i w:val="0"/>
          <w:caps w:val="0"/>
          <w:color w:val="000000"/>
          <w:spacing w:val="0"/>
          <w:sz w:val="32"/>
          <w:szCs w:val="32"/>
          <w:shd w:val="clear" w:color="auto" w:fill="FFFFFF"/>
        </w:rPr>
        <w:t>信息化建设需</w:t>
      </w:r>
      <w:r>
        <w:rPr>
          <w:rFonts w:hint="eastAsia" w:ascii="仿宋_GB2312" w:hAnsi="仿宋_GB2312" w:eastAsia="仿宋_GB2312" w:cs="仿宋_GB2312"/>
          <w:i w:val="0"/>
          <w:caps w:val="0"/>
          <w:color w:val="000000"/>
          <w:spacing w:val="0"/>
          <w:sz w:val="32"/>
          <w:szCs w:val="32"/>
          <w:shd w:val="clear" w:color="auto" w:fill="FFFFFF"/>
          <w:lang w:eastAsia="zh-CN"/>
        </w:rPr>
        <w:t>求、</w:t>
      </w:r>
      <w:r>
        <w:rPr>
          <w:rFonts w:hint="eastAsia" w:ascii="仿宋_GB2312" w:hAnsi="仿宋_GB2312" w:eastAsia="仿宋_GB2312" w:cs="仿宋_GB2312"/>
          <w:color w:val="auto"/>
          <w:sz w:val="32"/>
          <w:szCs w:val="32"/>
          <w:lang w:val="en-US" w:eastAsia="zh-CN"/>
        </w:rPr>
        <w:t>办公设备及电子设备类等软硬维护工作</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color w:val="auto"/>
          <w:sz w:val="32"/>
          <w:szCs w:val="32"/>
          <w:lang w:val="en-US" w:eastAsia="zh-CN"/>
        </w:rPr>
        <w:t>更好地保证相关设备正常运转。</w:t>
      </w:r>
      <w:r>
        <w:rPr>
          <w:rFonts w:hint="eastAsia" w:ascii="仿宋_GB2312" w:hAnsi="仿宋_GB2312" w:eastAsia="仿宋_GB2312" w:cs="仿宋_GB2312"/>
          <w:i w:val="0"/>
          <w:caps w:val="0"/>
          <w:color w:val="000000"/>
          <w:spacing w:val="0"/>
          <w:sz w:val="32"/>
          <w:szCs w:val="32"/>
          <w:shd w:val="clear" w:color="auto" w:fill="FFFFFF"/>
        </w:rPr>
        <w:t>现对我中心</w:t>
      </w:r>
      <w:r>
        <w:rPr>
          <w:rFonts w:hint="eastAsia" w:ascii="仿宋_GB2312" w:hAnsi="仿宋_GB2312" w:eastAsia="仿宋_GB2312" w:cs="仿宋_GB2312"/>
          <w:color w:val="auto"/>
          <w:sz w:val="32"/>
          <w:szCs w:val="32"/>
          <w:lang w:val="en-US" w:eastAsia="zh-CN"/>
        </w:rPr>
        <w:t>办公设备及电子设备类等软硬件维护服务</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widowControl/>
        <w:suppressLineNumbers w:val="0"/>
        <w:spacing w:line="520" w:lineRule="exact"/>
        <w:ind w:firstLine="640" w:firstLineChars="200"/>
        <w:jc w:val="left"/>
        <w:rPr>
          <w:rFonts w:hint="eastAsia" w:ascii="仿宋_GB2312" w:hAnsi="仿宋" w:eastAsia="仿宋_GB2312" w:cs="Times New Roman"/>
          <w:kern w:val="2"/>
          <w:sz w:val="32"/>
          <w:szCs w:val="32"/>
          <w:lang w:val="en-US" w:eastAsia="zh-CN" w:bidi="ar-SA"/>
        </w:rPr>
      </w:pPr>
      <w:r>
        <w:rPr>
          <w:rFonts w:hint="eastAsia" w:ascii="仿宋_GB2312" w:hAnsi="仿宋_GB2312" w:eastAsia="仿宋_GB2312" w:cs="仿宋_GB2312"/>
          <w:color w:val="auto"/>
          <w:sz w:val="32"/>
          <w:szCs w:val="32"/>
          <w:lang w:eastAsia="zh-CN"/>
        </w:rPr>
        <w:t>中心所有办公设备（含电脑、触控一体机、打印机、复印机等）及</w:t>
      </w:r>
      <w:r>
        <w:rPr>
          <w:rFonts w:hint="eastAsia" w:ascii="仿宋_GB2312" w:hAnsi="仿宋_GB2312" w:eastAsia="仿宋_GB2312" w:cs="仿宋_GB2312"/>
          <w:color w:val="000000"/>
          <w:sz w:val="32"/>
          <w:szCs w:val="32"/>
          <w:lang w:val="en-US" w:eastAsia="zh-CN"/>
        </w:rPr>
        <w:t>网络（含机房、工位终端）、监控设备、招聘系统软件维保服务项目、</w:t>
      </w:r>
      <w:r>
        <w:rPr>
          <w:rFonts w:hint="eastAsia" w:ascii="仿宋_GB2312" w:hAnsi="仿宋_GB2312" w:eastAsia="仿宋_GB2312" w:cs="仿宋_GB2312"/>
          <w:color w:val="auto"/>
          <w:sz w:val="32"/>
          <w:szCs w:val="32"/>
          <w:lang w:eastAsia="zh-CN"/>
        </w:rPr>
        <w:t>电子</w:t>
      </w:r>
      <w:r>
        <w:rPr>
          <w:rFonts w:hint="eastAsia" w:ascii="仿宋_GB2312" w:hAnsi="仿宋_GB2312" w:eastAsia="仿宋_GB2312" w:cs="仿宋_GB2312"/>
          <w:color w:val="auto"/>
          <w:sz w:val="32"/>
          <w:szCs w:val="32"/>
          <w:lang w:val="en-US" w:eastAsia="zh-CN"/>
        </w:rPr>
        <w:t>设备类等软硬件进行维护服务</w:t>
      </w:r>
      <w:r>
        <w:rPr>
          <w:rFonts w:hint="eastAsia" w:ascii="仿宋_GB2312" w:hAnsi="仿宋_GB2312" w:eastAsia="仿宋_GB2312" w:cs="仿宋_GB2312"/>
          <w:color w:val="000000"/>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预算金额：人民币9万元（含税金）。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2、除非采购人通过政府采购文件要求修改予以更正，否则,响应人应按响应文件或投标价格为标准来履行。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pStyle w:val="2"/>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b w:val="0"/>
          <w:i w:val="0"/>
          <w:snapToGrid/>
          <w:color w:val="000000"/>
          <w:sz w:val="32"/>
          <w:szCs w:val="32"/>
          <w:lang w:val="en-US" w:eastAsia="zh-CN"/>
        </w:rPr>
        <w:t>硬件检测维修服务。（1）按照客户需求，提供备件更换服务；（2）当故障原因被认定是备件损坏或应客户的新需求而调整硬件时，24小时内将备件送抵客户现场，负责备件到现场的承运，负责备件更换，恢复系统正常运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FF"/>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5、设备升级及补丁服务。（1）及时通知新的补丁信息；（2）升级前协助甲方做好各项准备工作</w:t>
      </w:r>
      <w:r>
        <w:rPr>
          <w:rFonts w:hint="default" w:ascii="仿宋_GB2312" w:hAnsi="仿宋_GB2312" w:eastAsia="仿宋_GB2312" w:cs="仿宋_GB2312"/>
          <w:b w:val="0"/>
          <w:i w:val="0"/>
          <w:snapToGrid/>
          <w:color w:val="000000"/>
          <w:sz w:val="32"/>
          <w:szCs w:val="32"/>
          <w:lang w:val="en-US" w:eastAsia="zh-CN"/>
        </w:rPr>
        <w:t>;</w:t>
      </w:r>
      <w:r>
        <w:rPr>
          <w:rFonts w:hint="eastAsia" w:ascii="仿宋_GB2312" w:hAnsi="仿宋_GB2312" w:eastAsia="仿宋_GB2312" w:cs="仿宋_GB2312"/>
          <w:b w:val="0"/>
          <w:i w:val="0"/>
          <w:snapToGrid/>
          <w:color w:val="000000"/>
          <w:sz w:val="32"/>
          <w:szCs w:val="32"/>
          <w:lang w:val="en-US" w:eastAsia="zh-CN"/>
        </w:rPr>
        <w:t>（3）提供补丁安装支持；（4）安装完成后对系统进行测试与备份</w:t>
      </w:r>
      <w:r>
        <w:rPr>
          <w:rFonts w:hint="default" w:ascii="仿宋_GB2312" w:hAnsi="仿宋_GB2312" w:eastAsia="仿宋_GB2312" w:cs="仿宋_GB2312"/>
          <w:b w:val="0"/>
          <w:i w:val="0"/>
          <w:snapToGrid/>
          <w:color w:val="000000"/>
          <w:sz w:val="32"/>
          <w:szCs w:val="32"/>
          <w:lang w:val="en-US" w:eastAsia="zh-CN"/>
        </w:rPr>
        <w:t>;</w:t>
      </w:r>
      <w:r>
        <w:rPr>
          <w:rFonts w:hint="eastAsia" w:ascii="仿宋_GB2312" w:hAnsi="仿宋_GB2312" w:eastAsia="仿宋_GB2312" w:cs="仿宋_GB2312"/>
          <w:b w:val="0"/>
          <w:i w:val="0"/>
          <w:snapToGrid/>
          <w:color w:val="000000"/>
          <w:sz w:val="32"/>
          <w:szCs w:val="32"/>
          <w:lang w:val="en-US" w:eastAsia="zh-CN"/>
        </w:rPr>
        <w:t>（5）协助安装在主机上运行的其他软件的补丁。</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6、软件系统服务。（1）在维护服务期内，负责对所维护的操作系统和专业软件进行系统级维护、性能优化、配置方案建议等服务；（2）对使用过程中遇到的疑难问题进行支持、对授权软件进行支持、对系统性能优化提供建议及支持、对系统安全、网络配置提供建议及支持、现场进行疑难问题解决、现场进行性能优化、现场进行系统配置。</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7、日常运维服务。（1）提供24小时上门服务，15分钟及时响应，2小时内及时上门处理设备问题；（2）办公设备状态监控，现场备件及工具进行管理和定期盘点；（3）评估当前硬件运行状况，及时发现潜在问题，降低潜在的故障对业务的影响，保障系统的稳定安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8、定期巡检服务。维护期内，专业工程师将于每月定期巡检维护一次，针对维护服务项目的硬件以及相关软件进行性能数据采集和分析，并在一周内将系统性能分析维护报告提交，若系统性能没有达到最优，则提出相应的性能调</w:t>
      </w:r>
      <w:r>
        <w:rPr>
          <w:rFonts w:hint="eastAsia" w:ascii="仿宋_GB2312" w:hAnsi="仿宋_GB2312" w:eastAsia="仿宋_GB2312" w:cs="仿宋_GB2312"/>
          <w:b w:val="0"/>
          <w:i w:val="0"/>
          <w:snapToGrid/>
          <w:color w:val="auto"/>
          <w:sz w:val="32"/>
          <w:szCs w:val="32"/>
          <w:lang w:val="en-US" w:eastAsia="zh-CN"/>
        </w:rPr>
        <w:t>优建议及方案，以保证主机系统运行在最佳状况。</w:t>
      </w:r>
    </w:p>
    <w:p>
      <w:pPr>
        <w:ind w:firstLine="640" w:firstLineChars="200"/>
        <w:rPr>
          <w:rFonts w:hint="default"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color w:val="auto"/>
          <w:sz w:val="32"/>
          <w:szCs w:val="32"/>
          <w:lang w:val="en-US" w:eastAsia="zh-CN"/>
        </w:rPr>
        <w:t>9、办公设备</w:t>
      </w:r>
      <w:r>
        <w:rPr>
          <w:rFonts w:hint="eastAsia" w:ascii="仿宋_GB2312" w:hAnsi="仿宋_GB2312" w:eastAsia="仿宋_GB2312" w:cs="仿宋_GB2312"/>
          <w:sz w:val="32"/>
          <w:szCs w:val="32"/>
          <w:lang w:val="en-US" w:eastAsia="zh-CN"/>
        </w:rPr>
        <w:t>维护</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所有办公设备（含电脑、打印机、复印机、</w:t>
      </w:r>
      <w:r>
        <w:rPr>
          <w:rFonts w:hint="eastAsia" w:ascii="仿宋_GB2312" w:hAnsi="仿宋_GB2312" w:eastAsia="仿宋_GB2312" w:cs="仿宋_GB2312"/>
          <w:color w:val="auto"/>
          <w:sz w:val="32"/>
          <w:szCs w:val="32"/>
          <w:lang w:val="en-US" w:eastAsia="zh-CN"/>
        </w:rPr>
        <w:t>电话机</w:t>
      </w:r>
      <w:r>
        <w:rPr>
          <w:rFonts w:hint="eastAsia" w:ascii="仿宋_GB2312" w:hAnsi="仿宋_GB2312" w:eastAsia="仿宋_GB2312" w:cs="仿宋_GB2312"/>
          <w:color w:val="auto"/>
          <w:sz w:val="32"/>
          <w:szCs w:val="32"/>
          <w:lang w:eastAsia="zh-CN"/>
        </w:rPr>
        <w:t>等）及电子</w:t>
      </w:r>
      <w:r>
        <w:rPr>
          <w:rFonts w:hint="eastAsia" w:ascii="仿宋_GB2312" w:hAnsi="仿宋_GB2312" w:eastAsia="仿宋_GB2312" w:cs="仿宋_GB2312"/>
          <w:color w:val="auto"/>
          <w:sz w:val="32"/>
          <w:szCs w:val="32"/>
          <w:lang w:val="en-US" w:eastAsia="zh-CN"/>
        </w:rPr>
        <w:t>设备类等软硬件维护。</w:t>
      </w:r>
      <w:r>
        <w:rPr>
          <w:rFonts w:hint="eastAsia" w:ascii="仿宋_GB2312" w:hAnsi="仿宋_GB2312" w:eastAsia="仿宋_GB2312" w:cs="仿宋_GB2312"/>
          <w:color w:val="auto"/>
          <w:sz w:val="32"/>
          <w:szCs w:val="32"/>
          <w:lang w:eastAsia="zh-CN"/>
        </w:rPr>
        <w:t>对出现问题的设备进行维修或更换零配件服务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对网络</w:t>
      </w:r>
      <w:r>
        <w:rPr>
          <w:rFonts w:hint="eastAsia" w:ascii="仿宋_GB2312" w:hAnsi="仿宋_GB2312" w:eastAsia="仿宋_GB2312" w:cs="仿宋_GB2312"/>
          <w:color w:val="auto"/>
          <w:sz w:val="32"/>
          <w:szCs w:val="32"/>
          <w:lang w:val="en-US" w:eastAsia="zh-CN"/>
        </w:rPr>
        <w:t>电话、安防监控</w:t>
      </w:r>
      <w:r>
        <w:rPr>
          <w:rFonts w:hint="eastAsia" w:ascii="仿宋_GB2312" w:hAnsi="仿宋_GB2312" w:eastAsia="仿宋_GB2312" w:cs="仿宋_GB2312"/>
          <w:color w:val="auto"/>
          <w:sz w:val="32"/>
          <w:szCs w:val="32"/>
          <w:lang w:eastAsia="zh-CN"/>
        </w:rPr>
        <w:t>出现的问题进行维护</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及根据中心需求对</w:t>
      </w:r>
      <w:r>
        <w:rPr>
          <w:rFonts w:hint="eastAsia" w:ascii="仿宋_GB2312" w:hAnsi="仿宋_GB2312" w:eastAsia="仿宋_GB2312" w:cs="仿宋_GB2312"/>
          <w:color w:val="auto"/>
          <w:sz w:val="32"/>
          <w:szCs w:val="32"/>
          <w:lang w:val="en-US" w:eastAsia="zh-CN"/>
        </w:rPr>
        <w:t>网络电话、监控线路</w:t>
      </w:r>
      <w:r>
        <w:rPr>
          <w:rFonts w:hint="eastAsia" w:ascii="仿宋_GB2312" w:hAnsi="仿宋_GB2312" w:eastAsia="仿宋_GB2312" w:cs="仿宋_GB2312"/>
          <w:color w:val="auto"/>
          <w:sz w:val="32"/>
          <w:szCs w:val="32"/>
          <w:lang w:eastAsia="zh-CN"/>
        </w:rPr>
        <w:t>进行布线等服务。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bCs w:val="0"/>
          <w:i w:val="0"/>
          <w:caps w:val="0"/>
          <w:color w:val="000000"/>
          <w:spacing w:val="0"/>
          <w:sz w:val="32"/>
          <w:szCs w:val="32"/>
        </w:rPr>
        <w:t>202</w:t>
      </w:r>
      <w:r>
        <w:rPr>
          <w:rFonts w:hint="eastAsia" w:ascii="仿宋_GB2312" w:hAnsi="仿宋_GB2312" w:eastAsia="仿宋_GB2312" w:cs="仿宋_GB2312"/>
          <w:b w:val="0"/>
          <w:bCs w:val="0"/>
          <w:i w:val="0"/>
          <w:caps w:val="0"/>
          <w:color w:val="000000"/>
          <w:spacing w:val="0"/>
          <w:sz w:val="32"/>
          <w:szCs w:val="32"/>
          <w:lang w:val="en-US" w:eastAsia="zh-CN"/>
        </w:rPr>
        <w:t>5</w:t>
      </w:r>
      <w:r>
        <w:rPr>
          <w:rFonts w:hint="eastAsia" w:ascii="仿宋_GB2312" w:hAnsi="仿宋_GB2312" w:eastAsia="仿宋_GB2312" w:cs="仿宋_GB2312"/>
          <w:b w:val="0"/>
          <w:bCs w:val="0"/>
          <w:i w:val="0"/>
          <w:caps w:val="0"/>
          <w:color w:val="000000"/>
          <w:spacing w:val="0"/>
          <w:sz w:val="32"/>
          <w:szCs w:val="32"/>
        </w:rPr>
        <w:t>年</w:t>
      </w:r>
      <w:r>
        <w:rPr>
          <w:rFonts w:hint="eastAsia" w:ascii="仿宋_GB2312" w:hAnsi="仿宋_GB2312" w:eastAsia="仿宋_GB2312" w:cs="仿宋_GB2312"/>
          <w:b w:val="0"/>
          <w:bCs w:val="0"/>
          <w:i w:val="0"/>
          <w:caps w:val="0"/>
          <w:color w:val="000000"/>
          <w:spacing w:val="0"/>
          <w:sz w:val="32"/>
          <w:szCs w:val="32"/>
          <w:lang w:val="en-US" w:eastAsia="zh-CN"/>
        </w:rPr>
        <w:t>6</w:t>
      </w:r>
      <w:r>
        <w:rPr>
          <w:rFonts w:hint="eastAsia" w:ascii="仿宋_GB2312" w:hAnsi="仿宋_GB2312" w:eastAsia="仿宋_GB2312" w:cs="仿宋_GB2312"/>
          <w:b w:val="0"/>
          <w:bCs w:val="0"/>
          <w:i w:val="0"/>
          <w:caps w:val="0"/>
          <w:color w:val="000000"/>
          <w:spacing w:val="0"/>
          <w:sz w:val="32"/>
          <w:szCs w:val="32"/>
        </w:rPr>
        <w:t>月</w:t>
      </w:r>
      <w:r>
        <w:rPr>
          <w:rFonts w:hint="eastAsia" w:ascii="仿宋_GB2312" w:hAnsi="仿宋_GB2312" w:eastAsia="仿宋_GB2312" w:cs="仿宋_GB2312"/>
          <w:b w:val="0"/>
          <w:bCs w:val="0"/>
          <w:i w:val="0"/>
          <w:caps w:val="0"/>
          <w:color w:val="000000"/>
          <w:spacing w:val="0"/>
          <w:sz w:val="32"/>
          <w:szCs w:val="32"/>
          <w:lang w:val="en-US" w:eastAsia="zh-CN"/>
        </w:rPr>
        <w:t>13</w:t>
      </w:r>
      <w:r>
        <w:rPr>
          <w:rFonts w:hint="eastAsia" w:ascii="仿宋_GB2312" w:hAnsi="仿宋_GB2312" w:eastAsia="仿宋_GB2312" w:cs="仿宋_GB2312"/>
          <w:b w:val="0"/>
          <w:bCs w:val="0"/>
          <w:i w:val="0"/>
          <w:caps w:val="0"/>
          <w:color w:val="000000"/>
          <w:spacing w:val="0"/>
          <w:sz w:val="32"/>
          <w:szCs w:val="32"/>
        </w:rPr>
        <w:t>日至202</w:t>
      </w:r>
      <w:r>
        <w:rPr>
          <w:rFonts w:hint="eastAsia" w:ascii="仿宋_GB2312" w:hAnsi="仿宋_GB2312" w:eastAsia="仿宋_GB2312" w:cs="仿宋_GB2312"/>
          <w:b w:val="0"/>
          <w:bCs w:val="0"/>
          <w:i w:val="0"/>
          <w:caps w:val="0"/>
          <w:color w:val="000000"/>
          <w:spacing w:val="0"/>
          <w:sz w:val="32"/>
          <w:szCs w:val="32"/>
          <w:lang w:val="en-US" w:eastAsia="zh-CN"/>
        </w:rPr>
        <w:t>6</w:t>
      </w:r>
      <w:r>
        <w:rPr>
          <w:rFonts w:hint="eastAsia" w:ascii="仿宋_GB2312" w:hAnsi="仿宋_GB2312" w:eastAsia="仿宋_GB2312" w:cs="仿宋_GB2312"/>
          <w:b w:val="0"/>
          <w:bCs w:val="0"/>
          <w:i w:val="0"/>
          <w:caps w:val="0"/>
          <w:color w:val="000000"/>
          <w:spacing w:val="0"/>
          <w:sz w:val="32"/>
          <w:szCs w:val="32"/>
        </w:rPr>
        <w:t>年</w:t>
      </w:r>
      <w:r>
        <w:rPr>
          <w:rFonts w:hint="eastAsia" w:ascii="仿宋_GB2312" w:hAnsi="仿宋_GB2312" w:eastAsia="仿宋_GB2312" w:cs="仿宋_GB2312"/>
          <w:b w:val="0"/>
          <w:bCs w:val="0"/>
          <w:i w:val="0"/>
          <w:caps w:val="0"/>
          <w:color w:val="000000"/>
          <w:spacing w:val="0"/>
          <w:sz w:val="32"/>
          <w:szCs w:val="32"/>
          <w:lang w:val="en-US" w:eastAsia="zh-CN"/>
        </w:rPr>
        <w:t>6</w:t>
      </w:r>
      <w:r>
        <w:rPr>
          <w:rFonts w:hint="eastAsia" w:ascii="仿宋_GB2312" w:hAnsi="仿宋_GB2312" w:eastAsia="仿宋_GB2312" w:cs="仿宋_GB2312"/>
          <w:b w:val="0"/>
          <w:bCs w:val="0"/>
          <w:i w:val="0"/>
          <w:caps w:val="0"/>
          <w:color w:val="000000"/>
          <w:spacing w:val="0"/>
          <w:sz w:val="32"/>
          <w:szCs w:val="32"/>
        </w:rPr>
        <w:t>月</w:t>
      </w:r>
      <w:r>
        <w:rPr>
          <w:rFonts w:hint="eastAsia" w:ascii="仿宋_GB2312" w:hAnsi="仿宋_GB2312" w:eastAsia="仿宋_GB2312" w:cs="仿宋_GB2312"/>
          <w:b w:val="0"/>
          <w:bCs w:val="0"/>
          <w:i w:val="0"/>
          <w:caps w:val="0"/>
          <w:color w:val="000000"/>
          <w:spacing w:val="0"/>
          <w:sz w:val="32"/>
          <w:szCs w:val="32"/>
          <w:lang w:val="en-US" w:eastAsia="zh-CN"/>
        </w:rPr>
        <w:t>12</w:t>
      </w:r>
      <w:r>
        <w:rPr>
          <w:rFonts w:hint="eastAsia" w:ascii="仿宋_GB2312" w:hAnsi="仿宋_GB2312" w:eastAsia="仿宋_GB2312" w:cs="仿宋_GB2312"/>
          <w:b w:val="0"/>
          <w:bCs w:val="0"/>
          <w:i w:val="0"/>
          <w:caps w:val="0"/>
          <w:color w:val="000000"/>
          <w:spacing w:val="0"/>
          <w:sz w:val="32"/>
          <w:szCs w:val="32"/>
        </w:rPr>
        <w:t>日</w:t>
      </w:r>
      <w:r>
        <w:rPr>
          <w:rFonts w:hint="eastAsia" w:ascii="仿宋_GB2312" w:hAnsi="仿宋_GB2312" w:eastAsia="仿宋_GB2312" w:cs="仿宋_GB2312"/>
          <w:b w:val="0"/>
          <w:bCs w:val="0"/>
          <w:i w:val="0"/>
          <w:caps w:val="0"/>
          <w:color w:val="000000"/>
          <w:spacing w:val="0"/>
          <w:sz w:val="32"/>
          <w:szCs w:val="32"/>
          <w:lang w:val="en-US" w:eastAsia="zh-CN"/>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深圳市福田区</w:t>
      </w:r>
      <w:r>
        <w:rPr>
          <w:rFonts w:hint="eastAsia" w:ascii="仿宋_GB2312" w:hAnsi="仿宋_GB2312" w:eastAsia="仿宋_GB2312" w:cs="仿宋_GB2312"/>
          <w:sz w:val="32"/>
          <w:szCs w:val="32"/>
          <w:lang w:val="en-US" w:eastAsia="zh-CN"/>
        </w:rPr>
        <w:t>新一代产业园4栋2层</w:t>
      </w:r>
      <w:r>
        <w:rPr>
          <w:rFonts w:hint="eastAsia" w:ascii="仿宋_GB2312" w:hAnsi="仿宋_GB2312" w:eastAsia="仿宋_GB2312" w:cs="仿宋_GB2312"/>
          <w:i w:val="0"/>
          <w:caps w:val="0"/>
          <w:color w:val="000000"/>
          <w:spacing w:val="0"/>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深圳市福田区委东门劳动信访调解部。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1、</w:t>
      </w:r>
      <w:r>
        <w:rPr>
          <w:rFonts w:hint="eastAsia" w:ascii="仿宋_GB2312" w:hAnsi="仿宋_GB2312" w:eastAsia="仿宋_GB2312" w:cs="仿宋_GB2312"/>
          <w:i w:val="0"/>
          <w:caps w:val="0"/>
          <w:color w:val="000000"/>
          <w:spacing w:val="0"/>
          <w:sz w:val="32"/>
          <w:szCs w:val="32"/>
          <w:shd w:val="clear" w:color="auto" w:fill="FFFFFF"/>
        </w:rPr>
        <w:t>具有独立承担民事责任的能力；具有良好的商业信</w:t>
      </w:r>
      <w:bookmarkStart w:id="0" w:name="_GoBack"/>
      <w:bookmarkEnd w:id="0"/>
      <w:r>
        <w:rPr>
          <w:rFonts w:hint="eastAsia" w:ascii="仿宋_GB2312" w:hAnsi="仿宋_GB2312" w:eastAsia="仿宋_GB2312" w:cs="仿宋_GB2312"/>
          <w:i w:val="0"/>
          <w:caps w:val="0"/>
          <w:color w:val="000000"/>
          <w:spacing w:val="0"/>
          <w:sz w:val="32"/>
          <w:szCs w:val="32"/>
          <w:shd w:val="clear" w:color="auto" w:fill="FFFFFF"/>
        </w:rPr>
        <w:t>誉和健全的财务会计制度；具有履行合同所必需的设备和专业技术能力；有依法缴纳税收和社会保障资金的良好记录；参加政府采购活动前三年内，在经营活动中没有重大违法记录。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2、</w:t>
      </w:r>
      <w:r>
        <w:rPr>
          <w:rFonts w:hint="eastAsia" w:ascii="仿宋_GB2312" w:hAnsi="仿宋_GB2312" w:eastAsia="仿宋_GB2312" w:cs="仿宋_GB2312"/>
          <w:i w:val="0"/>
          <w:caps w:val="0"/>
          <w:color w:val="000000"/>
          <w:spacing w:val="0"/>
          <w:sz w:val="32"/>
          <w:szCs w:val="32"/>
          <w:shd w:val="clear" w:color="auto" w:fill="FFFFFF"/>
        </w:rPr>
        <w:t>投标</w:t>
      </w:r>
      <w:r>
        <w:rPr>
          <w:rFonts w:hint="eastAsia" w:ascii="仿宋_GB2312" w:hAnsi="仿宋_GB2312" w:eastAsia="仿宋_GB2312" w:cs="仿宋_GB2312"/>
          <w:i w:val="0"/>
          <w:caps w:val="0"/>
          <w:color w:val="000000"/>
          <w:spacing w:val="0"/>
          <w:sz w:val="32"/>
          <w:szCs w:val="32"/>
          <w:shd w:val="clear" w:color="auto" w:fill="FFFFFF"/>
          <w:lang w:val="en-US" w:eastAsia="zh-CN"/>
        </w:rPr>
        <w:t>单位</w:t>
      </w:r>
      <w:r>
        <w:rPr>
          <w:rFonts w:hint="eastAsia" w:ascii="仿宋_GB2312" w:hAnsi="仿宋_GB2312" w:eastAsia="仿宋_GB2312" w:cs="仿宋_GB2312"/>
          <w:i w:val="0"/>
          <w:caps w:val="0"/>
          <w:color w:val="000000"/>
          <w:spacing w:val="0"/>
          <w:sz w:val="32"/>
          <w:szCs w:val="32"/>
          <w:shd w:val="clear" w:color="auto" w:fill="FFFFFF"/>
        </w:rPr>
        <w:t>必须具有计算机信息系统集成企业资质证书</w:t>
      </w:r>
      <w:r>
        <w:rPr>
          <w:rFonts w:hint="eastAsia" w:ascii="仿宋_GB2312" w:hAnsi="仿宋_GB2312" w:eastAsia="仿宋_GB2312" w:cs="仿宋_GB2312"/>
          <w:i w:val="0"/>
          <w:caps w:val="0"/>
          <w:color w:val="000000"/>
          <w:spacing w:val="0"/>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3、提供</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、资质证明、项目</w:t>
      </w:r>
      <w:r>
        <w:rPr>
          <w:rFonts w:hint="eastAsia" w:ascii="仿宋_GB2312" w:hAnsi="仿宋_GB2312" w:eastAsia="仿宋_GB2312" w:cs="仿宋_GB2312"/>
          <w:b w:val="0"/>
          <w:bCs w:val="0"/>
          <w:i w:val="0"/>
          <w:caps w:val="0"/>
          <w:color w:val="000000"/>
          <w:spacing w:val="0"/>
          <w:sz w:val="32"/>
          <w:szCs w:val="32"/>
        </w:rPr>
        <w:t>方案</w:t>
      </w:r>
      <w:r>
        <w:rPr>
          <w:rFonts w:hint="eastAsia" w:ascii="仿宋_GB2312" w:hAnsi="仿宋_GB2312" w:eastAsia="仿宋_GB2312" w:cs="仿宋_GB2312"/>
          <w:b w:val="0"/>
          <w:bCs w:val="0"/>
          <w:i w:val="0"/>
          <w:caps w:val="0"/>
          <w:color w:val="000000"/>
          <w:spacing w:val="0"/>
          <w:sz w:val="32"/>
          <w:szCs w:val="32"/>
          <w:lang w:eastAsia="zh-CN"/>
        </w:rPr>
        <w:t>和</w:t>
      </w:r>
      <w:r>
        <w:rPr>
          <w:rFonts w:hint="eastAsia" w:ascii="仿宋_GB2312" w:hAnsi="仿宋_GB2312" w:eastAsia="仿宋_GB2312" w:cs="仿宋_GB2312"/>
          <w:b w:val="0"/>
          <w:bCs w:val="0"/>
          <w:i w:val="0"/>
          <w:caps w:val="0"/>
          <w:color w:val="000000"/>
          <w:spacing w:val="0"/>
          <w:sz w:val="32"/>
          <w:szCs w:val="32"/>
        </w:rPr>
        <w:t>报价清单</w:t>
      </w:r>
      <w:r>
        <w:rPr>
          <w:rFonts w:hint="eastAsia" w:ascii="仿宋_GB2312" w:hAnsi="仿宋_GB2312" w:eastAsia="仿宋_GB2312" w:cs="仿宋_GB2312"/>
          <w:b w:val="0"/>
          <w:bCs w:val="0"/>
          <w:i w:val="0"/>
          <w:caps w:val="0"/>
          <w:color w:val="000000"/>
          <w:spacing w:val="0"/>
          <w:sz w:val="32"/>
          <w:szCs w:val="32"/>
          <w:lang w:val="en-US" w:eastAsia="zh-CN"/>
        </w:rPr>
        <w:t>等资料（</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和资质证明留原件</w:t>
      </w:r>
      <w:r>
        <w:rPr>
          <w:rFonts w:hint="eastAsia" w:ascii="仿宋_GB2312" w:hAnsi="仿宋_GB2312" w:eastAsia="仿宋_GB2312" w:cs="仿宋_GB2312"/>
          <w:b w:val="0"/>
          <w:bCs w:val="0"/>
          <w:i w:val="0"/>
          <w:caps w:val="0"/>
          <w:color w:val="000000"/>
          <w:spacing w:val="0"/>
          <w:sz w:val="32"/>
          <w:szCs w:val="32"/>
        </w:rPr>
        <w:t>复印</w:t>
      </w:r>
      <w:r>
        <w:rPr>
          <w:rFonts w:hint="eastAsia" w:ascii="仿宋_GB2312" w:hAnsi="仿宋_GB2312" w:eastAsia="仿宋_GB2312" w:cs="仿宋_GB2312"/>
          <w:b w:val="0"/>
          <w:bCs w:val="0"/>
          <w:i w:val="0"/>
          <w:caps w:val="0"/>
          <w:color w:val="000000"/>
          <w:spacing w:val="0"/>
          <w:sz w:val="32"/>
          <w:szCs w:val="32"/>
          <w:lang w:val="en-US" w:eastAsia="zh-CN"/>
        </w:rPr>
        <w:t>件）</w:t>
      </w:r>
      <w:r>
        <w:rPr>
          <w:rFonts w:hint="eastAsia" w:ascii="仿宋_GB2312" w:hAnsi="仿宋_GB2312" w:eastAsia="仿宋_GB2312" w:cs="仿宋_GB2312"/>
          <w:b w:val="0"/>
          <w:bCs w:val="0"/>
          <w:i w:val="0"/>
          <w:caps w:val="0"/>
          <w:color w:val="000000"/>
          <w:spacing w:val="0"/>
          <w:sz w:val="32"/>
          <w:szCs w:val="32"/>
        </w:rPr>
        <w:t>，</w:t>
      </w:r>
      <w:r>
        <w:rPr>
          <w:rFonts w:hint="eastAsia" w:ascii="仿宋_GB2312" w:hAnsi="仿宋_GB2312" w:eastAsia="仿宋_GB2312" w:cs="仿宋_GB2312"/>
          <w:b w:val="0"/>
          <w:bCs w:val="0"/>
          <w:i w:val="0"/>
          <w:caps w:val="0"/>
          <w:color w:val="000000"/>
          <w:spacing w:val="0"/>
          <w:sz w:val="32"/>
          <w:szCs w:val="32"/>
          <w:lang w:val="en-US" w:eastAsia="zh-CN"/>
        </w:rPr>
        <w:t>材料均</w:t>
      </w:r>
      <w:r>
        <w:rPr>
          <w:rFonts w:hint="eastAsia" w:ascii="仿宋_GB2312" w:hAnsi="仿宋_GB2312" w:eastAsia="仿宋_GB2312" w:cs="仿宋_GB2312"/>
          <w:b w:val="0"/>
          <w:bCs w:val="0"/>
          <w:i w:val="0"/>
          <w:caps w:val="0"/>
          <w:color w:val="000000"/>
          <w:spacing w:val="0"/>
          <w:sz w:val="32"/>
          <w:szCs w:val="32"/>
        </w:rPr>
        <w:t>需</w:t>
      </w:r>
      <w:r>
        <w:rPr>
          <w:rFonts w:hint="eastAsia" w:ascii="仿宋_GB2312" w:hAnsi="仿宋_GB2312" w:eastAsia="仿宋_GB2312" w:cs="仿宋_GB2312"/>
          <w:b w:val="0"/>
          <w:bCs w:val="0"/>
          <w:i w:val="0"/>
          <w:caps w:val="0"/>
          <w:color w:val="000000"/>
          <w:spacing w:val="0"/>
          <w:sz w:val="32"/>
          <w:szCs w:val="32"/>
          <w:lang w:val="en-US" w:eastAsia="zh-CN"/>
        </w:rPr>
        <w:t>加</w:t>
      </w:r>
      <w:r>
        <w:rPr>
          <w:rFonts w:hint="eastAsia" w:ascii="仿宋_GB2312" w:hAnsi="仿宋_GB2312" w:eastAsia="仿宋_GB2312" w:cs="仿宋_GB2312"/>
          <w:b w:val="0"/>
          <w:bCs w:val="0"/>
          <w:i w:val="0"/>
          <w:caps w:val="0"/>
          <w:color w:val="000000"/>
          <w:spacing w:val="0"/>
          <w:sz w:val="32"/>
          <w:szCs w:val="32"/>
        </w:rPr>
        <w:t>盖</w:t>
      </w:r>
      <w:r>
        <w:rPr>
          <w:rFonts w:hint="eastAsia" w:ascii="仿宋_GB2312" w:hAnsi="仿宋_GB2312" w:eastAsia="仿宋_GB2312" w:cs="仿宋_GB2312"/>
          <w:b w:val="0"/>
          <w:bCs w:val="0"/>
          <w:i w:val="0"/>
          <w:caps w:val="0"/>
          <w:color w:val="000000"/>
          <w:spacing w:val="0"/>
          <w:sz w:val="32"/>
          <w:szCs w:val="32"/>
          <w:lang w:val="en-US" w:eastAsia="zh-CN"/>
        </w:rPr>
        <w:t>单位</w:t>
      </w:r>
      <w:r>
        <w:rPr>
          <w:rFonts w:hint="eastAsia" w:ascii="仿宋_GB2312" w:hAnsi="仿宋_GB2312" w:eastAsia="仿宋_GB2312" w:cs="仿宋_GB2312"/>
          <w:b w:val="0"/>
          <w:bCs w:val="0"/>
          <w:i w:val="0"/>
          <w:caps w:val="0"/>
          <w:color w:val="000000"/>
          <w:spacing w:val="0"/>
          <w:sz w:val="32"/>
          <w:szCs w:val="32"/>
        </w:rPr>
        <w:t>公章</w:t>
      </w:r>
      <w:r>
        <w:rPr>
          <w:rFonts w:hint="eastAsia" w:ascii="仿宋_GB2312" w:hAnsi="仿宋_GB2312" w:eastAsia="仿宋_GB2312" w:cs="仿宋_GB2312"/>
          <w:b w:val="0"/>
          <w:bCs w:val="0"/>
          <w:i w:val="0"/>
          <w:caps w:val="0"/>
          <w:color w:val="000000"/>
          <w:spacing w:val="0"/>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（四）付款方式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本项目服务费采用</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lang w:val="en-US" w:eastAsia="zh-CN"/>
        </w:rPr>
        <w:t>月定额</w:t>
      </w:r>
      <w:r>
        <w:rPr>
          <w:rFonts w:hint="eastAsia" w:ascii="仿宋_GB2312" w:hAnsi="仿宋_GB2312" w:eastAsia="仿宋_GB2312" w:cs="仿宋_GB2312"/>
          <w:color w:val="auto"/>
          <w:sz w:val="32"/>
          <w:szCs w:val="32"/>
          <w:lang w:eastAsia="zh-CN"/>
        </w:rPr>
        <w:t>收费服务，季度结算，</w:t>
      </w:r>
      <w:r>
        <w:rPr>
          <w:rFonts w:hint="eastAsia" w:ascii="仿宋_GB2312" w:hAnsi="仿宋_GB2312" w:eastAsia="仿宋_GB2312" w:cs="仿宋_GB2312"/>
          <w:color w:val="auto"/>
          <w:sz w:val="32"/>
          <w:szCs w:val="32"/>
          <w:lang w:val="en-US" w:eastAsia="zh-CN"/>
        </w:rPr>
        <w:t>技术人员须每周定期驻点我单位办公，</w:t>
      </w:r>
      <w:r>
        <w:rPr>
          <w:rFonts w:hint="eastAsia" w:ascii="仿宋_GB2312" w:hAnsi="仿宋_GB2312" w:eastAsia="仿宋_GB2312" w:cs="仿宋_GB2312"/>
          <w:color w:val="auto"/>
          <w:sz w:val="32"/>
          <w:szCs w:val="32"/>
        </w:rPr>
        <w:t>一经中选,作为中选单位与采购</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签定的合同</w:t>
      </w:r>
      <w:r>
        <w:rPr>
          <w:rFonts w:hint="eastAsia" w:ascii="仿宋_GB2312" w:hAnsi="仿宋_GB2312" w:eastAsia="仿宋_GB2312" w:cs="仿宋_GB2312"/>
          <w:color w:val="auto"/>
          <w:sz w:val="32"/>
          <w:szCs w:val="32"/>
          <w:lang w:eastAsia="zh-CN"/>
        </w:rPr>
        <w:t>条款</w:t>
      </w:r>
      <w:r>
        <w:rPr>
          <w:rFonts w:hint="eastAsia" w:ascii="仿宋_GB2312" w:hAnsi="仿宋_GB2312" w:eastAsia="仿宋_GB2312" w:cs="仿宋_GB2312"/>
          <w:color w:val="auto"/>
          <w:sz w:val="32"/>
          <w:szCs w:val="32"/>
        </w:rPr>
        <w:t>金额,合同期限内不做调整</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289" w:leftChars="309" w:right="0" w:hanging="640" w:hanging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eastAsia="zh-CN"/>
        </w:rPr>
        <w:t xml:space="preserve"> </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289" w:leftChars="309" w:right="0" w:hanging="640" w:hanging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 xml:space="preserve">   </w:t>
      </w:r>
      <w:r>
        <w:rPr>
          <w:rFonts w:hint="eastAsia" w:ascii="仿宋_GB2312" w:eastAsia="仿宋_GB2312"/>
          <w:b w:val="0"/>
          <w:bCs/>
          <w:color w:val="auto"/>
          <w:sz w:val="32"/>
          <w:szCs w:val="32"/>
        </w:rPr>
        <w:t>项目服务期到期后，</w:t>
      </w:r>
      <w:r>
        <w:rPr>
          <w:rFonts w:hint="eastAsia" w:ascii="仿宋_GB2312" w:eastAsia="仿宋_GB2312"/>
          <w:b w:val="0"/>
          <w:bCs/>
          <w:color w:val="auto"/>
          <w:sz w:val="32"/>
          <w:szCs w:val="32"/>
          <w:lang w:eastAsia="zh-CN"/>
        </w:rPr>
        <w:t>根据本单位采购工作制度及</w:t>
      </w:r>
      <w:r>
        <w:rPr>
          <w:rFonts w:hint="eastAsia" w:ascii="仿宋_GB2312" w:eastAsia="仿宋_GB2312"/>
          <w:b w:val="0"/>
          <w:bCs/>
          <w:color w:val="auto"/>
          <w:sz w:val="32"/>
          <w:szCs w:val="32"/>
        </w:rPr>
        <w:t>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的服务进行逐项验收。项目验收后，双方共同签署验收报告，验收报告内容包括每一项技术、服务、安全标准的验收情况及项目总体评价，验收报告将作为服务费尾款支付的重要依据。</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val="en-US" w:eastAsia="zh-CN"/>
        </w:rPr>
        <w:t>综合事务</w:t>
      </w:r>
      <w:r>
        <w:rPr>
          <w:rFonts w:hint="eastAsia" w:ascii="仿宋_GB2312" w:hAnsi="仿宋_GB2312" w:eastAsia="仿宋_GB2312" w:cs="仿宋_GB2312"/>
          <w:b w:val="0"/>
          <w:bCs w:val="0"/>
          <w:i w:val="0"/>
          <w:caps w:val="0"/>
          <w:color w:val="000000"/>
          <w:spacing w:val="0"/>
          <w:sz w:val="32"/>
          <w:szCs w:val="32"/>
        </w:rPr>
        <w:t>中心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2025年4月14日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ADA1D712"/>
    <w:multiLevelType w:val="singleLevel"/>
    <w:tmpl w:val="ADA1D712"/>
    <w:lvl w:ilvl="0" w:tentative="0">
      <w:start w:val="5"/>
      <w:numFmt w:val="chineseCounting"/>
      <w:suff w:val="nothing"/>
      <w:lvlText w:val="（%1）"/>
      <w:lvlJc w:val="left"/>
      <w:rPr>
        <w:rFonts w:hint="eastAsia"/>
      </w:rPr>
    </w:lvl>
  </w:abstractNum>
  <w:abstractNum w:abstractNumId="2">
    <w:nsid w:val="5F7F2286"/>
    <w:multiLevelType w:val="singleLevel"/>
    <w:tmpl w:val="5F7F2286"/>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6C00D2"/>
    <w:rsid w:val="02CD5948"/>
    <w:rsid w:val="02E0586A"/>
    <w:rsid w:val="03215FE5"/>
    <w:rsid w:val="03316615"/>
    <w:rsid w:val="040E6F04"/>
    <w:rsid w:val="04561A95"/>
    <w:rsid w:val="045B4ACE"/>
    <w:rsid w:val="049F687A"/>
    <w:rsid w:val="04A1798B"/>
    <w:rsid w:val="04CB3E55"/>
    <w:rsid w:val="04E20AB8"/>
    <w:rsid w:val="0677053B"/>
    <w:rsid w:val="069A60B5"/>
    <w:rsid w:val="07393E15"/>
    <w:rsid w:val="07776CCA"/>
    <w:rsid w:val="07EF0823"/>
    <w:rsid w:val="08625B52"/>
    <w:rsid w:val="08710304"/>
    <w:rsid w:val="0923679C"/>
    <w:rsid w:val="097656D1"/>
    <w:rsid w:val="0A8B3EAB"/>
    <w:rsid w:val="0A994110"/>
    <w:rsid w:val="0ACC13CD"/>
    <w:rsid w:val="0BD104DC"/>
    <w:rsid w:val="0C0976C1"/>
    <w:rsid w:val="0C5047EE"/>
    <w:rsid w:val="0C772F7F"/>
    <w:rsid w:val="0C9C20F3"/>
    <w:rsid w:val="0CD64DF4"/>
    <w:rsid w:val="0F1D6030"/>
    <w:rsid w:val="0FA90579"/>
    <w:rsid w:val="0FB833D0"/>
    <w:rsid w:val="102F247B"/>
    <w:rsid w:val="10E82C2C"/>
    <w:rsid w:val="10E9721A"/>
    <w:rsid w:val="10F42CA0"/>
    <w:rsid w:val="11746C5A"/>
    <w:rsid w:val="11D36D5A"/>
    <w:rsid w:val="12116A59"/>
    <w:rsid w:val="132E0129"/>
    <w:rsid w:val="13A01AB6"/>
    <w:rsid w:val="13BD01B1"/>
    <w:rsid w:val="13DC40EB"/>
    <w:rsid w:val="13DE58AF"/>
    <w:rsid w:val="14224F13"/>
    <w:rsid w:val="14390FC1"/>
    <w:rsid w:val="1459338F"/>
    <w:rsid w:val="14E91FD2"/>
    <w:rsid w:val="153D069E"/>
    <w:rsid w:val="157C5293"/>
    <w:rsid w:val="178B71F0"/>
    <w:rsid w:val="17E9301A"/>
    <w:rsid w:val="199C047C"/>
    <w:rsid w:val="19C930E2"/>
    <w:rsid w:val="1A203115"/>
    <w:rsid w:val="1ADD5DD7"/>
    <w:rsid w:val="1C381832"/>
    <w:rsid w:val="1C8000BC"/>
    <w:rsid w:val="1E57684E"/>
    <w:rsid w:val="1E997593"/>
    <w:rsid w:val="1EF9A188"/>
    <w:rsid w:val="20012743"/>
    <w:rsid w:val="20203D53"/>
    <w:rsid w:val="20697A3C"/>
    <w:rsid w:val="21637953"/>
    <w:rsid w:val="22887D44"/>
    <w:rsid w:val="22A56445"/>
    <w:rsid w:val="239848D9"/>
    <w:rsid w:val="24783A57"/>
    <w:rsid w:val="24B23891"/>
    <w:rsid w:val="25661450"/>
    <w:rsid w:val="25A05AF1"/>
    <w:rsid w:val="25B90C7C"/>
    <w:rsid w:val="276A2439"/>
    <w:rsid w:val="27C311E5"/>
    <w:rsid w:val="27D968A6"/>
    <w:rsid w:val="29146704"/>
    <w:rsid w:val="29627D0B"/>
    <w:rsid w:val="29A455CA"/>
    <w:rsid w:val="29A63F05"/>
    <w:rsid w:val="29C07716"/>
    <w:rsid w:val="2A5E7CDA"/>
    <w:rsid w:val="2A6C67B2"/>
    <w:rsid w:val="2B0F454F"/>
    <w:rsid w:val="2B6224AD"/>
    <w:rsid w:val="2B7C4421"/>
    <w:rsid w:val="2DCF66CE"/>
    <w:rsid w:val="2DEA176B"/>
    <w:rsid w:val="2DFF5D97"/>
    <w:rsid w:val="2E171336"/>
    <w:rsid w:val="2E734617"/>
    <w:rsid w:val="2EC17010"/>
    <w:rsid w:val="2EC7666F"/>
    <w:rsid w:val="2F2048B1"/>
    <w:rsid w:val="2F4C700D"/>
    <w:rsid w:val="2FBD4D1E"/>
    <w:rsid w:val="307D2EBD"/>
    <w:rsid w:val="31321F62"/>
    <w:rsid w:val="31C94E76"/>
    <w:rsid w:val="338F34F8"/>
    <w:rsid w:val="33D13151"/>
    <w:rsid w:val="33DC3393"/>
    <w:rsid w:val="343000F8"/>
    <w:rsid w:val="3471583A"/>
    <w:rsid w:val="34E207CA"/>
    <w:rsid w:val="34F915CB"/>
    <w:rsid w:val="35840B34"/>
    <w:rsid w:val="35FC6BC2"/>
    <w:rsid w:val="365A2A6A"/>
    <w:rsid w:val="367F9592"/>
    <w:rsid w:val="36D43DFF"/>
    <w:rsid w:val="37B04CCA"/>
    <w:rsid w:val="37E072FC"/>
    <w:rsid w:val="38213D5E"/>
    <w:rsid w:val="3857134C"/>
    <w:rsid w:val="396547E9"/>
    <w:rsid w:val="397877DC"/>
    <w:rsid w:val="397E1DD7"/>
    <w:rsid w:val="39B36B20"/>
    <w:rsid w:val="3B934DA6"/>
    <w:rsid w:val="3BD861B4"/>
    <w:rsid w:val="3BDB76E2"/>
    <w:rsid w:val="3C0440CF"/>
    <w:rsid w:val="3C1670B1"/>
    <w:rsid w:val="3CD40544"/>
    <w:rsid w:val="3CD60612"/>
    <w:rsid w:val="3CF74A34"/>
    <w:rsid w:val="3D323514"/>
    <w:rsid w:val="3D7B53FF"/>
    <w:rsid w:val="3F9A137A"/>
    <w:rsid w:val="3FB90CDB"/>
    <w:rsid w:val="40475A23"/>
    <w:rsid w:val="405C51FA"/>
    <w:rsid w:val="40C51D2E"/>
    <w:rsid w:val="41717486"/>
    <w:rsid w:val="4240440E"/>
    <w:rsid w:val="42623DB4"/>
    <w:rsid w:val="430A4DC2"/>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4062CE"/>
    <w:rsid w:val="4E525F21"/>
    <w:rsid w:val="4E59599C"/>
    <w:rsid w:val="4F3BAA78"/>
    <w:rsid w:val="4FF00A53"/>
    <w:rsid w:val="50250DB6"/>
    <w:rsid w:val="5041306C"/>
    <w:rsid w:val="50416D07"/>
    <w:rsid w:val="50514794"/>
    <w:rsid w:val="507C0F59"/>
    <w:rsid w:val="511A6B75"/>
    <w:rsid w:val="514D0801"/>
    <w:rsid w:val="51764762"/>
    <w:rsid w:val="531F0A6D"/>
    <w:rsid w:val="546B2EBE"/>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E94CEC"/>
    <w:rsid w:val="5CEA1DD2"/>
    <w:rsid w:val="5D1E3A1B"/>
    <w:rsid w:val="5EE445D9"/>
    <w:rsid w:val="5EE5B4F3"/>
    <w:rsid w:val="5F1736F2"/>
    <w:rsid w:val="5F8A60C4"/>
    <w:rsid w:val="5FB330EC"/>
    <w:rsid w:val="5FFAD893"/>
    <w:rsid w:val="627812D4"/>
    <w:rsid w:val="62E82153"/>
    <w:rsid w:val="63AE58FD"/>
    <w:rsid w:val="63D273A8"/>
    <w:rsid w:val="64271D63"/>
    <w:rsid w:val="645F178D"/>
    <w:rsid w:val="64DA4A37"/>
    <w:rsid w:val="656066B3"/>
    <w:rsid w:val="65C85E36"/>
    <w:rsid w:val="66235870"/>
    <w:rsid w:val="66273837"/>
    <w:rsid w:val="66482425"/>
    <w:rsid w:val="6885645B"/>
    <w:rsid w:val="68904EA7"/>
    <w:rsid w:val="691D3870"/>
    <w:rsid w:val="696628CE"/>
    <w:rsid w:val="6A4D4ADA"/>
    <w:rsid w:val="6A851C67"/>
    <w:rsid w:val="6AF80DF1"/>
    <w:rsid w:val="6B155885"/>
    <w:rsid w:val="6B494292"/>
    <w:rsid w:val="6B7172F4"/>
    <w:rsid w:val="6B864430"/>
    <w:rsid w:val="6C5437B3"/>
    <w:rsid w:val="6CFBA927"/>
    <w:rsid w:val="6E3B2E4F"/>
    <w:rsid w:val="6E901323"/>
    <w:rsid w:val="6EAE7261"/>
    <w:rsid w:val="6EFF5F81"/>
    <w:rsid w:val="6F763B92"/>
    <w:rsid w:val="6F7BC842"/>
    <w:rsid w:val="7111712C"/>
    <w:rsid w:val="7260229C"/>
    <w:rsid w:val="729205B9"/>
    <w:rsid w:val="73EE78D6"/>
    <w:rsid w:val="741C1DD4"/>
    <w:rsid w:val="742F5467"/>
    <w:rsid w:val="75AC2A8F"/>
    <w:rsid w:val="75CB6A10"/>
    <w:rsid w:val="761966CD"/>
    <w:rsid w:val="762E0023"/>
    <w:rsid w:val="7640292A"/>
    <w:rsid w:val="76943E2F"/>
    <w:rsid w:val="76FB2B4F"/>
    <w:rsid w:val="777E04C5"/>
    <w:rsid w:val="77BB8473"/>
    <w:rsid w:val="77DD5067"/>
    <w:rsid w:val="7853BA4D"/>
    <w:rsid w:val="78551E5B"/>
    <w:rsid w:val="787D6F96"/>
    <w:rsid w:val="7895130D"/>
    <w:rsid w:val="78AA642F"/>
    <w:rsid w:val="790B4D70"/>
    <w:rsid w:val="792B4D76"/>
    <w:rsid w:val="798640F8"/>
    <w:rsid w:val="79BF6AF4"/>
    <w:rsid w:val="7AFC248A"/>
    <w:rsid w:val="7B7064FA"/>
    <w:rsid w:val="7BB7FA7D"/>
    <w:rsid w:val="7BFB9E0E"/>
    <w:rsid w:val="7CAE86C2"/>
    <w:rsid w:val="7CF64D77"/>
    <w:rsid w:val="7D2C21A7"/>
    <w:rsid w:val="7D3172B9"/>
    <w:rsid w:val="7D5FA216"/>
    <w:rsid w:val="7D817DB9"/>
    <w:rsid w:val="7DFA4B07"/>
    <w:rsid w:val="7E064C5A"/>
    <w:rsid w:val="7E10795E"/>
    <w:rsid w:val="7E6735CC"/>
    <w:rsid w:val="7E825E0A"/>
    <w:rsid w:val="7EF3FCEE"/>
    <w:rsid w:val="7FDEB1C6"/>
    <w:rsid w:val="7FDFE29C"/>
    <w:rsid w:val="8F6FAD67"/>
    <w:rsid w:val="8F7BBEEC"/>
    <w:rsid w:val="9BBBEEFF"/>
    <w:rsid w:val="9D8F55F2"/>
    <w:rsid w:val="BFDB674D"/>
    <w:rsid w:val="BFF20C5B"/>
    <w:rsid w:val="BFF42E27"/>
    <w:rsid w:val="BFFFF073"/>
    <w:rsid w:val="CB1F93A3"/>
    <w:rsid w:val="CBE76337"/>
    <w:rsid w:val="D7EFBD16"/>
    <w:rsid w:val="D7F72708"/>
    <w:rsid w:val="D9C693A6"/>
    <w:rsid w:val="DAEF52B1"/>
    <w:rsid w:val="DFB7FE48"/>
    <w:rsid w:val="DFCE8E84"/>
    <w:rsid w:val="DFFB4438"/>
    <w:rsid w:val="E3FE509B"/>
    <w:rsid w:val="EDFF8DD6"/>
    <w:rsid w:val="F6E734C7"/>
    <w:rsid w:val="F77A78F1"/>
    <w:rsid w:val="FAF7C9AF"/>
    <w:rsid w:val="FDADEDC2"/>
    <w:rsid w:val="FEB84997"/>
    <w:rsid w:val="FEBF3DD7"/>
    <w:rsid w:val="FED77716"/>
    <w:rsid w:val="FF9690BC"/>
    <w:rsid w:val="FFAF74D8"/>
    <w:rsid w:val="FFDB1050"/>
    <w:rsid w:val="FFDFA763"/>
    <w:rsid w:val="FFDFC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2022-04-15T19:08:00Z</dcterms:created>
  <dc:creator>庄雪梅</dc:creator>
  <cp:lastModifiedBy>Administrator</cp:lastModifiedBy>
  <cp:lastPrinted>2023-05-17T19:56:00Z</cp:lastPrinted>
  <dcterms:modified xsi:type="dcterms:W3CDTF">2025-04-14T07:21:53Z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B97B5EE0998C2308F0905C64EE1C693C</vt:lpwstr>
  </property>
</Properties>
</file>