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DC5E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_GBK" w:hAnsi="方正小标宋_GBK" w:eastAsia="方正小标宋_GBK" w:cs="方正小标宋_GBK"/>
          <w:b w:val="0"/>
          <w:bCs w:val="0"/>
          <w:sz w:val="44"/>
          <w:szCs w:val="44"/>
          <w:lang w:val="en-US" w:eastAsia="zh-CN"/>
        </w:rPr>
        <w:t>关于对</w:t>
      </w:r>
      <w:r>
        <w:rPr>
          <w:rFonts w:hint="eastAsia" w:ascii="方正小标宋简体" w:hAnsi="方正小标宋简体" w:eastAsia="方正小标宋简体" w:cs="方正小标宋简体"/>
          <w:sz w:val="44"/>
          <w:szCs w:val="52"/>
          <w:lang w:eastAsia="zh-CN"/>
        </w:rPr>
        <w:t>福田区</w:t>
      </w:r>
      <w:r>
        <w:rPr>
          <w:rFonts w:hint="eastAsia" w:ascii="方正小标宋_GBK" w:hAnsi="方正小标宋_GBK" w:eastAsia="方正小标宋_GBK" w:cs="方正小标宋_GBK"/>
          <w:b w:val="0"/>
          <w:bCs w:val="0"/>
          <w:sz w:val="44"/>
          <w:szCs w:val="44"/>
          <w:lang w:val="en-US" w:eastAsia="zh-CN"/>
        </w:rPr>
        <w:t>政协六届四次会议</w:t>
      </w:r>
      <w:r>
        <w:rPr>
          <w:rFonts w:hint="eastAsia" w:ascii="方正小标宋简体" w:hAnsi="方正小标宋简体" w:eastAsia="方正小标宋简体" w:cs="方正小标宋简体"/>
          <w:sz w:val="44"/>
          <w:szCs w:val="52"/>
          <w:lang w:eastAsia="zh-CN"/>
        </w:rPr>
        <w:t>第</w:t>
      </w:r>
      <w:r>
        <w:rPr>
          <w:rFonts w:hint="eastAsia" w:ascii="方正小标宋_GBK" w:hAnsi="方正小标宋_GBK" w:eastAsia="方正小标宋_GBK" w:cs="方正小标宋_GBK"/>
          <w:b w:val="0"/>
          <w:bCs w:val="0"/>
          <w:sz w:val="44"/>
          <w:szCs w:val="44"/>
          <w:lang w:val="en-US" w:eastAsia="zh-CN"/>
        </w:rPr>
        <w:t>2024040</w:t>
      </w:r>
      <w:r>
        <w:rPr>
          <w:rFonts w:hint="eastAsia" w:ascii="方正小标宋简体" w:hAnsi="方正小标宋简体" w:eastAsia="方正小标宋简体" w:cs="方正小标宋简体"/>
          <w:sz w:val="44"/>
          <w:szCs w:val="52"/>
          <w:lang w:eastAsia="zh-CN"/>
        </w:rPr>
        <w:t>号提案《关于发挥福田特色促进都市文旅消费</w:t>
      </w:r>
    </w:p>
    <w:p w14:paraId="096F433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sz w:val="44"/>
          <w:szCs w:val="52"/>
          <w:lang w:eastAsia="zh-CN"/>
        </w:rPr>
        <w:t>的建议》的回复</w:t>
      </w:r>
    </w:p>
    <w:p w14:paraId="339C8A5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sz w:val="36"/>
          <w:szCs w:val="36"/>
          <w:lang w:val="en-US" w:eastAsia="zh-CN"/>
        </w:rPr>
      </w:pPr>
    </w:p>
    <w:p w14:paraId="4390375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尊敬的</w:t>
      </w:r>
      <w:r>
        <w:rPr>
          <w:rFonts w:hint="eastAsia" w:ascii="仿宋_GB2312" w:hAnsi="仿宋_GB2312" w:eastAsia="仿宋_GB2312" w:cs="仿宋_GB2312"/>
          <w:b w:val="0"/>
          <w:bCs w:val="0"/>
          <w:sz w:val="32"/>
          <w:szCs w:val="32"/>
          <w:lang w:val="en-US" w:eastAsia="zh-CN"/>
        </w:rPr>
        <w:t>戴迪</w:t>
      </w:r>
      <w:r>
        <w:rPr>
          <w:rFonts w:hint="eastAsia" w:ascii="仿宋_GB2312" w:hAnsi="仿宋_GB2312" w:eastAsia="仿宋_GB2312" w:cs="仿宋_GB2312"/>
          <w:b w:val="0"/>
          <w:bCs w:val="0"/>
          <w:color w:val="auto"/>
          <w:kern w:val="2"/>
          <w:sz w:val="32"/>
          <w:szCs w:val="32"/>
          <w:highlight w:val="none"/>
          <w:lang w:val="en-US" w:eastAsia="zh-CN" w:bidi="ar-SA"/>
        </w:rPr>
        <w:t>委员：</w:t>
      </w:r>
    </w:p>
    <w:p w14:paraId="47DCAAEA">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您好！您在福田区政协六届四次会议第2024040号提案《</w:t>
      </w:r>
      <w:r>
        <w:rPr>
          <w:rFonts w:hint="eastAsia" w:ascii="仿宋_GB2312" w:hAnsi="仿宋_GB2312" w:eastAsia="仿宋_GB2312" w:cs="仿宋_GB2312"/>
          <w:b w:val="0"/>
          <w:bCs w:val="0"/>
          <w:sz w:val="32"/>
          <w:szCs w:val="32"/>
          <w:lang w:val="en-US" w:eastAsia="zh-CN"/>
        </w:rPr>
        <w:t>关于发挥福田特色促进都市文旅消费的建议</w:t>
      </w:r>
      <w:r>
        <w:rPr>
          <w:rFonts w:hint="eastAsia" w:ascii="仿宋_GB2312" w:hAnsi="仿宋_GB2312" w:eastAsia="仿宋_GB2312" w:cs="仿宋_GB2312"/>
          <w:b w:val="0"/>
          <w:bCs w:val="0"/>
          <w:color w:val="auto"/>
          <w:kern w:val="2"/>
          <w:sz w:val="32"/>
          <w:szCs w:val="32"/>
          <w:highlight w:val="none"/>
          <w:lang w:val="en-US" w:eastAsia="zh-CN" w:bidi="ar-SA"/>
        </w:rPr>
        <w:t>》已收悉。首先感谢您对福田区</w:t>
      </w:r>
      <w:r>
        <w:rPr>
          <w:rFonts w:hint="eastAsia" w:ascii="仿宋_GB2312" w:hAnsi="仿宋_GB2312" w:eastAsia="仿宋_GB2312" w:cs="仿宋_GB2312"/>
          <w:b w:val="0"/>
          <w:bCs w:val="0"/>
          <w:sz w:val="32"/>
          <w:szCs w:val="32"/>
          <w:lang w:val="en-US" w:eastAsia="zh-CN"/>
        </w:rPr>
        <w:t>特色促进都市文旅消费工作</w:t>
      </w:r>
      <w:r>
        <w:rPr>
          <w:rFonts w:hint="eastAsia" w:ascii="仿宋_GB2312" w:hAnsi="仿宋_GB2312" w:eastAsia="仿宋_GB2312" w:cs="仿宋_GB2312"/>
          <w:b w:val="0"/>
          <w:bCs w:val="0"/>
          <w:color w:val="auto"/>
          <w:kern w:val="2"/>
          <w:sz w:val="32"/>
          <w:szCs w:val="32"/>
          <w:highlight w:val="none"/>
          <w:lang w:val="en-US" w:eastAsia="zh-CN" w:bidi="ar-SA"/>
        </w:rPr>
        <w:t>的关心和重视，所提建议具有重要的参考价值和指导意义，现将办理情况答复如下：</w:t>
      </w:r>
    </w:p>
    <w:p w14:paraId="74EB000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
        </w:rPr>
        <w:t>一、工作开展情况</w:t>
      </w:r>
    </w:p>
    <w:p w14:paraId="1B21022A">
      <w:pPr>
        <w:pStyle w:val="6"/>
        <w:keepNext w:val="0"/>
        <w:keepLines w:val="0"/>
        <w:pageBreakBefore w:val="0"/>
        <w:widowControl w:val="0"/>
        <w:suppressLineNumbers w:val="0"/>
        <w:kinsoku/>
        <w:wordWrap/>
        <w:overflowPunct/>
        <w:topLinePunct w:val="0"/>
        <w:autoSpaceDE/>
        <w:autoSpaceDN/>
        <w:bidi w:val="0"/>
        <w:adjustRightInd/>
        <w:snapToGrid/>
        <w:spacing w:line="579" w:lineRule="exact"/>
        <w:ind w:left="0" w:firstLine="64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（一）创新经营模式，引领中华文化互动新体验</w:t>
      </w:r>
    </w:p>
    <w:p w14:paraId="0026EC74">
      <w:pPr>
        <w:pStyle w:val="6"/>
        <w:keepNext w:val="0"/>
        <w:keepLines w:val="0"/>
        <w:pageBreakBefore w:val="0"/>
        <w:widowControl w:val="0"/>
        <w:suppressLineNumbers w:val="0"/>
        <w:kinsoku/>
        <w:wordWrap/>
        <w:overflowPunct/>
        <w:topLinePunct w:val="0"/>
        <w:autoSpaceDE/>
        <w:autoSpaceDN/>
        <w:bidi w:val="0"/>
        <w:adjustRightInd/>
        <w:snapToGrid/>
        <w:spacing w:line="579" w:lineRule="exact"/>
        <w:ind w:left="0" w:firstLine="64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近年来，安托山博物馆群项目在探索文化传承与旅游创新融合的道路上迈出了重要步伐，创新性地采用了特许经营模式，引入社会资本参与建设和运营，为博物馆群的建设与运营注入了新的活力，提升项目运营效率和服务质量。在后续的发展规划中，根据项目的精准定位与市场需求，积极寻求与文化机构、艺术团体、民间组织及个体传承人等深度合作，通过设立专题展区、打造沉浸式体验区、开发多样化深度体验项目等手段，全面展示非物质文化遗产及少数民族文化的独特魅力，为游客带来前所未有的文化互动新体验，增强福田区的文化旅游吸引力和竞争力。目前已编制完成《安托山博物馆群特许经营项目市场测试任务书》，并成功发布了市场测试公告，吸引了众多潜在社会资本企业的关注。这一系列举措的顺利推进，为安托山博物馆群未来的发展奠定了坚实的基础，也为福田区文化旅游产业的升级注入了新的动力。</w:t>
      </w:r>
    </w:p>
    <w:p w14:paraId="1DB8AD68">
      <w:pPr>
        <w:pStyle w:val="6"/>
        <w:keepNext w:val="0"/>
        <w:keepLines w:val="0"/>
        <w:pageBreakBefore w:val="0"/>
        <w:widowControl w:val="0"/>
        <w:suppressLineNumbers w:val="0"/>
        <w:kinsoku/>
        <w:wordWrap/>
        <w:overflowPunct/>
        <w:topLinePunct w:val="0"/>
        <w:autoSpaceDE/>
        <w:autoSpaceDN/>
        <w:bidi w:val="0"/>
        <w:adjustRightInd/>
        <w:snapToGrid/>
        <w:spacing w:line="579" w:lineRule="exact"/>
        <w:ind w:left="0" w:firstLine="640"/>
        <w:textAlignment w:val="auto"/>
      </w:pPr>
      <w:r>
        <w:rPr>
          <w:rFonts w:hint="eastAsia" w:ascii="楷体" w:hAnsi="楷体" w:eastAsia="楷体" w:cs="楷体"/>
          <w:b w:val="0"/>
          <w:bCs w:val="0"/>
          <w:sz w:val="32"/>
          <w:szCs w:val="32"/>
          <w:lang w:val="en-US" w:eastAsia="zh-CN"/>
        </w:rPr>
        <w:t>（二）深度融合历史传承，挖掘国潮消费潜力</w:t>
      </w:r>
    </w:p>
    <w:p w14:paraId="498A8F5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32"/>
          <w:szCs w:val="32"/>
          <w:lang w:val="en-US" w:eastAsia="zh-CN"/>
        </w:rPr>
        <w:t>结合春节、</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元宵、</w:t>
      </w:r>
      <w:r>
        <w:rPr>
          <w:rFonts w:hint="eastAsia" w:ascii="仿宋_GB2312" w:hAnsi="仿宋_GB2312" w:eastAsia="仿宋_GB2312" w:cs="仿宋_GB2312"/>
          <w:sz w:val="32"/>
          <w:szCs w:val="32"/>
          <w:lang w:val="en-US" w:eastAsia="zh-CN"/>
        </w:rPr>
        <w:t>端午、七夕、暑期等消费热点，围绕国货潮品、时尚消费、潮流消费，组织各部门，联合各商圈等推出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“来深过大年 精彩在福田”、2024迎春花市、节日大道</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龙宝福狮庆新春大巡游、</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“第四届深圳福田咖啡生活消费周”“一见粽情 精彩福田”</w:t>
      </w:r>
      <w:r>
        <w:rPr>
          <w:rFonts w:hint="eastAsia" w:ascii="仿宋_GB2312" w:hAnsi="仿宋_GB2312" w:eastAsia="仿宋_GB2312" w:cs="仿宋_GB2312"/>
          <w:sz w:val="32"/>
          <w:szCs w:val="32"/>
          <w:lang w:val="en-US" w:eastAsia="zh-CN"/>
        </w:rPr>
        <w:t>“福田夜八点”“国风汉服大赛”“国潮音乐会”“少年国潮show”等国风潮流活动，激发“Z世代”以及年轻消费客群的消费潜力。举办“98音乐文化周”，集结城市音乐现场、城市音乐漫游计划、城市夜生活指南、城市乐趣市场等，打造音乐+餐饮+潮流+文化的多元化跨界盛会。举办系列秋冬服饰文化主题活动，打造</w:t>
      </w:r>
      <w:r>
        <w:rPr>
          <w:rFonts w:hint="default" w:ascii="仿宋_GB2312" w:hAnsi="仿宋_GB2312" w:eastAsia="仿宋_GB2312" w:cs="仿宋_GB2312"/>
          <w:sz w:val="32"/>
          <w:szCs w:val="32"/>
          <w:lang w:val="en-US" w:eastAsia="zh-CN"/>
        </w:rPr>
        <w:t>艺术空间大秀，</w:t>
      </w:r>
      <w:r>
        <w:rPr>
          <w:rFonts w:hint="eastAsia" w:ascii="仿宋_GB2312" w:hAnsi="仿宋_GB2312" w:eastAsia="仿宋_GB2312" w:cs="仿宋_GB2312"/>
          <w:sz w:val="32"/>
          <w:szCs w:val="32"/>
          <w:lang w:val="en-US" w:eastAsia="zh-CN"/>
        </w:rPr>
        <w:t>展现</w:t>
      </w:r>
      <w:r>
        <w:rPr>
          <w:rFonts w:hint="default" w:ascii="仿宋_GB2312" w:hAnsi="仿宋_GB2312" w:eastAsia="仿宋_GB2312" w:cs="仿宋_GB2312"/>
          <w:sz w:val="32"/>
          <w:szCs w:val="32"/>
          <w:lang w:val="en-US" w:eastAsia="zh-CN"/>
        </w:rPr>
        <w:t>时尚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艺术</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自然力的融合与碰撞。</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A Park深圳数字艺术公园举办“NEW BOY”嘉年华，依托创意文化、优质生活资源集聚优势，推出欢乐亲子游乐场、街边推车美食档、宠物友好派对等一系</w:t>
      </w:r>
      <w:r>
        <w:rPr>
          <w:rFonts w:hint="default" w:ascii="仿宋_GB2312" w:hAnsi="仿宋_GB2312" w:eastAsia="仿宋_GB2312" w:cs="仿宋_GB2312"/>
          <w:b w:val="0"/>
          <w:bCs w:val="0"/>
          <w:sz w:val="32"/>
          <w:szCs w:val="32"/>
          <w:lang w:val="en-US" w:eastAsia="zh-CN"/>
        </w:rPr>
        <w:t>列活动，</w:t>
      </w:r>
      <w:r>
        <w:rPr>
          <w:rFonts w:hint="eastAsia" w:ascii="仿宋_GB2312" w:hAnsi="仿宋_GB2312" w:eastAsia="仿宋_GB2312" w:cs="仿宋_GB2312"/>
          <w:b w:val="0"/>
          <w:bCs w:val="0"/>
          <w:sz w:val="32"/>
          <w:szCs w:val="32"/>
          <w:lang w:val="en-US" w:eastAsia="zh-CN"/>
        </w:rPr>
        <w:t>引领</w:t>
      </w:r>
      <w:r>
        <w:rPr>
          <w:rFonts w:hint="default" w:ascii="仿宋_GB2312" w:hAnsi="仿宋_GB2312" w:eastAsia="仿宋_GB2312" w:cs="仿宋_GB2312"/>
          <w:b w:val="0"/>
          <w:bCs w:val="0"/>
          <w:sz w:val="32"/>
          <w:szCs w:val="32"/>
          <w:lang w:val="en-US" w:eastAsia="zh-CN"/>
        </w:rPr>
        <w:t>时尚科技文化</w:t>
      </w:r>
      <w:r>
        <w:rPr>
          <w:rFonts w:hint="eastAsia" w:ascii="仿宋_GB2312" w:hAnsi="仿宋_GB2312" w:eastAsia="仿宋_GB2312" w:cs="仿宋_GB2312"/>
          <w:b w:val="0"/>
          <w:bCs w:val="0"/>
          <w:sz w:val="32"/>
          <w:szCs w:val="32"/>
          <w:lang w:val="en-US" w:eastAsia="zh-CN"/>
        </w:rPr>
        <w:t>潮流。持续</w:t>
      </w:r>
      <w:r>
        <w:rPr>
          <w:rFonts w:hint="eastAsia" w:ascii="仿宋_GB2312" w:hAnsi="仿宋_GB2312" w:eastAsia="仿宋_GB2312" w:cs="仿宋_GB2312"/>
          <w:b w:val="0"/>
          <w:bCs w:val="0"/>
          <w:color w:val="auto"/>
          <w:sz w:val="32"/>
          <w:szCs w:val="32"/>
          <w:highlight w:val="none"/>
          <w:lang w:val="en-US" w:eastAsia="zh-CN"/>
        </w:rPr>
        <w:t>打造“福田围村风情季”“非遗奇妙夜”“第六届深圳非遗周主会场”等非遗活动品牌，打造全国首家</w:t>
      </w:r>
      <w:r>
        <w:rPr>
          <w:rFonts w:hint="eastAsia" w:ascii="仿宋_GB2312" w:hAnsi="仿宋_GB2312" w:eastAsia="仿宋_GB2312" w:cs="仿宋_GB2312"/>
          <w:color w:val="auto"/>
          <w:sz w:val="32"/>
          <w:szCs w:val="32"/>
          <w:highlight w:val="none"/>
          <w:lang w:val="en-US" w:eastAsia="zh-CN"/>
        </w:rPr>
        <w:t>非遗主题馆——南园街道非遗主题馆，</w:t>
      </w:r>
      <w:r>
        <w:rPr>
          <w:rFonts w:hint="eastAsia" w:ascii="仿宋_GB2312" w:hAnsi="仿宋_GB2312" w:eastAsia="仿宋_GB2312" w:cs="仿宋_GB2312"/>
          <w:b w:val="0"/>
          <w:bCs w:val="0"/>
          <w:color w:val="auto"/>
          <w:sz w:val="32"/>
          <w:szCs w:val="32"/>
          <w:highlight w:val="none"/>
          <w:lang w:val="en-US" w:eastAsia="zh-CN"/>
        </w:rPr>
        <w:t>荣列</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文旅部</w:t>
      </w:r>
      <w:r>
        <w:rPr>
          <w:rFonts w:hint="eastAsia" w:ascii="仿宋_GB2312" w:hAnsi="仿宋_GB2312" w:eastAsia="仿宋_GB2312" w:cs="仿宋_GB2312"/>
          <w:color w:val="auto"/>
          <w:sz w:val="32"/>
          <w:szCs w:val="32"/>
          <w:highlight w:val="none"/>
          <w:lang w:val="en-US" w:eastAsia="zh-CN"/>
        </w:rPr>
        <w:t>“非遗在社区”综合试点单位，集中展示非遗当代风采。促进文旅消费。</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今年上半年，</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我们</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接待游客1182.12万人次（一季度489.21万，二季度692.91万，一季度环比增长41.64%），</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以全市4%的面积，实现了全市近1/5的游客数量、游客消费规模。</w:t>
      </w:r>
    </w:p>
    <w:p w14:paraId="12821A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（三）强化品牌建设，打造福田特色文化街区</w:t>
      </w:r>
    </w:p>
    <w:p w14:paraId="41265CE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福田区持续深入推进都市型沉浸式全域旅游中心城区建设，致力于打造一系列独具魅力的特色文化街区，丰富城市的文化底蕴，彰显福田独特的城市魅力。一是打造深业上城时尚消费小镇。集产业研发、公寓、酒店、商业于一体的大型城市综合体，以独特的“公园+LOFT小镇+MALL”组合模式塑造的“公园生态商圈”成功出圈。创新融合了高端时尚与绿色生态，</w:t>
      </w:r>
      <w:r>
        <w:rPr>
          <w:rFonts w:hint="default" w:ascii="仿宋_GB2312" w:hAnsi="仿宋_GB2312" w:eastAsia="仿宋_GB2312" w:cs="仿宋_GB2312"/>
          <w:kern w:val="2"/>
          <w:sz w:val="32"/>
          <w:szCs w:val="32"/>
          <w:lang w:val="en-US" w:eastAsia="zh-CN" w:bidi="ar-SA"/>
        </w:rPr>
        <w:t>吸引了众多国内外知名品牌入驻</w:t>
      </w:r>
      <w:r>
        <w:rPr>
          <w:rFonts w:hint="eastAsia" w:ascii="仿宋_GB2312" w:hAnsi="仿宋_GB2312" w:eastAsia="仿宋_GB2312" w:cs="仿宋_GB2312"/>
          <w:kern w:val="2"/>
          <w:sz w:val="32"/>
          <w:szCs w:val="32"/>
          <w:lang w:val="en-US" w:eastAsia="zh-CN" w:bidi="ar-SA"/>
        </w:rPr>
        <w:t>，定期举办各类文化活动、市集、音乐节等，为消费者带来了前所未有的购物与休闲体验。这里不仅是购物的天堂，更是艺术与文化的交流平台，成为年轻人追求品质生活与时尚潮流的首选之地。开业6年以来，客流突破4000万人次，年销售额高达53.8亿元。二是打造A Park深圳数字艺术公园，集科技、创意、时尚、商业、办公、旅居等多重功能于一体的漫氧绿洲式艺术生态综合体，以前卫的数字艺术和丰富的文化活动，为城市注入了一股新鲜的创意活力。这座由旧厂房改造而来的公园，保留了工业时代的痕迹，同时融入了现代的设计理念与科技元素，成为艺术家与创意人才的灵感源泉和聚集地。现公园入驻有郎朗音乐世界以及叕唐鼓手学院福田形象店、Oxy Bakery&amp;Eatery氧屋、VOWS COFFEE（A-PARK店）等众多知名企业和品牌。三是华强北科技时尚文化特色街区，更是凭借其深厚的电子产业基础，成功转型升级为集科技体验、时尚消费、文化交流于一体的综合性文化街区。这里不仅有最前沿的电子产品，还有丰富多样的文化活动和艺术展览，吸引着无数科技爱好者和文化探索者，获评“2023年度深圳市最具特色旅游点”称号。</w:t>
      </w:r>
    </w:p>
    <w:p w14:paraId="787508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二、下一步工作思路</w:t>
      </w:r>
    </w:p>
    <w:p w14:paraId="7979894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baseline"/>
        <w:rPr>
          <w:rFonts w:hint="default"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kern w:val="0"/>
          <w:sz w:val="32"/>
          <w:szCs w:val="32"/>
          <w:lang w:val="en-US" w:eastAsia="zh-CN" w:bidi="ar"/>
        </w:rPr>
        <w:t>（一）抓好改革谋划，培育福田特色文化新质生产力。</w:t>
      </w:r>
      <w:r>
        <w:rPr>
          <w:rFonts w:hint="eastAsia" w:ascii="仿宋_GB2312" w:hAnsi="仿宋_GB2312" w:eastAsia="仿宋_GB2312" w:cs="仿宋_GB2312"/>
          <w:b w:val="0"/>
          <w:bCs w:val="0"/>
          <w:kern w:val="2"/>
          <w:sz w:val="32"/>
          <w:szCs w:val="32"/>
          <w:lang w:val="en-US" w:eastAsia="zh-CN" w:bidi="ar-SA"/>
        </w:rPr>
        <w:t>推进华强北博物馆三权分置，依托社会机构专业力量和资源优势，提高博物馆运营效率与质量，推动博物馆事业的繁荣发展。深化打造“1+1+9+N”低成本产业空间供给体系，有效降低企业的运营成本，促进产业链上下游企业的紧密合作与协同创新。积极探索文化和科技融合的有效机制，市区联动构建“AI+宣传文化”“出彩工程”，整合市区宣文旅商资源，结合AI技术的独特优势和创新应用，展现深圳·福田城区形象，打造一批虚拟现实融合的文旅品牌和文旅消费应用场景，加快发展新型文化</w:t>
      </w:r>
      <w:r>
        <w:rPr>
          <w:rFonts w:hint="eastAsia" w:ascii="仿宋_GB2312" w:hAnsi="仿宋_GB2312" w:eastAsia="仿宋_GB2312" w:cs="仿宋_GB2312"/>
          <w:b w:val="0"/>
          <w:bCs w:val="0"/>
          <w:color w:val="auto"/>
          <w:sz w:val="32"/>
          <w:szCs w:val="32"/>
          <w:highlight w:val="none"/>
          <w:lang w:val="en-US" w:eastAsia="zh-CN"/>
        </w:rPr>
        <w:t>业态，激发文化新质生产力。</w:t>
      </w:r>
    </w:p>
    <w:p w14:paraId="2CBDD3A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val="0"/>
          <w:bCs w:val="0"/>
          <w:kern w:val="0"/>
          <w:sz w:val="32"/>
          <w:szCs w:val="32"/>
          <w:lang w:val="en-US" w:eastAsia="zh-CN" w:bidi="ar"/>
        </w:rPr>
        <w:t>（二）抓好平台建设，持续增强宣文体旅牵引力。</w:t>
      </w:r>
      <w:r>
        <w:rPr>
          <w:rFonts w:hint="eastAsia" w:ascii="仿宋_GB2312" w:hAnsi="仿宋_GB2312" w:eastAsia="仿宋_GB2312" w:cs="仿宋_GB2312"/>
          <w:b w:val="0"/>
          <w:bCs w:val="0"/>
          <w:color w:val="auto"/>
          <w:sz w:val="32"/>
          <w:szCs w:val="32"/>
          <w:highlight w:val="none"/>
          <w:lang w:val="en-US" w:eastAsia="zh-CN"/>
        </w:rPr>
        <w:t>围绕重大赛事打造城区魅力展示平台。</w:t>
      </w:r>
      <w:r>
        <w:rPr>
          <w:rFonts w:hint="eastAsia" w:ascii="仿宋_GB2312" w:hAnsi="仿宋_GB2312" w:eastAsia="仿宋_GB2312" w:cs="仿宋_GB2312"/>
          <w:b w:val="0"/>
          <w:bCs w:val="0"/>
          <w:color w:val="auto"/>
          <w:kern w:val="2"/>
          <w:sz w:val="32"/>
          <w:szCs w:val="32"/>
          <w:highlight w:val="none"/>
          <w:lang w:val="en-US" w:eastAsia="zh-CN" w:bidi="ar-SA"/>
        </w:rPr>
        <w:t>统筹做好第十五运会和残特奥会福田赛区筹备工作，以举办国家级体育赛事为契机，提升体育赛事运营管理能力，助力深圳建设国际著名体育城市。围绕特色街区打造宣文旅商融合平台。</w:t>
      </w:r>
      <w:r>
        <w:rPr>
          <w:rFonts w:hint="eastAsia" w:ascii="仿宋_GB2312" w:hAnsi="仿宋_GB2312" w:eastAsia="仿宋_GB2312" w:cs="仿宋_GB2312"/>
          <w:b w:val="0"/>
          <w:bCs w:val="0"/>
          <w:color w:val="auto"/>
          <w:sz w:val="32"/>
          <w:szCs w:val="32"/>
          <w:highlight w:val="none"/>
          <w:lang w:val="en-US" w:eastAsia="zh-CN"/>
        </w:rPr>
        <w:t>深入推动深圳节日大道、1368文化街区、华强北特色文化街区等重要平台升级打造，</w:t>
      </w:r>
      <w:r>
        <w:rPr>
          <w:rFonts w:hint="eastAsia" w:ascii="仿宋_GB2312" w:hAnsi="仿宋_GB2312" w:eastAsia="仿宋_GB2312" w:cs="仿宋_GB2312"/>
          <w:b w:val="0"/>
          <w:bCs w:val="0"/>
          <w:color w:val="auto"/>
          <w:kern w:val="2"/>
          <w:sz w:val="32"/>
          <w:szCs w:val="32"/>
          <w:highlight w:val="none"/>
          <w:lang w:val="en-US" w:eastAsia="zh-CN" w:bidi="ar-SA"/>
        </w:rPr>
        <w:t>推动标志性地标物装置落地，谋划办好品牌活动，提升街区综合影响力</w:t>
      </w:r>
      <w:r>
        <w:rPr>
          <w:rFonts w:hint="eastAsia" w:ascii="仿宋_GB2312" w:hAnsi="仿宋_GB2312" w:eastAsia="仿宋_GB2312" w:cs="仿宋_GB2312"/>
          <w:color w:val="auto"/>
          <w:kern w:val="2"/>
          <w:sz w:val="32"/>
          <w:szCs w:val="32"/>
          <w:highlight w:val="none"/>
          <w:lang w:val="en-US" w:eastAsia="zh-CN" w:bidi="ar-SA"/>
        </w:rPr>
        <w:t>，吸引“商流”“人流”，为经济发展打造“流量”“增量”。</w:t>
      </w:r>
    </w:p>
    <w:p w14:paraId="2762CD8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b w:val="0"/>
          <w:bCs w:val="0"/>
          <w:kern w:val="0"/>
          <w:sz w:val="32"/>
          <w:szCs w:val="32"/>
          <w:lang w:val="en-US" w:eastAsia="zh-CN" w:bidi="ar"/>
        </w:rPr>
        <w:t>（三）提速项目建设，全力打造城市文化新地标。</w:t>
      </w:r>
      <w:r>
        <w:rPr>
          <w:rFonts w:hint="eastAsia" w:ascii="仿宋_GB2312" w:hAnsi="仿宋_GB2312" w:eastAsia="仿宋_GB2312" w:cs="仿宋_GB2312"/>
          <w:b w:val="0"/>
          <w:bCs w:val="0"/>
          <w:color w:val="auto"/>
          <w:sz w:val="32"/>
          <w:szCs w:val="32"/>
          <w:highlight w:val="none"/>
          <w:lang w:val="en-US" w:eastAsia="zh-CN"/>
        </w:rPr>
        <w:t>对标国际顶尖文体设施，围绕深南大道、城市中轴两条文化带，建设CBD组团、香蜜湖新金融中心组团、环中心公园组团、河套组团、梅彩组团五大文化组团，构建福田区“两带五组团”重大文体设施建设总体布局。重点抓好规范实施政府和社会资本合作新机制，撬动社会资本加快推动安托山博物馆群建设；全面提速国际演艺中心、国际体育文化交流中心建设，提前做好运营团队组建管理。</w:t>
      </w:r>
      <w:r>
        <w:rPr>
          <w:rFonts w:hint="eastAsia" w:ascii="仿宋_GB2312" w:hAnsi="仿宋_GB2312" w:eastAsia="仿宋_GB2312" w:cs="仿宋_GB2312"/>
          <w:color w:val="auto"/>
          <w:sz w:val="32"/>
          <w:szCs w:val="32"/>
          <w:highlight w:val="none"/>
        </w:rPr>
        <w:t>力争建成</w:t>
      </w:r>
      <w:r>
        <w:rPr>
          <w:rFonts w:hint="eastAsia" w:ascii="仿宋_GB2312" w:hAnsi="仿宋_GB2312" w:eastAsia="仿宋_GB2312" w:cs="仿宋_GB2312"/>
          <w:color w:val="auto"/>
          <w:sz w:val="32"/>
          <w:szCs w:val="32"/>
          <w:highlight w:val="none"/>
          <w:lang w:val="en-US" w:eastAsia="zh-CN"/>
        </w:rPr>
        <w:t>一批</w:t>
      </w:r>
      <w:r>
        <w:rPr>
          <w:rFonts w:hint="eastAsia" w:ascii="仿宋_GB2312" w:hAnsi="仿宋_GB2312" w:eastAsia="仿宋_GB2312" w:cs="仿宋_GB2312"/>
          <w:color w:val="auto"/>
          <w:sz w:val="32"/>
          <w:szCs w:val="32"/>
          <w:highlight w:val="none"/>
        </w:rPr>
        <w:t>特色图书馆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24小时图书馆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完成2024年广东省最美公共文化新空间创建（蓝书坊）和全省公共文化服务共同体试点项目建设（莲花街道文化站），在更高起点推进“星罗棋布”计划落实。</w:t>
      </w:r>
    </w:p>
    <w:p w14:paraId="2834470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auto"/>
          <w:sz w:val="32"/>
          <w:szCs w:val="32"/>
          <w:highlight w:val="none"/>
          <w:lang w:val="en-US"/>
        </w:rPr>
      </w:pPr>
      <w:r>
        <w:rPr>
          <w:rFonts w:hint="eastAsia" w:ascii="楷体" w:hAnsi="楷体" w:eastAsia="楷体" w:cs="楷体"/>
          <w:b w:val="0"/>
          <w:bCs w:val="0"/>
          <w:kern w:val="0"/>
          <w:sz w:val="32"/>
          <w:szCs w:val="32"/>
          <w:lang w:val="en-US" w:eastAsia="zh-CN" w:bidi="ar"/>
        </w:rPr>
        <w:t>（四）搭建活动矩阵，展现福田都市现代风范。</w:t>
      </w:r>
      <w:r>
        <w:rPr>
          <w:rFonts w:hint="eastAsia" w:ascii="仿宋_GB2312" w:hAnsi="仿宋_GB2312" w:eastAsia="仿宋_GB2312" w:cs="仿宋_GB2312"/>
          <w:color w:val="auto"/>
          <w:sz w:val="32"/>
          <w:szCs w:val="32"/>
          <w:highlight w:val="none"/>
          <w:lang w:val="en-US" w:eastAsia="zh-CN"/>
        </w:rPr>
        <w:t>升级开展</w:t>
      </w:r>
      <w:r>
        <w:rPr>
          <w:rFonts w:hint="eastAsia" w:ascii="仿宋_GB2312" w:hAnsi="仿宋_GB2312" w:eastAsia="仿宋_GB2312" w:cs="仿宋_GB2312"/>
          <w:color w:val="auto"/>
          <w:sz w:val="32"/>
          <w:szCs w:val="32"/>
          <w:highlight w:val="none"/>
        </w:rPr>
        <w:t>高品质公共文</w:t>
      </w:r>
      <w:r>
        <w:rPr>
          <w:rFonts w:hint="eastAsia" w:ascii="仿宋_GB2312" w:hAnsi="仿宋_GB2312" w:eastAsia="仿宋_GB2312" w:cs="仿宋_GB2312"/>
          <w:color w:val="auto"/>
          <w:sz w:val="32"/>
          <w:szCs w:val="32"/>
          <w:highlight w:val="none"/>
          <w:lang w:val="en-US" w:eastAsia="zh-CN"/>
        </w:rPr>
        <w:t>体</w:t>
      </w:r>
      <w:r>
        <w:rPr>
          <w:rFonts w:hint="eastAsia" w:ascii="仿宋_GB2312" w:hAnsi="仿宋_GB2312" w:eastAsia="仿宋_GB2312" w:cs="仿宋_GB2312"/>
          <w:color w:val="auto"/>
          <w:sz w:val="32"/>
          <w:szCs w:val="32"/>
          <w:highlight w:val="none"/>
        </w:rPr>
        <w:t>活动，打造“福田围村风情季”“福田夜八点”“书香福田读书月”等</w:t>
      </w:r>
      <w:r>
        <w:rPr>
          <w:rFonts w:hint="eastAsia" w:ascii="仿宋_GB2312" w:hAnsi="仿宋_GB2312" w:eastAsia="仿宋_GB2312" w:cs="仿宋_GB2312"/>
          <w:color w:val="auto"/>
          <w:sz w:val="32"/>
          <w:szCs w:val="32"/>
          <w:highlight w:val="none"/>
          <w:lang w:val="en-US" w:eastAsia="zh-CN"/>
        </w:rPr>
        <w:t>精品</w:t>
      </w:r>
      <w:r>
        <w:rPr>
          <w:rFonts w:hint="eastAsia" w:ascii="仿宋_GB2312" w:hAnsi="仿宋_GB2312" w:eastAsia="仿宋_GB2312" w:cs="仿宋_GB2312"/>
          <w:color w:val="auto"/>
          <w:sz w:val="32"/>
          <w:szCs w:val="32"/>
          <w:highlight w:val="none"/>
        </w:rPr>
        <w:t>文化品牌，丰富市民精神世界。</w:t>
      </w:r>
      <w:r>
        <w:rPr>
          <w:rFonts w:hint="eastAsia" w:ascii="仿宋_GB2312" w:hAnsi="仿宋_GB2312" w:eastAsia="仿宋_GB2312" w:cs="仿宋_GB2312"/>
          <w:b w:val="0"/>
          <w:bCs w:val="0"/>
          <w:color w:val="auto"/>
          <w:spacing w:val="0"/>
          <w:kern w:val="0"/>
          <w:sz w:val="32"/>
          <w:szCs w:val="32"/>
          <w:highlight w:val="none"/>
          <w:u w:val="none" w:color="auto"/>
          <w:lang w:val="en-US" w:eastAsia="zh-CN" w:bidi="ar-SA"/>
        </w:rPr>
        <w:t>精心办好我区</w:t>
      </w:r>
      <w:r>
        <w:rPr>
          <w:rFonts w:hint="eastAsia" w:ascii="仿宋_GB2312" w:hAnsi="仿宋_GB2312" w:eastAsia="仿宋_GB2312" w:cs="仿宋_GB2312"/>
          <w:color w:val="auto"/>
          <w:kern w:val="2"/>
          <w:sz w:val="32"/>
          <w:szCs w:val="32"/>
          <w:highlight w:val="none"/>
          <w:lang w:val="en-US" w:eastAsia="zh-CN" w:bidi="ar-SA"/>
        </w:rPr>
        <w:t>国际篮联三人篮球大师赛、王欣瑜网球训练营、雷声击剑公开赛等特色活动，谋划开展“河套杯”系列赛事活动，</w:t>
      </w:r>
      <w:r>
        <w:rPr>
          <w:rFonts w:hint="eastAsia" w:ascii="仿宋_GB2312" w:hAnsi="仿宋_GB2312" w:eastAsia="仿宋_GB2312" w:cs="仿宋_GB2312"/>
          <w:color w:val="auto"/>
          <w:sz w:val="32"/>
          <w:szCs w:val="32"/>
          <w:highlight w:val="none"/>
          <w:lang w:val="en-US" w:eastAsia="zh-CN"/>
        </w:rPr>
        <w:t>着力</w:t>
      </w:r>
      <w:r>
        <w:rPr>
          <w:rFonts w:hint="eastAsia" w:ascii="仿宋_GB2312" w:hAnsi="仿宋_GB2312" w:eastAsia="仿宋_GB2312" w:cs="仿宋_GB2312"/>
          <w:b w:val="0"/>
          <w:bCs w:val="0"/>
          <w:color w:val="auto"/>
          <w:sz w:val="32"/>
          <w:szCs w:val="32"/>
          <w:highlight w:val="none"/>
          <w:lang w:val="en-US" w:eastAsia="zh-CN"/>
        </w:rPr>
        <w:t>构建具有广泛影响力和福田辨识度的文体活动矩阵。</w:t>
      </w:r>
    </w:p>
    <w:p w14:paraId="2ED4BD25">
      <w:pPr>
        <w:keepNext w:val="0"/>
        <w:keepLines w:val="0"/>
        <w:pageBreakBefore w:val="0"/>
        <w:widowControl w:val="0"/>
        <w:kinsoku/>
        <w:wordWrap/>
        <w:overflowPunct/>
        <w:topLinePunct w:val="0"/>
        <w:autoSpaceDE/>
        <w:autoSpaceDN/>
        <w:bidi w:val="0"/>
        <w:adjustRightInd/>
        <w:snapToGrid/>
        <w:spacing w:line="579" w:lineRule="exact"/>
        <w:ind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特此回复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4402EF8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kern w:val="2"/>
          <w:sz w:val="32"/>
          <w:szCs w:val="32"/>
          <w:lang w:val="en-US" w:eastAsia="zh-CN" w:bidi="ar-SA"/>
        </w:rPr>
      </w:pPr>
    </w:p>
    <w:p w14:paraId="5D9743EB">
      <w:pPr>
        <w:keepNext w:val="0"/>
        <w:keepLines w:val="0"/>
        <w:pageBreakBefore w:val="0"/>
        <w:widowControl w:val="0"/>
        <w:kinsoku/>
        <w:wordWrap/>
        <w:overflowPunct/>
        <w:topLinePunct w:val="0"/>
        <w:autoSpaceDE/>
        <w:autoSpaceDN/>
        <w:bidi w:val="0"/>
        <w:adjustRightInd/>
        <w:snapToGrid/>
        <w:spacing w:line="579" w:lineRule="exact"/>
        <w:ind w:left="0" w:leftChars="0" w:firstLine="4480" w:firstLineChars="14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福田区文化广电旅游体育局</w:t>
      </w:r>
    </w:p>
    <w:p w14:paraId="26BC007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2024年9月20日</w:t>
      </w: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5429EE-5C4B-4CC6-AAF1-56122F57DA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AC2902B-CFBF-4B75-830F-F5066E443C54}"/>
  </w:font>
  <w:font w:name="方正小标宋简体">
    <w:panose1 w:val="02000000000000000000"/>
    <w:charset w:val="86"/>
    <w:family w:val="auto"/>
    <w:pitch w:val="default"/>
    <w:sig w:usb0="00000001" w:usb1="08000000" w:usb2="00000000" w:usb3="00000000" w:csb0="00040000" w:csb1="00000000"/>
    <w:embedRegular r:id="rId3" w:fontKey="{AE07A5D9-5127-430D-94A2-9344DF5DBBEA}"/>
  </w:font>
  <w:font w:name="方正小标宋_GBK">
    <w:panose1 w:val="02000000000000000000"/>
    <w:charset w:val="86"/>
    <w:family w:val="auto"/>
    <w:pitch w:val="default"/>
    <w:sig w:usb0="A00002BF" w:usb1="38CF7CFA" w:usb2="00082016" w:usb3="00000000" w:csb0="00040001" w:csb1="00000000"/>
    <w:embedRegular r:id="rId4" w:fontKey="{8487889D-5BF3-4F79-904B-488B28F35E9E}"/>
  </w:font>
  <w:font w:name="楷体">
    <w:panose1 w:val="02010609060101010101"/>
    <w:charset w:val="86"/>
    <w:family w:val="auto"/>
    <w:pitch w:val="default"/>
    <w:sig w:usb0="800002BF" w:usb1="38CF7CFA" w:usb2="00000016" w:usb3="00000000" w:csb0="00040001" w:csb1="00000000"/>
    <w:embedRegular r:id="rId5" w:fontKey="{BE7D5A7F-624F-4BD1-8BCF-A0322E7D28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9462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B6AAD">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7B6AAD">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NjcxMWI3Y2VlZWVkMGU4NzM0MDI1MmUzZWM3NTAifQ=="/>
  </w:docVars>
  <w:rsids>
    <w:rsidRoot w:val="00172A27"/>
    <w:rsid w:val="00BE642D"/>
    <w:rsid w:val="07F95057"/>
    <w:rsid w:val="0B0E6F3B"/>
    <w:rsid w:val="0BF3115D"/>
    <w:rsid w:val="0E66613A"/>
    <w:rsid w:val="1A497C7A"/>
    <w:rsid w:val="23BC3453"/>
    <w:rsid w:val="25C8578A"/>
    <w:rsid w:val="272C39B8"/>
    <w:rsid w:val="2CA628E7"/>
    <w:rsid w:val="2F0E40E8"/>
    <w:rsid w:val="320436AD"/>
    <w:rsid w:val="35212AED"/>
    <w:rsid w:val="37176727"/>
    <w:rsid w:val="3A59587E"/>
    <w:rsid w:val="3B1A27B6"/>
    <w:rsid w:val="3D8A670D"/>
    <w:rsid w:val="3E72D9F1"/>
    <w:rsid w:val="48EA066C"/>
    <w:rsid w:val="4A572EBC"/>
    <w:rsid w:val="4B31054D"/>
    <w:rsid w:val="50903205"/>
    <w:rsid w:val="51D13AD5"/>
    <w:rsid w:val="534962DD"/>
    <w:rsid w:val="53570FA5"/>
    <w:rsid w:val="54093EE4"/>
    <w:rsid w:val="57212E09"/>
    <w:rsid w:val="59AC16C7"/>
    <w:rsid w:val="5BBF47B5"/>
    <w:rsid w:val="601259E5"/>
    <w:rsid w:val="60AE737D"/>
    <w:rsid w:val="624D0F56"/>
    <w:rsid w:val="679118E5"/>
    <w:rsid w:val="6AD80F64"/>
    <w:rsid w:val="6B2F557C"/>
    <w:rsid w:val="6BF01090"/>
    <w:rsid w:val="6D877838"/>
    <w:rsid w:val="6FD0181C"/>
    <w:rsid w:val="70AA26E9"/>
    <w:rsid w:val="729CD2E9"/>
    <w:rsid w:val="73DF1C31"/>
    <w:rsid w:val="78F55AC8"/>
    <w:rsid w:val="79083885"/>
    <w:rsid w:val="7A317952"/>
    <w:rsid w:val="A8AF98B4"/>
    <w:rsid w:val="B6FE9886"/>
    <w:rsid w:val="D75EAE6C"/>
    <w:rsid w:val="EF9F2B77"/>
    <w:rsid w:val="EFF73B21"/>
    <w:rsid w:val="FE5EC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jc w:val="center"/>
    </w:pPr>
    <w:rPr>
      <w:rFonts w:ascii="宋体" w:hAnsi="Calibri" w:eastAsia="宋体" w:cs="Times New Roman"/>
      <w:kern w:val="2"/>
      <w:sz w:val="4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Heading1"/>
    <w:basedOn w:val="1"/>
    <w:next w:val="1"/>
    <w:qFormat/>
    <w:uiPriority w:val="0"/>
    <w:pPr>
      <w:keepNext/>
      <w:keepLines/>
      <w:spacing w:before="340" w:after="330" w:line="578" w:lineRule="auto"/>
    </w:pPr>
    <w:rPr>
      <w:rFonts w:ascii="Calibri" w:hAnsi="Calibri" w:eastAsia="宋体"/>
      <w:b/>
      <w:kern w:val="44"/>
      <w:sz w:val="44"/>
    </w:rPr>
  </w:style>
  <w:style w:type="paragraph" w:customStyle="1" w:styleId="12">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2677</Words>
  <Characters>2796</Characters>
  <Lines>0</Lines>
  <Paragraphs>0</Paragraphs>
  <TotalTime>4</TotalTime>
  <ScaleCrop>false</ScaleCrop>
  <LinksUpToDate>false</LinksUpToDate>
  <CharactersWithSpaces>2832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2019-11-28T14:42:00Z</dcterms:created>
  <dc:creator>nxh</dc:creator>
  <cp:lastModifiedBy>-Jus</cp:lastModifiedBy>
  <dcterms:modified xsi:type="dcterms:W3CDTF">2025-01-17T08:16:07Z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6A1F5E82E0B64F83A058BCBCE1CF5D44_13</vt:lpwstr>
  </property>
  <property fmtid="{D5CDD505-2E9C-101B-9397-08002B2CF9AE}" pid="4" name="KSOTemplateDocerSaveRecord">
    <vt:lpwstr>eyJoZGlkIjoiY2I0MmNmY2JlZjI4ZmYxYjFhZDYyYThlM2ZhMzZlNWYiLCJ1c2VySWQiOiIzMzQwMjY1MjAifQ==</vt:lpwstr>
  </property>
</Properties>
</file>