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1180"/>
        <w:gridCol w:w="2069"/>
        <w:gridCol w:w="1503"/>
        <w:gridCol w:w="2082"/>
        <w:gridCol w:w="2566"/>
      </w:tblGrid>
      <w:tr>
        <w:trPr>
          <w:trHeight w:val="76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河套揽胜境</w:t>
            </w:r>
            <w:r>
              <w:rPr>
                <w:rFonts w:hint="eastAsia" w:ascii="汉仪大黑简" w:hAnsi="汉仪大黑简" w:eastAsia="汉仪大黑简" w:cs="汉仪大黑简"/>
                <w:kern w:val="0"/>
                <w:sz w:val="24"/>
                <w:lang w:eastAsia="zh-CN"/>
              </w:rPr>
              <w:t>·</w:t>
            </w:r>
            <w:r>
              <w:rPr>
                <w:rFonts w:hint="eastAsia" w:ascii="仿宋_GB2312" w:hAnsi="仿宋_GB2312" w:eastAsia="仿宋_GB2312" w:cs="仿宋_GB2312"/>
                <w:kern w:val="0"/>
                <w:sz w:val="24"/>
                <w:lang w:val="en-US" w:eastAsia="zh-CN"/>
              </w:rPr>
              <w:t>福保月团圆—</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福保街道2024中秋节活动</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350000</w:t>
            </w:r>
            <w:r>
              <w:rPr>
                <w:rFonts w:hint="eastAsia" w:ascii="仿宋_GB2312" w:hAnsi="仿宋_GB2312" w:eastAsia="仿宋_GB2312" w:cs="仿宋_GB2312"/>
                <w:kern w:val="0"/>
                <w:sz w:val="24"/>
              </w:rPr>
              <w:t>元</w:t>
            </w:r>
          </w:p>
        </w:tc>
      </w:tr>
      <w:tr>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民生服务部</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周子鑫</w:t>
            </w:r>
          </w:p>
        </w:tc>
      </w:tr>
      <w:tr>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4"/>
                <w:lang w:val="en-US" w:eastAsia="zh-CN"/>
              </w:rPr>
              <w:t>中秋节是中国四大传统节日之一，自古便有赏月、吃月饼、看花灯等民俗，寄托了中国人千百年来对团圆的渴望、对故乡的思念，中秋佳节对我们深入认识中华文化内涵、铸</w:t>
            </w:r>
            <w:bookmarkStart w:id="0" w:name="_GoBack"/>
            <w:bookmarkEnd w:id="0"/>
            <w:r>
              <w:rPr>
                <w:rFonts w:hint="eastAsia" w:ascii="仿宋_GB2312" w:hAnsi="仿宋_GB2312" w:eastAsia="仿宋_GB2312" w:cs="仿宋_GB2312"/>
                <w:kern w:val="0"/>
                <w:sz w:val="24"/>
                <w:lang w:val="en-US" w:eastAsia="zh-CN"/>
              </w:rPr>
              <w:t>牢民族共同体意识</w:t>
            </w:r>
            <w:r>
              <w:rPr>
                <w:rFonts w:hint="default" w:ascii="仿宋_GB2312" w:hAnsi="仿宋_GB2312" w:eastAsia="仿宋_GB2312" w:cs="仿宋_GB2312"/>
                <w:kern w:val="0"/>
                <w:sz w:val="24"/>
                <w:lang w:val="en-US" w:eastAsia="zh-CN"/>
              </w:rPr>
              <w:t>具有重要意义</w:t>
            </w:r>
            <w:r>
              <w:rPr>
                <w:rFonts w:hint="eastAsia" w:ascii="仿宋_GB2312" w:hAnsi="仿宋_GB2312" w:eastAsia="仿宋_GB2312" w:cs="仿宋_GB2312"/>
                <w:kern w:val="0"/>
                <w:sz w:val="24"/>
                <w:lang w:val="en-US" w:eastAsia="zh-CN"/>
              </w:rPr>
              <w:t>。为营造良好的节日氛围，服务辖区居民，弘扬中华优秀传统文化和社会主义核心价值观，助力构建和谐社区、成就幸福家庭，现拟聘请第三方公司协助开展——河套揽胜境·福保月团圆-福保街道2024中秋节活动。</w:t>
            </w:r>
          </w:p>
        </w:tc>
      </w:tr>
      <w:tr>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我街道将在新洲同创汇开展一场中秋节活动，活动时间预计为2024年9月14日晚上。服务内容为全程参与项目的前期调查、方案设计、活动运营、现场布置，提供背景、海报设计制作，舞台搭建、音响配备、摄影摄像、图片直播、媒体报道及专业表演团队现场表演等服务，为居民提供丰富文化活动，形成浓厚节日文化氛围。项目经费控制在35万元内。</w:t>
            </w:r>
          </w:p>
        </w:tc>
      </w:tr>
      <w:tr>
        <w:trPr>
          <w:trHeight w:val="2515"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2024年9月1日-2024年9月14日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分期付款：合同签订后，中标供应商提供符合规定的发票，中标供应商提供符合规定的发票，街道办15日内支付合同总额的</w:t>
            </w:r>
            <w:r>
              <w:rPr>
                <w:rFonts w:hint="eastAsia" w:ascii="仿宋_GB2312" w:hAnsi="仿宋_GB2312" w:eastAsia="仿宋_GB2312" w:cs="仿宋_GB2312"/>
                <w:kern w:val="0"/>
                <w:sz w:val="24"/>
                <w:lang w:val="en-US" w:eastAsia="zh-CN"/>
              </w:rPr>
              <w:t>65</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35</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本次活动预算为</w:t>
            </w:r>
            <w:r>
              <w:rPr>
                <w:rFonts w:hint="eastAsia" w:ascii="仿宋_GB2312" w:hAnsi="仿宋_GB2312" w:eastAsia="仿宋_GB2312" w:cs="仿宋_GB2312"/>
                <w:kern w:val="0"/>
                <w:sz w:val="24"/>
                <w:lang w:val="en-US" w:eastAsia="zh-CN"/>
              </w:rPr>
              <w:t>350000元，中标金额不得大于预算金额，否则视为无效竞标。</w:t>
            </w:r>
          </w:p>
        </w:tc>
      </w:tr>
      <w:tr>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Calibri" w:hAnsi="Calibri" w:eastAsia="SimSun" w:cs="Times New Roman"/>
              </w:rPr>
              <w:t>1</w:t>
            </w:r>
            <w:r>
              <w:rPr>
                <w:rFonts w:hint="eastAsia" w:ascii="仿宋_GB2312" w:hAnsi="仿宋_GB2312" w:eastAsia="仿宋_GB2312" w:cs="仿宋_GB2312"/>
                <w:kern w:val="0"/>
                <w:sz w:val="24"/>
              </w:rPr>
              <w:t>.营业执照或事业单位法人证等证明资料盖章扫描件，原件备查</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2.对此项目的运营提供详细的服务方案</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3.同类工作介绍材料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.公司详细介绍；</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7、可体现投标人综合实力及运营管理能力的其他资料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8、投标文件需要有投标文件封面.</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p>
            <w:pPr>
              <w:rPr>
                <w:rFonts w:hint="default"/>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1"/>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SimSun">
    <w:altName w:val="汉仪书宋二KW"/>
    <w:panose1 w:val="02010600030101010101"/>
    <w:charset w:val="50"/>
    <w:family w:val="auto"/>
    <w:pitch w:val="default"/>
    <w:sig w:usb0="00000000" w:usb1="00000000" w:usb2="0000000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黑体">
    <w:altName w:val="汉仪中黑KW"/>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汉仪大黑简">
    <w:altName w:val="汉仪中黑KW"/>
    <w:panose1 w:val="02010600000101010101"/>
    <w:charset w:val="86"/>
    <w:family w:val="auto"/>
    <w:pitch w:val="default"/>
    <w:sig w:usb0="00000000" w:usb1="00000000" w:usb2="00000002" w:usb3="00000000" w:csb0="00040000"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0CFD7E23"/>
    <w:rsid w:val="11312983"/>
    <w:rsid w:val="14C24AD9"/>
    <w:rsid w:val="172C00A3"/>
    <w:rsid w:val="18B761FE"/>
    <w:rsid w:val="194B399D"/>
    <w:rsid w:val="1AF3636A"/>
    <w:rsid w:val="1CD203FA"/>
    <w:rsid w:val="1D1041D7"/>
    <w:rsid w:val="251026CF"/>
    <w:rsid w:val="26DF13EC"/>
    <w:rsid w:val="2E544988"/>
    <w:rsid w:val="2FBB6ACC"/>
    <w:rsid w:val="304A7E50"/>
    <w:rsid w:val="334D7C7F"/>
    <w:rsid w:val="340E45C5"/>
    <w:rsid w:val="3F1434CE"/>
    <w:rsid w:val="416451E2"/>
    <w:rsid w:val="447E6A90"/>
    <w:rsid w:val="4E144BA8"/>
    <w:rsid w:val="587C663C"/>
    <w:rsid w:val="5A771A36"/>
    <w:rsid w:val="5C8F69B7"/>
    <w:rsid w:val="5EBA216A"/>
    <w:rsid w:val="66AD6A92"/>
    <w:rsid w:val="66C374B6"/>
    <w:rsid w:val="6A1555D3"/>
    <w:rsid w:val="7BEE5D75"/>
    <w:rsid w:val="7DD0953A"/>
    <w:rsid w:val="7E97605D"/>
    <w:rsid w:val="7EAD868C"/>
    <w:rsid w:val="7F34677C"/>
    <w:rsid w:val="7FB7C0FB"/>
    <w:rsid w:val="7FBFC3CC"/>
    <w:rsid w:val="8DED1A6F"/>
    <w:rsid w:val="AAF60E69"/>
    <w:rsid w:val="DAB7D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character" w:styleId="6">
    <w:name w:val="footnote reference"/>
    <w:basedOn w:val="3"/>
    <w:qFormat/>
    <w:uiPriority w:val="0"/>
    <w:rPr>
      <w:vertAlign w:val="superscript"/>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Indent"/>
    <w:basedOn w:val="1"/>
    <w:qFormat/>
    <w:uiPriority w:val="0"/>
    <w:pPr>
      <w:spacing w:line="560" w:lineRule="exact"/>
      <w:ind w:firstLine="420" w:firstLineChars="200"/>
    </w:pPr>
  </w:style>
  <w:style w:type="table" w:styleId="9">
    <w:name w:val="Table Grid"/>
    <w:basedOn w:val="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3"/>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SimSun" w:hAnsi="SimSun" w:eastAsia="SimSun" w:cs="SimSun"/>
      <w:sz w:val="44"/>
      <w:szCs w:val="44"/>
      <w:lang w:val="zh-TW" w:eastAsia="zh-TW" w:bidi="zh-TW"/>
    </w:rPr>
  </w:style>
  <w:style w:type="paragraph" w:customStyle="1" w:styleId="13">
    <w:name w:val="Other|1"/>
    <w:basedOn w:val="1"/>
    <w:qFormat/>
    <w:uiPriority w:val="0"/>
    <w:rPr>
      <w:rFonts w:ascii="SimSun" w:hAnsi="SimSun" w:eastAsia="SimSun" w:cs="SimSun"/>
      <w:sz w:val="20"/>
      <w:szCs w:val="20"/>
      <w:lang w:val="zh-TW" w:eastAsia="zh-TW" w:bidi="zh-TW"/>
    </w:rPr>
  </w:style>
  <w:style w:type="paragraph" w:customStyle="1" w:styleId="14">
    <w:name w:val="Body text|1"/>
    <w:basedOn w:val="1"/>
    <w:qFormat/>
    <w:uiPriority w:val="0"/>
    <w:pPr>
      <w:spacing w:line="432" w:lineRule="auto"/>
      <w:ind w:firstLine="400"/>
    </w:pPr>
    <w:rPr>
      <w:rFonts w:ascii="SimSun" w:hAnsi="SimSun" w:eastAsia="SimSun" w:cs="SimSun"/>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2023-11-03T01:41:00Z</dcterms:created>
  <dc:creator>lulu</dc:creator>
  <cp:lastModifiedBy>WPS_1389733763</cp:lastModifiedBy>
  <dcterms:modified xsi:type="dcterms:W3CDTF">2025-01-16T17:32:16Z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1033-6.7.1.8828</vt:lpwstr>
  </property>
  <property fmtid="{D5CDD505-2E9C-101B-9397-08002B2CF9AE}" pid="3" name="ICV">
    <vt:lpwstr>21D0D5701E114E7685AD542031D4C6C0_13</vt:lpwstr>
  </property>
</Properties>
</file>