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1A11">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关于深圳市</w:t>
      </w:r>
      <w:r>
        <w:rPr>
          <w:rFonts w:hint="eastAsia" w:ascii="方正小标宋_GBK" w:hAnsi="方正小标宋_GBK" w:eastAsia="方正小标宋_GBK" w:cs="方正小标宋_GBK"/>
          <w:sz w:val="44"/>
          <w:szCs w:val="44"/>
          <w:lang w:eastAsia="zh-CN"/>
        </w:rPr>
        <w:t>福田区</w:t>
      </w:r>
      <w:r>
        <w:rPr>
          <w:rFonts w:hint="eastAsia" w:ascii="方正小标宋_GBK" w:hAnsi="方正小标宋_GBK" w:eastAsia="方正小标宋_GBK" w:cs="方正小标宋_GBK"/>
          <w:sz w:val="44"/>
          <w:szCs w:val="44"/>
        </w:rPr>
        <w:t>政协六届</w:t>
      </w: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次会议提案《落实习近平文化思想，打造首个新闻主题特色</w:t>
      </w:r>
    </w:p>
    <w:p w14:paraId="4F67B4F3">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文化街区的建议》（第20240</w:t>
      </w:r>
      <w:r>
        <w:rPr>
          <w:rFonts w:hint="eastAsia" w:ascii="方正小标宋_GBK" w:hAnsi="方正小标宋_GBK" w:eastAsia="方正小标宋_GBK" w:cs="方正小标宋_GBK"/>
          <w:sz w:val="44"/>
          <w:szCs w:val="44"/>
          <w:lang w:val="en-US" w:eastAsia="zh-CN"/>
        </w:rPr>
        <w:t>50</w:t>
      </w:r>
      <w:r>
        <w:rPr>
          <w:rFonts w:hint="eastAsia" w:ascii="方正小标宋_GBK" w:hAnsi="方正小标宋_GBK" w:eastAsia="方正小标宋_GBK" w:cs="方正小标宋_GBK"/>
          <w:sz w:val="44"/>
          <w:szCs w:val="44"/>
        </w:rPr>
        <w:t>号）</w:t>
      </w:r>
    </w:p>
    <w:p w14:paraId="6CA243C8">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办理情况</w:t>
      </w:r>
      <w:r>
        <w:rPr>
          <w:rFonts w:hint="eastAsia" w:ascii="方正小标宋_GBK" w:hAnsi="方正小标宋_GBK" w:eastAsia="方正小标宋_GBK" w:cs="方正小标宋_GBK"/>
          <w:sz w:val="44"/>
          <w:szCs w:val="44"/>
          <w:lang w:eastAsia="zh-CN"/>
        </w:rPr>
        <w:t>的回复</w:t>
      </w:r>
    </w:p>
    <w:p w14:paraId="44387E68">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880" w:firstLineChars="200"/>
        <w:jc w:val="center"/>
        <w:textAlignment w:val="auto"/>
        <w:rPr>
          <w:rFonts w:hint="eastAsia" w:ascii="仿宋_GB2312" w:hAnsi="仿宋_GB2312" w:eastAsia="仿宋_GB2312" w:cs="仿宋_GB2312"/>
          <w:sz w:val="44"/>
          <w:szCs w:val="44"/>
        </w:rPr>
      </w:pPr>
    </w:p>
    <w:p w14:paraId="1A6E3330">
      <w:pPr>
        <w:keepNext w:val="0"/>
        <w:keepLines w:val="0"/>
        <w:pageBreakBefore w:val="0"/>
        <w:widowControl w:val="0"/>
        <w:kinsoku/>
        <w:wordWrap/>
        <w:overflowPunct/>
        <w:topLinePunct w:val="0"/>
        <w:autoSpaceDE/>
        <w:autoSpaceDN/>
        <w:bidi w:val="0"/>
        <w:adjustRightInd/>
        <w:snapToGrid/>
        <w:spacing w:line="579"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尊敬的肖意委员：</w:t>
      </w:r>
    </w:p>
    <w:p w14:paraId="33A0C5C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您在深圳市福田区政协六届四次会议中的提案《落实习近平文化思想，打造首个新闻主题特色文化街区的建议》（第2024050号）已收悉。</w:t>
      </w:r>
      <w:r>
        <w:rPr>
          <w:rFonts w:hint="eastAsia" w:ascii="仿宋_GB2312" w:eastAsia="仿宋_GB2312"/>
          <w:sz w:val="32"/>
          <w:szCs w:val="32"/>
        </w:rPr>
        <w:t>首先感谢您对</w:t>
      </w:r>
      <w:r>
        <w:rPr>
          <w:rFonts w:hint="eastAsia" w:ascii="仿宋_GB2312" w:hAnsi="Times New Roman" w:eastAsia="仿宋_GB2312" w:cs="Times New Roman"/>
          <w:b w:val="0"/>
          <w:bCs w:val="0"/>
          <w:sz w:val="32"/>
          <w:szCs w:val="32"/>
          <w:lang w:eastAsia="zh-CN"/>
        </w:rPr>
        <w:t>福田文化街区打造工作及传媒产业发展</w:t>
      </w:r>
      <w:r>
        <w:rPr>
          <w:rFonts w:hint="eastAsia" w:ascii="仿宋_GB2312" w:eastAsia="仿宋_GB2312"/>
          <w:sz w:val="32"/>
          <w:szCs w:val="32"/>
        </w:rPr>
        <w:t>的关心和重视，所提建议</w:t>
      </w:r>
      <w:r>
        <w:rPr>
          <w:rFonts w:hint="eastAsia" w:ascii="仿宋_GB2312" w:hAnsi="仿宋_GB2312" w:eastAsia="仿宋_GB2312" w:cs="仿宋_GB2312"/>
          <w:spacing w:val="0"/>
          <w:kern w:val="2"/>
          <w:sz w:val="32"/>
          <w:szCs w:val="32"/>
          <w:lang w:val="en-US" w:eastAsia="zh-CN" w:bidi="ar-SA"/>
        </w:rPr>
        <w:t>对我区未来发展具有重要的参考价值和指导意义</w:t>
      </w:r>
      <w:r>
        <w:rPr>
          <w:rFonts w:hint="eastAsia" w:ascii="仿宋_GB2312" w:eastAsia="仿宋_GB2312"/>
          <w:sz w:val="32"/>
          <w:szCs w:val="32"/>
        </w:rPr>
        <w:t>。</w:t>
      </w:r>
      <w:r>
        <w:rPr>
          <w:rFonts w:hint="eastAsia" w:ascii="仿宋_GB2312" w:eastAsia="仿宋_GB2312"/>
          <w:sz w:val="32"/>
          <w:szCs w:val="32"/>
          <w:lang w:eastAsia="zh-CN"/>
        </w:rPr>
        <w:t>经</w:t>
      </w:r>
      <w:r>
        <w:rPr>
          <w:rFonts w:hint="eastAsia" w:ascii="仿宋_GB2312" w:eastAsia="仿宋_GB2312"/>
          <w:sz w:val="32"/>
          <w:szCs w:val="32"/>
        </w:rPr>
        <w:t>我局</w:t>
      </w:r>
      <w:r>
        <w:rPr>
          <w:rFonts w:hint="eastAsia" w:ascii="仿宋_GB2312" w:eastAsia="仿宋_GB2312"/>
          <w:sz w:val="32"/>
          <w:szCs w:val="32"/>
          <w:lang w:eastAsia="zh-CN"/>
        </w:rPr>
        <w:t>认真研究并</w:t>
      </w:r>
      <w:r>
        <w:rPr>
          <w:rFonts w:hint="eastAsia" w:ascii="仿宋_GB2312" w:eastAsia="仿宋_GB2312"/>
          <w:sz w:val="32"/>
          <w:szCs w:val="32"/>
        </w:rPr>
        <w:t>结合实际情况，现将办理情况答复如下</w:t>
      </w:r>
      <w:r>
        <w:rPr>
          <w:rFonts w:hint="eastAsia" w:ascii="仿宋_GB2312" w:hAnsi="仿宋_GB2312" w:eastAsia="仿宋_GB2312" w:cs="仿宋_GB2312"/>
          <w:sz w:val="32"/>
          <w:szCs w:val="32"/>
          <w:lang w:val="en-US" w:eastAsia="zh-CN"/>
        </w:rPr>
        <w:t>：</w:t>
      </w:r>
    </w:p>
    <w:p w14:paraId="5AFA767D">
      <w:pPr>
        <w:keepNext w:val="0"/>
        <w:keepLines w:val="0"/>
        <w:pageBreakBefore w:val="0"/>
        <w:widowControl/>
        <w:suppressLineNumbers w:val="0"/>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根据《</w:t>
      </w:r>
      <w:r>
        <w:rPr>
          <w:rFonts w:hint="eastAsia" w:ascii="仿宋_GB2312" w:hAnsi="仿宋_GB2312" w:eastAsia="仿宋_GB2312" w:cs="仿宋_GB2312"/>
          <w:color w:val="000000"/>
          <w:kern w:val="0"/>
          <w:sz w:val="32"/>
          <w:szCs w:val="32"/>
          <w:lang w:val="en-US" w:eastAsia="zh-CN" w:bidi="ar"/>
        </w:rPr>
        <w:t>深圳市加快推进特色文化街区创建工作方案</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color w:val="000000"/>
          <w:kern w:val="0"/>
          <w:sz w:val="32"/>
          <w:szCs w:val="32"/>
          <w:lang w:val="en-US" w:eastAsia="zh-CN" w:bidi="ar"/>
        </w:rPr>
        <w:t>特色文化街区是城市文化特色的集中体现，是传统文化的现实载体，具有明确的产业定位、文化内涵和旅游功能，是城市展现特色文化、传承历史记忆、提高文化自信的重要载体。</w:t>
      </w:r>
    </w:p>
    <w:p w14:paraId="0513C4C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一、</w:t>
      </w:r>
      <w:r>
        <w:rPr>
          <w:rFonts w:hint="eastAsia" w:ascii="黑体" w:hAnsi="黑体" w:eastAsia="黑体" w:cs="黑体"/>
          <w:kern w:val="2"/>
          <w:sz w:val="32"/>
          <w:szCs w:val="32"/>
          <w:lang w:val="en-US" w:eastAsia="zh-CN" w:bidi="ar-SA"/>
        </w:rPr>
        <w:t>工作开展情况</w:t>
      </w:r>
    </w:p>
    <w:p w14:paraId="754E42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（一）积极推进特色文化街区打造</w:t>
      </w:r>
    </w:p>
    <w:p w14:paraId="6FA5955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特色文化街区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打造</w:t>
      </w:r>
      <w:r>
        <w:rPr>
          <w:rFonts w:hint="eastAsia" w:ascii="仿宋_GB2312" w:hAnsi="仿宋_GB2312" w:eastAsia="仿宋_GB2312" w:cs="仿宋_GB2312"/>
          <w:spacing w:val="0"/>
          <w:sz w:val="32"/>
          <w:szCs w:val="32"/>
          <w:lang w:eastAsia="zh-CN"/>
        </w:rPr>
        <w:t>对于城市发展有着发挥着展现城市文化内涵、‌丰富市民文化生活、‌提升城市影响力、‌促进文化交流与创新等的重要作用，</w:t>
      </w:r>
      <w:r>
        <w:rPr>
          <w:rFonts w:hint="eastAsia" w:ascii="仿宋_GB2312" w:hAnsi="仿宋_GB2312" w:eastAsia="仿宋_GB2312" w:cs="仿宋_GB2312"/>
          <w:spacing w:val="0"/>
          <w:sz w:val="32"/>
          <w:szCs w:val="32"/>
          <w:lang w:val="en-US" w:eastAsia="zh-CN"/>
        </w:rPr>
        <w:t>2018年，</w:t>
      </w:r>
      <w:r>
        <w:rPr>
          <w:rFonts w:hint="eastAsia" w:ascii="仿宋_GB2312" w:hAnsi="仿宋_GB2312" w:eastAsia="仿宋_GB2312" w:cs="仿宋_GB2312"/>
          <w:color w:val="auto"/>
          <w:kern w:val="0"/>
          <w:sz w:val="32"/>
          <w:szCs w:val="32"/>
          <w:lang w:val="en-US" w:eastAsia="zh-CN" w:bidi="ar"/>
        </w:rPr>
        <w:t>《深圳市加快推进重大文体设施建设规划》中明确提出将大鹏所城等历史积淀深厚、地域特色鲜明、文化内涵丰富的十个街区打造成为“十大特色文化街区”。</w:t>
      </w:r>
      <w:r>
        <w:rPr>
          <w:rFonts w:hint="eastAsia" w:ascii="仿宋_GB2312" w:hAnsi="仿宋_GB2312" w:eastAsia="仿宋_GB2312" w:cs="仿宋_GB2312"/>
          <w:spacing w:val="0"/>
          <w:sz w:val="32"/>
          <w:szCs w:val="32"/>
          <w:lang w:eastAsia="zh-CN"/>
        </w:rPr>
        <w:t>我局结合福田区华强北“中国电子第一街”这一高知名度街区的实际情况，积极推动打造特色文化街区，于</w:t>
      </w:r>
      <w:r>
        <w:rPr>
          <w:rFonts w:hint="eastAsia" w:ascii="仿宋_GB2312" w:hAnsi="仿宋_GB2312" w:eastAsia="仿宋_GB2312" w:cs="仿宋_GB2312"/>
          <w:spacing w:val="0"/>
          <w:sz w:val="32"/>
          <w:szCs w:val="32"/>
          <w:lang w:val="en-US" w:eastAsia="zh-CN"/>
        </w:rPr>
        <w:t>2021年完成认定揭牌工作。</w:t>
      </w:r>
    </w:p>
    <w:p w14:paraId="5782EAC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lang w:eastAsia="zh-CN"/>
        </w:rPr>
        <w:t>（二）大力支持新闻主体特色文化街区打造</w:t>
      </w:r>
    </w:p>
    <w:p w14:paraId="35A8E7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Times New Roman" w:eastAsia="仿宋_GB2312" w:cs="Times New Roman"/>
          <w:sz w:val="32"/>
          <w:szCs w:val="32"/>
          <w:highlight w:val="none"/>
          <w:lang w:eastAsia="zh-CN"/>
        </w:rPr>
      </w:pPr>
      <w:r>
        <w:rPr>
          <w:rFonts w:hint="eastAsia" w:ascii="仿宋_GB2312" w:hAnsi="仿宋_GB2312" w:eastAsia="仿宋_GB2312" w:cs="仿宋_GB2312"/>
          <w:spacing w:val="0"/>
          <w:sz w:val="32"/>
          <w:szCs w:val="32"/>
        </w:rPr>
        <w:t>福田区新闻路</w:t>
      </w:r>
      <w:r>
        <w:rPr>
          <w:rFonts w:hint="eastAsia" w:ascii="仿宋_GB2312" w:hAnsi="仿宋_GB2312" w:eastAsia="仿宋_GB2312" w:cs="仿宋_GB2312"/>
          <w:spacing w:val="0"/>
          <w:sz w:val="32"/>
          <w:szCs w:val="32"/>
          <w:lang w:eastAsia="zh-CN"/>
        </w:rPr>
        <w:t>见证了深圳主要</w:t>
      </w:r>
      <w:r>
        <w:rPr>
          <w:rFonts w:hint="eastAsia" w:ascii="仿宋_GB2312" w:hAnsi="仿宋_GB2312" w:eastAsia="仿宋_GB2312" w:cs="仿宋_GB2312"/>
          <w:spacing w:val="0"/>
          <w:sz w:val="32"/>
          <w:szCs w:val="32"/>
        </w:rPr>
        <w:t>媒体</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转型发展</w:t>
      </w:r>
      <w:r>
        <w:rPr>
          <w:rFonts w:hint="eastAsia" w:ascii="仿宋_GB2312" w:hAnsi="仿宋_GB2312" w:eastAsia="仿宋_GB2312" w:cs="仿宋_GB2312"/>
          <w:spacing w:val="0"/>
          <w:sz w:val="32"/>
          <w:szCs w:val="32"/>
          <w:lang w:eastAsia="zh-CN"/>
        </w:rPr>
        <w:t>，是一代</w:t>
      </w:r>
      <w:r>
        <w:rPr>
          <w:rFonts w:hint="eastAsia" w:ascii="仿宋_GB2312" w:hAnsi="仿宋_GB2312" w:eastAsia="仿宋_GB2312" w:cs="仿宋_GB2312"/>
          <w:spacing w:val="0"/>
          <w:sz w:val="32"/>
          <w:szCs w:val="32"/>
        </w:rPr>
        <w:t>媒体从业者的记忆，</w:t>
      </w:r>
      <w:r>
        <w:rPr>
          <w:rFonts w:hint="eastAsia" w:ascii="仿宋_GB2312" w:hAnsi="仿宋_GB2312" w:eastAsia="仿宋_GB2312" w:cs="仿宋_GB2312"/>
          <w:spacing w:val="0"/>
          <w:sz w:val="32"/>
          <w:szCs w:val="32"/>
          <w:lang w:eastAsia="zh-CN"/>
        </w:rPr>
        <w:t>以新闻路向外延伸至</w:t>
      </w:r>
      <w:r>
        <w:rPr>
          <w:rFonts w:hint="eastAsia" w:ascii="仿宋_GB2312" w:hAnsi="仿宋_GB2312" w:eastAsia="仿宋_GB2312" w:cs="仿宋_GB2312"/>
          <w:b w:val="0"/>
          <w:bCs w:val="0"/>
          <w:sz w:val="32"/>
          <w:szCs w:val="32"/>
          <w:lang w:val="en-US" w:eastAsia="zh-CN"/>
        </w:rPr>
        <w:t>新洲路东西两边一公里范围内，布局了包括</w:t>
      </w:r>
      <w:r>
        <w:rPr>
          <w:rFonts w:hint="eastAsia" w:ascii="仿宋_GB2312" w:hAnsi="仿宋_GB2312" w:eastAsia="仿宋_GB2312" w:cs="仿宋_GB2312"/>
          <w:color w:val="000000"/>
          <w:kern w:val="0"/>
          <w:sz w:val="32"/>
          <w:szCs w:val="32"/>
          <w:lang w:val="en-US" w:eastAsia="zh-CN" w:bidi="ar"/>
        </w:rPr>
        <w:t>报业集团、广电集团在内的文化产业支柱，也是深圳传媒产业的核心之一</w:t>
      </w:r>
      <w:r>
        <w:rPr>
          <w:rFonts w:hint="eastAsia" w:ascii="仿宋_GB2312" w:hAnsi="Times New Roman" w:eastAsia="仿宋_GB2312" w:cs="Times New Roman"/>
          <w:sz w:val="32"/>
          <w:szCs w:val="32"/>
          <w:highlight w:val="none"/>
        </w:rPr>
        <w:t>。</w:t>
      </w:r>
    </w:p>
    <w:p w14:paraId="0CA3B6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baseline"/>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我局大力支持且高度重视新闻主题特色文化街区的打造工作，一是全国首创“公共文化进商圈”，牵头相关单位、撬动社会力量年均开展活动超千场次，有效促进街区文化旅游消费高质量发展。二是积极推进文化传媒产业集聚，目前</w:t>
      </w:r>
      <w:r>
        <w:rPr>
          <w:rFonts w:hint="eastAsia" w:ascii="仿宋_GB2312" w:hAnsi="仿宋_GB2312" w:eastAsia="仿宋_GB2312" w:cs="仿宋_GB2312"/>
          <w:color w:val="000000"/>
          <w:kern w:val="0"/>
          <w:sz w:val="32"/>
          <w:szCs w:val="32"/>
          <w:lang w:val="en-US" w:eastAsia="zh-CN" w:bidi="ar"/>
        </w:rPr>
        <w:t>正推进创建文化创意产业园区，推动打造以文化传媒为主要发展方向的低成本产业空间，积极招引传媒产业链条上下游企业入驻</w:t>
      </w:r>
      <w:r>
        <w:rPr>
          <w:rFonts w:hint="eastAsia" w:ascii="仿宋_GB2312" w:hAnsi="仿宋_GB2312" w:eastAsia="仿宋_GB2312" w:cs="仿宋_GB2312"/>
          <w:b w:val="0"/>
          <w:bCs w:val="0"/>
          <w:kern w:val="2"/>
          <w:sz w:val="32"/>
          <w:szCs w:val="40"/>
          <w:u w:val="none"/>
          <w:lang w:val="en-US" w:eastAsia="zh-CN" w:bidi="ar-SA"/>
        </w:rPr>
        <w:t>。</w:t>
      </w:r>
    </w:p>
    <w:p w14:paraId="3B456B2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二、下一步工作计划</w:t>
      </w:r>
    </w:p>
    <w:p w14:paraId="127E07F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Times New Roman" w:eastAsia="仿宋_GB2312" w:cs="Times New Roman"/>
          <w:b w:val="0"/>
          <w:bCs w:val="0"/>
          <w:sz w:val="32"/>
          <w:szCs w:val="32"/>
          <w:lang w:val="en-US" w:eastAsia="zh-CN"/>
        </w:rPr>
      </w:pPr>
      <w:r>
        <w:rPr>
          <w:rFonts w:hint="eastAsia" w:ascii="仿宋_GB2312" w:hAnsi="仿宋_GB2312" w:eastAsia="仿宋_GB2312" w:cs="仿宋_GB2312"/>
          <w:b w:val="0"/>
          <w:bCs w:val="0"/>
          <w:kern w:val="2"/>
          <w:sz w:val="32"/>
          <w:szCs w:val="40"/>
          <w:u w:val="none"/>
          <w:lang w:val="en-US" w:eastAsia="zh-CN" w:bidi="ar-SA"/>
        </w:rPr>
        <w:t>下一步我局将继续大力支持新闻主题特色文化街区打造工作，</w:t>
      </w:r>
      <w:r>
        <w:rPr>
          <w:rFonts w:hint="eastAsia" w:ascii="仿宋_GB2312" w:hAnsi="仿宋_GB2312" w:eastAsia="仿宋_GB2312" w:cs="仿宋_GB2312"/>
          <w:b/>
          <w:bCs/>
          <w:kern w:val="2"/>
          <w:sz w:val="32"/>
          <w:szCs w:val="40"/>
          <w:u w:val="none"/>
          <w:lang w:val="en-US" w:eastAsia="zh-CN" w:bidi="ar-SA"/>
        </w:rPr>
        <w:t>一是</w:t>
      </w:r>
      <w:r>
        <w:rPr>
          <w:rFonts w:hint="eastAsia" w:ascii="仿宋_GB2312" w:hAnsi="仿宋_GB2312" w:eastAsia="仿宋_GB2312" w:cs="仿宋_GB2312"/>
          <w:b w:val="0"/>
          <w:bCs w:val="0"/>
          <w:kern w:val="2"/>
          <w:sz w:val="32"/>
          <w:szCs w:val="40"/>
          <w:u w:val="none"/>
          <w:lang w:val="en-US" w:eastAsia="zh-CN" w:bidi="ar-SA"/>
        </w:rPr>
        <w:t>积极支持新闻出版主题产业园区打造、公共服务空间建设，对符合条件的建筑外立面、内部空间建设，可给予政策支持；</w:t>
      </w:r>
      <w:r>
        <w:rPr>
          <w:rFonts w:hint="eastAsia" w:ascii="仿宋_GB2312" w:hAnsi="仿宋_GB2312" w:eastAsia="仿宋_GB2312" w:cs="仿宋_GB2312"/>
          <w:b/>
          <w:bCs/>
          <w:kern w:val="2"/>
          <w:sz w:val="32"/>
          <w:szCs w:val="40"/>
          <w:u w:val="none"/>
          <w:lang w:val="en-US" w:eastAsia="zh-CN" w:bidi="ar-SA"/>
        </w:rPr>
        <w:t>二是</w:t>
      </w:r>
      <w:r>
        <w:rPr>
          <w:rFonts w:hint="eastAsia" w:ascii="仿宋_GB2312" w:hAnsi="仿宋_GB2312" w:eastAsia="仿宋_GB2312" w:cs="仿宋_GB2312"/>
          <w:b w:val="0"/>
          <w:bCs w:val="0"/>
          <w:kern w:val="2"/>
          <w:sz w:val="32"/>
          <w:szCs w:val="40"/>
          <w:u w:val="none"/>
          <w:lang w:val="en-US" w:eastAsia="zh-CN" w:bidi="ar-SA"/>
        </w:rPr>
        <w:t>积极推动新闻出版产业集聚，加大要素供给，吸引优质新闻、出版等文化企业入驻新闻路片区，对入驻园区、物业联盟的企业给予支持，共同打造新闻特色文化产业氛围</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b w:val="0"/>
          <w:bCs w:val="0"/>
          <w:kern w:val="2"/>
          <w:sz w:val="32"/>
          <w:szCs w:val="40"/>
          <w:u w:val="none"/>
          <w:lang w:val="en-US" w:eastAsia="zh-CN" w:bidi="ar-SA"/>
        </w:rPr>
        <w:t>在深入分析新闻主题文化街区的群体需求、环境要素、流动性等特征的基础上，科学合理规划主题文化街区的演出地点、时间、内容等要素，为新闻主题文化街区提供定制化、个性化的“文化活动菜单”，实现公共文化服务的精准供给。同时，我局将联动各文化部门、街道办、新闻主题文化街区各大新闻企业共同组织开展以新闻为主题的形式多样的文化艺术活动，赋予新闻主题文化街区新生命、新活力</w:t>
      </w:r>
      <w:r>
        <w:rPr>
          <w:rFonts w:hint="eastAsia" w:ascii="仿宋_GB2312" w:hAnsi="Times New Roman" w:eastAsia="仿宋_GB2312" w:cs="Times New Roman"/>
          <w:b w:val="0"/>
          <w:bCs w:val="0"/>
          <w:sz w:val="32"/>
          <w:szCs w:val="32"/>
          <w:lang w:val="en-US" w:eastAsia="zh-CN"/>
        </w:rPr>
        <w:t>。</w:t>
      </w:r>
    </w:p>
    <w:p w14:paraId="0B204887">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Times New Roman" w:eastAsia="仿宋_GB2312" w:cs="Times New Roman"/>
          <w:b w:val="0"/>
          <w:bCs w:val="0"/>
          <w:sz w:val="32"/>
          <w:szCs w:val="32"/>
          <w:lang w:eastAsia="zh-CN"/>
        </w:rPr>
      </w:pPr>
      <w:r>
        <w:rPr>
          <w:rFonts w:hint="eastAsia" w:ascii="仿宋_GB2312" w:hAnsi="Times New Roman" w:eastAsia="仿宋_GB2312" w:cs="Times New Roman"/>
          <w:b w:val="0"/>
          <w:bCs w:val="0"/>
          <w:sz w:val="32"/>
          <w:szCs w:val="32"/>
          <w:lang w:eastAsia="zh-CN"/>
        </w:rPr>
        <w:t>再次感谢您对福田文化街区打造工作及传媒产业发展的关心和支持，希望您能一如既往地予以关注和支持，多提宝贵意见和建议。</w:t>
      </w:r>
    </w:p>
    <w:p w14:paraId="18CA7A97">
      <w:pPr>
        <w:pStyle w:val="2"/>
        <w:keepNext w:val="0"/>
        <w:keepLines w:val="0"/>
        <w:pageBreakBefore w:val="0"/>
        <w:kinsoku/>
        <w:wordWrap/>
        <w:overflowPunct/>
        <w:topLinePunct w:val="0"/>
        <w:autoSpaceDE/>
        <w:autoSpaceDN/>
        <w:bidi w:val="0"/>
        <w:adjustRightInd/>
        <w:snapToGrid/>
        <w:spacing w:line="579" w:lineRule="exact"/>
        <w:ind w:right="0" w:rightChars="0" w:firstLine="640" w:firstLineChars="200"/>
        <w:textAlignment w:val="auto"/>
        <w:rPr>
          <w:rFonts w:hint="eastAsia" w:ascii="仿宋_GB2312" w:hAnsi="Times New Roman" w:eastAsia="仿宋_GB2312" w:cs="Times New Roman"/>
          <w:sz w:val="32"/>
          <w:szCs w:val="32"/>
          <w:lang w:eastAsia="zh-CN"/>
        </w:rPr>
      </w:pPr>
    </w:p>
    <w:p w14:paraId="6581920D">
      <w:pPr>
        <w:keepNext w:val="0"/>
        <w:keepLines w:val="0"/>
        <w:pageBreakBefore w:val="0"/>
        <w:kinsoku/>
        <w:wordWrap/>
        <w:overflowPunct/>
        <w:topLinePunct w:val="0"/>
        <w:autoSpaceDE/>
        <w:autoSpaceDN/>
        <w:bidi w:val="0"/>
        <w:adjustRightInd/>
        <w:snapToGrid/>
        <w:spacing w:line="579" w:lineRule="exact"/>
        <w:ind w:right="0" w:rightChars="0" w:firstLine="420" w:firstLineChars="200"/>
        <w:textAlignment w:val="auto"/>
        <w:rPr>
          <w:rFonts w:hint="eastAsia"/>
          <w:lang w:val="en-US" w:eastAsia="zh-CN"/>
        </w:rPr>
      </w:pPr>
    </w:p>
    <w:p w14:paraId="0A6AFA3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福田区文化广电旅游体育局</w:t>
      </w:r>
    </w:p>
    <w:p w14:paraId="005CB414">
      <w:pPr>
        <w:keepNext w:val="0"/>
        <w:keepLines w:val="0"/>
        <w:pageBreakBefore w:val="0"/>
        <w:widowControl w:val="0"/>
        <w:kinsoku/>
        <w:wordWrap w:val="0"/>
        <w:overflowPunct/>
        <w:topLinePunct w:val="0"/>
        <w:autoSpaceDE/>
        <w:autoSpaceDN/>
        <w:bidi w:val="0"/>
        <w:adjustRightInd/>
        <w:snapToGrid/>
        <w:spacing w:line="579" w:lineRule="exact"/>
        <w:ind w:left="0" w:leftChars="0" w:right="0" w:rightChars="0" w:firstLine="0" w:firstLineChars="0"/>
        <w:jc w:val="right"/>
        <w:textAlignment w:val="auto"/>
        <w:rPr>
          <w:rFonts w:hint="default" w:eastAsia="仿宋_GB2312"/>
          <w:lang w:val="en-US" w:eastAsia="zh-CN"/>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 xml:space="preserve">     </w:t>
      </w:r>
      <w:bookmarkStart w:id="0" w:name="_GoBack"/>
      <w:bookmarkEnd w:id="0"/>
    </w:p>
    <w:sectPr>
      <w:footerReference r:id="rId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39EF21-8A45-4097-9CC9-A84D76F4EA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1CE5097-9DC6-4A16-BA82-CE2E3992A1B5}"/>
  </w:font>
  <w:font w:name="方正小标宋_GBK">
    <w:panose1 w:val="02000000000000000000"/>
    <w:charset w:val="86"/>
    <w:family w:val="script"/>
    <w:pitch w:val="default"/>
    <w:sig w:usb0="00000001" w:usb1="080E0000" w:usb2="00000000" w:usb3="00000000" w:csb0="00040000" w:csb1="00000000"/>
    <w:embedRegular r:id="rId3" w:fontKey="{F4DA3C5C-E647-4AA7-99F8-EEB01DA281BF}"/>
  </w:font>
  <w:font w:name="楷体">
    <w:panose1 w:val="02010609060101010101"/>
    <w:charset w:val="86"/>
    <w:family w:val="auto"/>
    <w:pitch w:val="default"/>
    <w:sig w:usb0="800002BF" w:usb1="38CF7CFA" w:usb2="00000016" w:usb3="00000000" w:csb0="00040001" w:csb1="00000000"/>
    <w:embedRegular r:id="rId4" w:fontKey="{961AA9BC-173B-4F16-9A39-70A83B9699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596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38C1C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38C1C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NmIzNDNhNmM5MmI0YzljNDFkYWZlY2M4NWJhOWUifQ=="/>
  </w:docVars>
  <w:rsids>
    <w:rsidRoot w:val="00000000"/>
    <w:rsid w:val="0202553C"/>
    <w:rsid w:val="020E16CC"/>
    <w:rsid w:val="04000115"/>
    <w:rsid w:val="0B00275A"/>
    <w:rsid w:val="0D10368B"/>
    <w:rsid w:val="0D331FB1"/>
    <w:rsid w:val="10052724"/>
    <w:rsid w:val="11127496"/>
    <w:rsid w:val="13986361"/>
    <w:rsid w:val="140F3B77"/>
    <w:rsid w:val="14A81D05"/>
    <w:rsid w:val="15920C6F"/>
    <w:rsid w:val="16134A0C"/>
    <w:rsid w:val="16D50F9F"/>
    <w:rsid w:val="17DB64C0"/>
    <w:rsid w:val="18050D6E"/>
    <w:rsid w:val="18A720B1"/>
    <w:rsid w:val="1B793466"/>
    <w:rsid w:val="1C677A2A"/>
    <w:rsid w:val="1C7262CA"/>
    <w:rsid w:val="1EEA0695"/>
    <w:rsid w:val="210B489E"/>
    <w:rsid w:val="22D65D39"/>
    <w:rsid w:val="23534B18"/>
    <w:rsid w:val="275C5ED3"/>
    <w:rsid w:val="27706D80"/>
    <w:rsid w:val="283633A4"/>
    <w:rsid w:val="312F0CA4"/>
    <w:rsid w:val="3389153C"/>
    <w:rsid w:val="33F7425F"/>
    <w:rsid w:val="33F97836"/>
    <w:rsid w:val="3430381C"/>
    <w:rsid w:val="34AA0FEF"/>
    <w:rsid w:val="351A35E2"/>
    <w:rsid w:val="368C60DD"/>
    <w:rsid w:val="39FA4F4D"/>
    <w:rsid w:val="39FA6E4D"/>
    <w:rsid w:val="3A0D1336"/>
    <w:rsid w:val="3A3E15AA"/>
    <w:rsid w:val="3A513529"/>
    <w:rsid w:val="3AAA2729"/>
    <w:rsid w:val="3BB94A2B"/>
    <w:rsid w:val="3C484138"/>
    <w:rsid w:val="3D6C12C9"/>
    <w:rsid w:val="3D711A7D"/>
    <w:rsid w:val="40114749"/>
    <w:rsid w:val="416E4A83"/>
    <w:rsid w:val="42C96F44"/>
    <w:rsid w:val="42FED3DC"/>
    <w:rsid w:val="43483295"/>
    <w:rsid w:val="44C268CC"/>
    <w:rsid w:val="453D1582"/>
    <w:rsid w:val="4B6E3EE4"/>
    <w:rsid w:val="4E9B57A4"/>
    <w:rsid w:val="4F9B00DF"/>
    <w:rsid w:val="511A08DC"/>
    <w:rsid w:val="51F92FF6"/>
    <w:rsid w:val="52971AAA"/>
    <w:rsid w:val="52E84231"/>
    <w:rsid w:val="53E35AA9"/>
    <w:rsid w:val="540073AC"/>
    <w:rsid w:val="5671166D"/>
    <w:rsid w:val="56B60B26"/>
    <w:rsid w:val="588C3A6A"/>
    <w:rsid w:val="5A627A3B"/>
    <w:rsid w:val="5C443A4E"/>
    <w:rsid w:val="5CAEF4B4"/>
    <w:rsid w:val="5D5C6F0F"/>
    <w:rsid w:val="5DDC2505"/>
    <w:rsid w:val="5E095983"/>
    <w:rsid w:val="5FA73B84"/>
    <w:rsid w:val="610B6396"/>
    <w:rsid w:val="62505B00"/>
    <w:rsid w:val="62AA1C3D"/>
    <w:rsid w:val="63D3742B"/>
    <w:rsid w:val="641C23A5"/>
    <w:rsid w:val="6476249A"/>
    <w:rsid w:val="657B1145"/>
    <w:rsid w:val="661875B5"/>
    <w:rsid w:val="677D38DE"/>
    <w:rsid w:val="69603FEA"/>
    <w:rsid w:val="69A2220A"/>
    <w:rsid w:val="6AB150FA"/>
    <w:rsid w:val="6B855157"/>
    <w:rsid w:val="6C4E518B"/>
    <w:rsid w:val="6F9318EE"/>
    <w:rsid w:val="6FC8F239"/>
    <w:rsid w:val="6FFEE2B0"/>
    <w:rsid w:val="70134A15"/>
    <w:rsid w:val="7067318A"/>
    <w:rsid w:val="70FB6FA7"/>
    <w:rsid w:val="719E3AA2"/>
    <w:rsid w:val="721B642B"/>
    <w:rsid w:val="729306A5"/>
    <w:rsid w:val="74C64279"/>
    <w:rsid w:val="761D7292"/>
    <w:rsid w:val="770C6145"/>
    <w:rsid w:val="772E4630"/>
    <w:rsid w:val="7748193A"/>
    <w:rsid w:val="77D74F4B"/>
    <w:rsid w:val="78C37548"/>
    <w:rsid w:val="797FA039"/>
    <w:rsid w:val="7ADF7E46"/>
    <w:rsid w:val="7CC34D6E"/>
    <w:rsid w:val="7D311639"/>
    <w:rsid w:val="7D4B45A2"/>
    <w:rsid w:val="7EB24FCF"/>
    <w:rsid w:val="7EBED1D9"/>
    <w:rsid w:val="7ED33FE6"/>
    <w:rsid w:val="9DFF0EC2"/>
    <w:rsid w:val="B9F9D80B"/>
    <w:rsid w:val="BDEFAA59"/>
    <w:rsid w:val="DFDA71E6"/>
    <w:rsid w:val="E69EBB7A"/>
    <w:rsid w:val="EAAB6A4A"/>
    <w:rsid w:val="EBAFCAC1"/>
    <w:rsid w:val="FAFEA7CD"/>
    <w:rsid w:val="FCB6F1F7"/>
    <w:rsid w:val="FD7FDAC1"/>
    <w:rsid w:val="FE33CC04"/>
    <w:rsid w:val="FEB72E0E"/>
    <w:rsid w:val="FEF2FD37"/>
    <w:rsid w:val="FFFF2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spacing w:line="560" w:lineRule="exact"/>
      <w:jc w:val="center"/>
      <w:outlineLvl w:val="0"/>
    </w:pPr>
    <w:rPr>
      <w:rFonts w:ascii="方正小标宋简体" w:hAnsi="仿宋" w:eastAsia="方正小标宋简体" w:cs="Times New Roman"/>
      <w:kern w:val="44"/>
      <w:sz w:val="44"/>
      <w:szCs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jc w:val="center"/>
    </w:pPr>
    <w:rPr>
      <w:rFonts w:ascii="宋体"/>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4"/>
    <w:next w:val="1"/>
    <w:unhideWhenUsed/>
    <w:qFormat/>
    <w:uiPriority w:val="99"/>
    <w:pPr>
      <w:spacing w:after="120"/>
      <w:ind w:firstLine="420" w:firstLineChars="100"/>
    </w:pPr>
    <w:rPr>
      <w:rFonts w:ascii="Calibri" w:hAnsi="Calibri"/>
    </w:rPr>
  </w:style>
  <w:style w:type="character" w:styleId="11">
    <w:name w:val="Strong"/>
    <w:qFormat/>
    <w:uiPriority w:val="0"/>
    <w:rPr>
      <w:b/>
    </w:rPr>
  </w:style>
  <w:style w:type="character" w:styleId="12">
    <w:name w:val="page number"/>
    <w:qFormat/>
    <w:uiPriority w:val="0"/>
  </w:style>
  <w:style w:type="character" w:styleId="13">
    <w:name w:val="FollowedHyperlink"/>
    <w:basedOn w:val="10"/>
    <w:qFormat/>
    <w:uiPriority w:val="0"/>
    <w:rPr>
      <w:color w:val="292929"/>
      <w:u w:val="none"/>
    </w:rPr>
  </w:style>
  <w:style w:type="character" w:styleId="14">
    <w:name w:val="Hyperlink"/>
    <w:basedOn w:val="10"/>
    <w:qFormat/>
    <w:uiPriority w:val="0"/>
    <w:rPr>
      <w:color w:val="292929"/>
      <w:u w:val="none"/>
    </w:rPr>
  </w:style>
  <w:style w:type="character" w:styleId="15">
    <w:name w:val="HTML Code"/>
    <w:basedOn w:val="10"/>
    <w:qFormat/>
    <w:uiPriority w:val="0"/>
    <w:rPr>
      <w:rFonts w:ascii="Courier New" w:hAnsi="Courier New"/>
      <w:sz w:val="20"/>
    </w:rPr>
  </w:style>
  <w:style w:type="paragraph" w:customStyle="1" w:styleId="16">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 w:type="paragraph" w:customStyle="1" w:styleId="17">
    <w:name w:val="默认段落字体 Para Char Char"/>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1238</Words>
  <Characters>1270</Characters>
  <Lines>0</Lines>
  <Paragraphs>0</Paragraphs>
  <TotalTime>13</TotalTime>
  <ScaleCrop>false</ScaleCrop>
  <LinksUpToDate>false</LinksUpToDate>
  <CharactersWithSpaces>1295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longqihuan7</dc:creator>
  <cp:lastModifiedBy>GHH</cp:lastModifiedBy>
  <cp:lastPrinted>2021-11-03T09:15:00Z</cp:lastPrinted>
  <dcterms:modified xsi:type="dcterms:W3CDTF">2025-01-16T06:57:07Z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4639A955E89D1021EC618867A3554C13</vt:lpwstr>
  </property>
  <property fmtid="{D5CDD505-2E9C-101B-9397-08002B2CF9AE}" pid="4" name="KSOTemplateDocerSaveRecord">
    <vt:lpwstr>eyJoZGlkIjoiYzdjNDg2MjVhZWI1NWI3MzExNzhhZjY3YWM3OGI5NmMiLCJ1c2VySWQiOiI2MjA1NTMzNzQifQ==</vt:lpwstr>
  </property>
</Properties>
</file>