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CE0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关于对</w:t>
      </w:r>
      <w:r>
        <w:rPr>
          <w:rFonts w:hint="eastAsia" w:ascii="方正小标宋_GBK" w:hAnsi="方正小标宋_GBK" w:eastAsia="方正小标宋_GBK" w:cs="方正小标宋_GBK"/>
          <w:kern w:val="44"/>
          <w:sz w:val="44"/>
          <w:szCs w:val="44"/>
          <w:lang w:val="en-US" w:eastAsia="zh-CN" w:bidi="ar-SA"/>
        </w:rPr>
        <w:t>福田区八届人大四次会议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20240044号《关于进一步发挥政府引导作用大力推进</w:t>
      </w:r>
    </w:p>
    <w:p w14:paraId="58DBCE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福田区夜经济的提案》的回复</w:t>
      </w:r>
    </w:p>
    <w:p w14:paraId="46944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3CC4A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魏素莹等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委员：</w:t>
      </w:r>
    </w:p>
    <w:p w14:paraId="0D52E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您好！您在福田区政协六届四次会议第2024044号提案《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关于进一步发挥政府引导作用大力推进福田区夜经济的提案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》已收悉。首先感谢您对福田区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进一步发挥政府引导作用大力推进福田区夜经济工作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的关心和重视，所提建议具有重要的参考价值和指导意义，现将办理情况答复如下：</w:t>
      </w:r>
    </w:p>
    <w:p w14:paraId="72733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一、工作开展情况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cr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（一）构建全媒体传播矩阵，强化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“夜消费”宣传声浪</w:t>
      </w:r>
      <w:bookmarkStart w:id="0" w:name="_GoBack"/>
      <w:bookmarkEnd w:id="0"/>
    </w:p>
    <w:p w14:paraId="18A3C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楷体_GB2312" w:eastAsia="楷体_GB2312" w:cs="楷体_GB2312"/>
          <w:b/>
          <w:bCs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针对福田“夜消费”工作，我部整合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各级台、网、微、端、屏全媒体传播矩阵，广泛开展宣传工作。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一是结合重要节庆，宣推夜间活动。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围绕五一、端午、国庆等重大节庆，联合南方日报、深圳特区报等省市媒体做好灯光秀、文娱演出等夜间活动宣推工作，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持续利用“线上引流+实体消费”模式，做好促消费工作。从吃喝玩乐的角度摄制《品味福田，越夜越精彩》《口福深圳》《30年经久不衰的潮汕餐馆》等视频宣介作品，宣传美食、音乐、酒吧街等精彩纷呈的福田夜生活文化，激发夜间经济活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二是社交媒体营销，打造福田IP。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微博、抖音等社交媒体平台，发起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有关福田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夜经济相关的话题挑战，如“最美夜市打卡”等，鼓励用户参与并分享自己的夜经济体验。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并积极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与本地的网红、博主合作，邀请体验城区夜经济并进行宣传推广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，积极打造福田夜经济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IP。三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是宣传福田夜校，推广新兴方式。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为满足青年人日益增长的精神文化需求，福田打造学习、解压、疗愈、交友于一体的夜间新体系、新模式，助力青年提升职业技能、丰富业余生活、增强身体素质。联合省市各级媒体大力推广福田夜校，发布《快来解锁不会胖的“夜宵”“南园上步青年夜校”约定你》等推文15篇，推广新兴生活方式。</w:t>
      </w:r>
    </w:p>
    <w:p w14:paraId="3655E9A5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）活动发力带动商圈、街区“丁财”两旺</w:t>
      </w:r>
    </w:p>
    <w:p w14:paraId="5F096AB2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在节假日期间针对性制定工作方案，整合政府、商家、文旅企业、旅行社、酒店等各方资源，推出重点文旅体活动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、商圈促销活动、旅游产品和酒店促销活动、节日大道主题活动等，形成福田区活动菜单，促进商圈消费。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据监测，夜间经济促消费活动带动商圈客流增长明显，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今年五一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期间，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卓悦中心、星河 COCO Park、 中航城君尚、 皇庭广场、 印力中心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增长显著，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客流量均破10万人。旺丁带动旺财， 17个大型购物中心（街区）整体销售额同比增长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喜人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。</w:t>
      </w:r>
    </w:p>
    <w:p w14:paraId="5E154345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/>
        <w:jc w:val="left"/>
        <w:textAlignment w:val="auto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（三）打造夜间经济示范街区</w:t>
      </w:r>
    </w:p>
    <w:p w14:paraId="5928926C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田区积极组织打造申报夜间经济示范街区，通过精准定位、多元融合、创新消费场景、举办特色活动以及注重品质与服务等措施，可以有效激活城市夜生活，促进消费升级和经济增长。今年，深业上城街区已获评为夜间经济示范街区，依托福田 CBD商圈和三大公园，吸引了大量休闲散步、家庭出游的市民，为夜间经济活动带来了稳定的客源。深业上城街区聚焦“夜游、夜购、夜娱、夜市、夜赏”五大核心要素，通过精准定位，满足不同消费群体的需求。从文化体验（如复古市集、露天电影）、休闲娱乐（音乐Live演出）到视觉盛宴（冷烟花秀），丰富夜间消费的选择，促进文化与商业的深度融合，提升街区的整体吸引力和竞争力。培育和打造一批夜间消费新场景，在设计上独具匠心，尤其是三楼小镇开放式街区的打造，为夜间经济活动提供了开放、自由的空间，使消费者在享受购物乐趣的同时，也能沉浸于文化艺术的熏陶之中。通过举办凡几市集、银盐复古市集、露天电影、音乐Live演出等多样化、特色化的活动，吸引了大量年轻消费群体和文艺爱好者，丰富市民的夜间生活，促进文化交流和社会互动，进一步提升街区的知名度和美誉度。以消费者为中心的理念打造夜间经济示范街区，特别注重提升服务品质和消费者体验，为街区的可持续发展奠定了坚实基础。</w:t>
      </w:r>
    </w:p>
    <w:p w14:paraId="4F1D9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（四）培育福田“夜间+”消费品牌</w:t>
      </w:r>
    </w:p>
    <w:p w14:paraId="7AB04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44"/>
          <w:u w:val="none"/>
          <w:lang w:val="en-US" w:eastAsia="zh-CN"/>
        </w:rPr>
        <w:t>福田区高度重视夜间文旅消费建设工作。今年以来，依托节庆，</w:t>
      </w:r>
      <w:r>
        <w:rPr>
          <w:rFonts w:hint="eastAsia" w:ascii="仿宋_GB2312" w:eastAsia="仿宋_GB2312"/>
          <w:color w:val="auto"/>
          <w:sz w:val="32"/>
          <w:szCs w:val="44"/>
          <w:u w:val="none"/>
          <w:lang w:val="en-US" w:eastAsia="zh-CN"/>
        </w:rPr>
        <w:t>以深圳节日大道为主阵地，将辖区商圈串珠成链，</w:t>
      </w:r>
      <w:r>
        <w:rPr>
          <w:rFonts w:hint="eastAsia" w:ascii="仿宋_GB2312" w:eastAsia="仿宋_GB2312"/>
          <w:sz w:val="32"/>
          <w:szCs w:val="44"/>
          <w:u w:val="none"/>
          <w:lang w:val="en-US" w:eastAsia="zh-CN"/>
        </w:rPr>
        <w:t>深入开展“公共文化进商圈”活动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b w:val="0"/>
          <w:bCs w:val="0"/>
          <w:sz w:val="32"/>
          <w:szCs w:val="44"/>
          <w:u w:val="none"/>
          <w:lang w:val="en-US" w:eastAsia="zh-CN"/>
        </w:rPr>
        <w:t>在春节期间举办了节日大道元宵奇妙会、</w:t>
      </w:r>
      <w:r>
        <w:rPr>
          <w:rFonts w:hint="eastAsia" w:ascii="仿宋_GB2312" w:eastAsia="仿宋_GB2312"/>
          <w:sz w:val="32"/>
          <w:szCs w:val="44"/>
          <w:u w:val="none"/>
          <w:lang w:val="en-US" w:eastAsia="zh-CN"/>
        </w:rPr>
        <w:t>“龙行首善·花攒锦聚”迎春花市文化活动、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龙宝福狮庆新春等系列文化活动</w:t>
      </w:r>
      <w:r>
        <w:rPr>
          <w:rFonts w:hint="eastAsia" w:ascii="仿宋_GB2312" w:eastAsia="仿宋_GB2312"/>
          <w:sz w:val="32"/>
          <w:szCs w:val="44"/>
          <w:u w:val="none"/>
          <w:lang w:val="en-US" w:eastAsia="zh-CN"/>
        </w:rPr>
        <w:t>，集合夜间巡游表演、古风市集、游艺演出等精彩环节，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44"/>
          <w:lang w:val="en-US" w:eastAsia="zh-CN"/>
        </w:rPr>
        <w:t>让市民晚间外出可沉浸式体验乐舞大赏、民俗游戏，</w:t>
      </w:r>
      <w:r>
        <w:rPr>
          <w:rFonts w:hint="eastAsia" w:ascii="仿宋_GB2312" w:eastAsia="仿宋_GB2312"/>
          <w:sz w:val="32"/>
          <w:szCs w:val="44"/>
          <w:u w:val="none"/>
          <w:lang w:val="en-US" w:eastAsia="zh-CN"/>
        </w:rPr>
        <w:t>重点培养市民夜逛集市的消费习惯，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春节期间，福田区重点商圈消费额等指标环比同比均大幅增长，夜间旅游花费位列全市第一；端午期间，开展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44"/>
          <w:highlight w:val="none"/>
          <w:lang w:val="en-US" w:eastAsia="zh-CN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观唐·悦赏—唐代服饰艺术再现2024巡展中国首站暨深潮文化周”活动，利用实时转播、高科技声光电等数字手段打造唐风舞台，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开展唐服艺术大秀、唐风音乐会、唐风元素视觉灯光秀等六大主题活动，开发夜间特色演艺新形式，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为游客带来古色古香的沉浸式体验；开展2024“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44"/>
          <w:lang w:val="en-US" w:eastAsia="zh-CN"/>
        </w:rPr>
        <w:t>福田夜八点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44"/>
          <w:lang w:val="en-US" w:eastAsia="zh-CN"/>
        </w:rPr>
        <w:t>等公共文化进商圈系列活动，打造“夜晚8点到福田商圈看演出”的都市生活新方式，丰富市民的夜间文化生活，提升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夜间文旅消费体验。</w:t>
      </w:r>
    </w:p>
    <w:p w14:paraId="13B2E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（五）开通专线直达商圈。</w:t>
      </w:r>
    </w:p>
    <w:p w14:paraId="0BF109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福田区于2024年2月10日起组织深圳巴士集团在周末及节假日（含香港节假日）开行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“福田欢乐购”口岸商圈免费接驳专线，覆盖印力中心（山姆会员商店）、KK ONE、中洲湾、卓悦中心等主要商圈，为来深消费人群提供快捷直达公交服务，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提升港人、国外游客等来深旅游消费的交通体验。</w:t>
      </w:r>
    </w:p>
    <w:p w14:paraId="3F445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二、下一步工作思路</w:t>
      </w:r>
    </w:p>
    <w:p w14:paraId="2ED55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（一）举办中国夜间经济成果发布活动，推动福田夜间旅游领域的突破和发展。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中国夜间经济成果发布活动是经文化和旅游部批准，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中国旅游研究院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目前中国夜间经济领域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最高层、最权威、最有影响力的品牌活动。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推动福田旅游业高质量发展，加快构建“近悦远来，主客共享”的都市旅游格局，链接国内顶级夜间经济资源，谋求我区在夜间旅游领域的突破和发展，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半年来，我区积极对接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中国旅游研究院，洽谈活动方案、落地路径等相关事宜，目前已达成将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2024年活动落户福田区的意向，并受到省文旅厅、市文广旅体局的关注和支持，活动计划于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2024年11月举办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0DD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推出“精彩一夏，福气来袭”文旅消费券活动。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结合上半年文旅消费券发放情况，在暑期继续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组织辖区优质文旅企业、规上住宿业、文体娱乐业企业，以企业让利、政府支持的模式，推出暑期专属福田文旅消费券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，预计发放金额200万元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消费券类型将结合当前酒店住宿业宴会、餐饮收入减少等情况，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重点发放住宿业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消费券、酒店餐饮消费券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，整合住、餐、游产品，为市民游客提供一站式度假体验。</w:t>
      </w:r>
    </w:p>
    <w:p w14:paraId="6062B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（三）持续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打造特色夜间品牌IP。</w:t>
      </w:r>
      <w:r>
        <w:rPr>
          <w:rFonts w:hint="eastAsia" w:ascii="仿宋_GB2312" w:eastAsia="仿宋_GB2312"/>
          <w:sz w:val="32"/>
          <w:szCs w:val="44"/>
          <w:u w:val="none"/>
          <w:lang w:val="en-US" w:eastAsia="zh-CN"/>
        </w:rPr>
        <w:t>持续创新举措，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紧扣消费热点，</w:t>
      </w:r>
      <w:r>
        <w:rPr>
          <w:rFonts w:hint="eastAsia" w:ascii="仿宋_GB2312" w:eastAsia="仿宋_GB2312"/>
          <w:sz w:val="32"/>
          <w:szCs w:val="44"/>
          <w:u w:val="none"/>
          <w:lang w:val="en-US" w:eastAsia="zh-CN"/>
        </w:rPr>
        <w:t>深入开展“夜间+”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水围1368系列、福田夜八点系列等福田区高质量品牌文化活动，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持续打响“湾区之 yeah乐在福田”招牌，</w:t>
      </w:r>
      <w:r>
        <w:rPr>
          <w:rFonts w:hint="eastAsia" w:ascii="仿宋_GB2312" w:eastAsia="仿宋_GB2312"/>
          <w:sz w:val="32"/>
          <w:szCs w:val="44"/>
          <w:u w:val="none"/>
          <w:lang w:val="en-US" w:eastAsia="zh-CN"/>
        </w:rPr>
        <w:t>着力激发公共文化凝心、铸魂、赋能作用，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丰富夜间消费业态，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44"/>
          <w:lang w:val="en-US" w:eastAsia="zh-CN"/>
        </w:rPr>
        <w:t>助力商圈人流回升、人气聚集、消费提升，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促进区内夜经济发展。</w:t>
      </w:r>
    </w:p>
    <w:p w14:paraId="1935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特此回复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1E31197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9BA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福田区文化广电旅游体育局</w:t>
      </w:r>
    </w:p>
    <w:p w14:paraId="23D21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 2024年9月20日</w:t>
      </w:r>
    </w:p>
    <w:p w14:paraId="23BDA24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26AC78-82EA-4D20-94E8-335A9D976A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5D4423B-905E-48A3-B222-B509EB547B0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5A848EE-9A36-4F30-9FBB-D0B9445DBF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EFA92AA-94F5-42D3-B04B-ABE8A57FADE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7EBF94E-46FB-41C6-8AF1-F5123FB083E6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63081C8A-EA56-4E2E-8CBF-9DF1C7B5AB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0004812C-77A7-47DA-8C5D-7E1337B694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929C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368FA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B368FA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jcxMWI3Y2VlZWVkMGU4NzM0MDI1MmUzZWM3NTAifQ=="/>
  </w:docVars>
  <w:rsids>
    <w:rsidRoot w:val="00172A27"/>
    <w:rsid w:val="00BE642D"/>
    <w:rsid w:val="07F95057"/>
    <w:rsid w:val="0B0E6F3B"/>
    <w:rsid w:val="0BF3115D"/>
    <w:rsid w:val="0E66613A"/>
    <w:rsid w:val="22EF073F"/>
    <w:rsid w:val="23BC3453"/>
    <w:rsid w:val="25C8578A"/>
    <w:rsid w:val="272C39B8"/>
    <w:rsid w:val="320436AD"/>
    <w:rsid w:val="35212AED"/>
    <w:rsid w:val="3A59587E"/>
    <w:rsid w:val="3B1A27B6"/>
    <w:rsid w:val="3D8A670D"/>
    <w:rsid w:val="48EA066C"/>
    <w:rsid w:val="4B31054D"/>
    <w:rsid w:val="50903205"/>
    <w:rsid w:val="51D13AD5"/>
    <w:rsid w:val="52170DFD"/>
    <w:rsid w:val="534962DD"/>
    <w:rsid w:val="53570FA5"/>
    <w:rsid w:val="54093EE4"/>
    <w:rsid w:val="57212E09"/>
    <w:rsid w:val="5A49493C"/>
    <w:rsid w:val="5B336125"/>
    <w:rsid w:val="5C4F6B73"/>
    <w:rsid w:val="5CE53842"/>
    <w:rsid w:val="601259E5"/>
    <w:rsid w:val="60AE737D"/>
    <w:rsid w:val="624D0F56"/>
    <w:rsid w:val="679118E5"/>
    <w:rsid w:val="6AD80F64"/>
    <w:rsid w:val="6B2F557C"/>
    <w:rsid w:val="6F1D8882"/>
    <w:rsid w:val="6FD0181C"/>
    <w:rsid w:val="70AA26E9"/>
    <w:rsid w:val="78F55AC8"/>
    <w:rsid w:val="79083885"/>
    <w:rsid w:val="7A317952"/>
    <w:rsid w:val="7EF43270"/>
    <w:rsid w:val="7FB59BC4"/>
    <w:rsid w:val="FF8DF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jc w:val="center"/>
    </w:pPr>
    <w:rPr>
      <w:rFonts w:ascii="宋体" w:hAnsi="Calibri" w:eastAsia="宋体" w:cs="Times New Roman"/>
      <w:kern w:val="2"/>
      <w:sz w:val="4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ascii="Calibri" w:hAnsi="Calibri" w:eastAsia="宋体"/>
      <w:b/>
      <w:kern w:val="44"/>
      <w:sz w:val="44"/>
    </w:rPr>
  </w:style>
  <w:style w:type="paragraph" w:customStyle="1" w:styleId="10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2632</Words>
  <Characters>2698</Characters>
  <Lines>0</Lines>
  <Paragraphs>0</Paragraphs>
  <TotalTime>1</TotalTime>
  <ScaleCrop>false</ScaleCrop>
  <LinksUpToDate>false</LinksUpToDate>
  <CharactersWithSpaces>2765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2019-11-27T22:42:00Z</dcterms:created>
  <dc:creator>nxh</dc:creator>
  <cp:lastModifiedBy>GHH</cp:lastModifiedBy>
  <dcterms:modified xsi:type="dcterms:W3CDTF">2025-01-15T01:48:43Z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7599F5E2BCD16BC4D3B184673CC1BE8D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