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区级人大代表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建议第20240108号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</w:p>
    <w:p w14:paraId="7126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加大青少年体育活动健身场地设施建设</w:t>
      </w:r>
    </w:p>
    <w:p w14:paraId="048F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办理意见</w:t>
      </w:r>
    </w:p>
    <w:p w14:paraId="2A5D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7B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尊敬的王银英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 w14:paraId="45CAE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衷心感谢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对福田区公共文化体育事业发展的关心和支持。对于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提出的《关于加大青少年体育活动健身场地设施建设的建议》（建议第202401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号），我局高度重视，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现将办理意见汇报如下：</w:t>
      </w:r>
    </w:p>
    <w:p w14:paraId="2C0E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有关青少年体育设施建设</w:t>
      </w:r>
    </w:p>
    <w:p w14:paraId="02EB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将积极与城市规划、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等部门紧密合作，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在未来的城市更新和公园、小区改造中，将青少年的体育健身需求纳入考虑范畴。确保新建设的体育设施能够充分满足青少年的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健身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需求，促进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辖区青少年</w:t>
      </w:r>
      <w:r>
        <w:rPr>
          <w:rFonts w:hint="eastAsia" w:ascii="仿宋_GB2312" w:hAnsi="仿宋_GB2312" w:eastAsia="仿宋_GB2312" w:cs="仿宋_GB2312"/>
          <w:sz w:val="32"/>
          <w:szCs w:val="32"/>
        </w:rPr>
        <w:t>身心健康发展。</w:t>
      </w:r>
    </w:p>
    <w:p w14:paraId="2740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、强化青少年体育的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投入力度和</w:t>
      </w:r>
      <w:r>
        <w:rPr>
          <w:rFonts w:hint="eastAsia" w:ascii="黑体" w:hAnsi="黑体" w:eastAsia="黑体" w:cs="黑体"/>
          <w:sz w:val="32"/>
          <w:szCs w:val="32"/>
        </w:rPr>
        <w:t>资金保障</w:t>
      </w:r>
    </w:p>
    <w:p w14:paraId="3C91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针对现有公共体育场所的管理和维护问题，我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督促场馆方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建立更为严格和完善的管理制度。通过定期巡查、及时维修和更新设施等措施，确保体育场所的安全、整洁和功能性。同时，我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局将联合教育等部门，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积极争取各级政府的财政支持，加大对青少年公共体育场所建设和升级改造的资金投入。通过设立专项资金、引导社会资本参与等方式，多渠道筹措资金，为青少年打造更为优质、多样的体育活动环境。</w:t>
      </w:r>
    </w:p>
    <w:p w14:paraId="370C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三、推动学校体育场馆对外开放</w:t>
      </w:r>
    </w:p>
    <w:p w14:paraId="05DC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盘活存量体育场地资源、提高学校体育场地利用效率、满足市民体育健身需求，针对“健身去哪儿”等问题。福田区已在2021年全市首创推出“一网统管、一键预约”工作机制，率先搭建“一网统管、一键预约”文体服务平台，市民可在“i福田”“i深圳”或“幸福福田”公众号——“福田文体通”平台实现一键导览、订场、约战、报名等多种功能。平台开放后，学校体育场馆使用率提高了80%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90%，实现“学校—社会”体育资源开放共享。</w:t>
      </w:r>
    </w:p>
    <w:p w14:paraId="431F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对福田区公共文化体育事业发展的关心和支持。期待与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保持密切沟通与合作，共同推动我区文化体育事业的持续健康发展。</w:t>
      </w:r>
    </w:p>
    <w:p w14:paraId="031E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特此回复。</w:t>
      </w:r>
    </w:p>
    <w:p w14:paraId="1CBE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0E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6E4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福田区文化广电旅游体育局</w:t>
      </w:r>
    </w:p>
    <w:p w14:paraId="3909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4B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79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F3C0D-F44E-44FE-B213-F49B83AC8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346D7D-2830-45D9-97B4-525CA1B7D393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921C3E-C0DC-4FE7-AF51-FEAD066BDE5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9F31CF0-D21B-4D13-B1CD-EBB13E3735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36864">
    <w:pPr>
      <w:pStyle w:val="3"/>
      <w:rPr>
        <w:rStyle w:val="8"/>
        <w:rFonts w:hint="eastAsia"/>
      </w:rPr>
    </w:pPr>
  </w:p>
  <w:p w14:paraId="33CCF68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0C738A7"/>
    <w:rsid w:val="0B0178E5"/>
    <w:rsid w:val="0BFB3172"/>
    <w:rsid w:val="11F95925"/>
    <w:rsid w:val="14F03A8B"/>
    <w:rsid w:val="15E97F92"/>
    <w:rsid w:val="1DAB1AB4"/>
    <w:rsid w:val="211B50D7"/>
    <w:rsid w:val="21F93EE2"/>
    <w:rsid w:val="22DA4A14"/>
    <w:rsid w:val="27522B26"/>
    <w:rsid w:val="27872A25"/>
    <w:rsid w:val="2BED1C5F"/>
    <w:rsid w:val="313C66E5"/>
    <w:rsid w:val="3368100A"/>
    <w:rsid w:val="3F096D13"/>
    <w:rsid w:val="41D21724"/>
    <w:rsid w:val="44D23361"/>
    <w:rsid w:val="4BDA2011"/>
    <w:rsid w:val="4C9606CE"/>
    <w:rsid w:val="50FB0903"/>
    <w:rsid w:val="545E151B"/>
    <w:rsid w:val="57195EEA"/>
    <w:rsid w:val="57C25DA3"/>
    <w:rsid w:val="593228C1"/>
    <w:rsid w:val="5A8D3CB7"/>
    <w:rsid w:val="60511AA4"/>
    <w:rsid w:val="62A127AC"/>
    <w:rsid w:val="694E476B"/>
    <w:rsid w:val="77426DCF"/>
    <w:rsid w:val="78DB5277"/>
    <w:rsid w:val="7A1036EA"/>
    <w:rsid w:val="8B9DDDD6"/>
    <w:rsid w:val="F6AFB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785</Characters>
  <Lines>0</Lines>
  <Paragraphs>0</Paragraphs>
  <TotalTime>2</TotalTime>
  <ScaleCrop>false</ScaleCrop>
  <LinksUpToDate>false</LinksUpToDate>
  <CharactersWithSpaces>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ZXQ</dc:creator>
  <cp:lastModifiedBy>GHH</cp:lastModifiedBy>
  <cp:lastPrinted>2020-12-02T19:40:00Z</cp:lastPrinted>
  <dcterms:modified xsi:type="dcterms:W3CDTF">2025-01-15T02:46:24Z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7CDB5A57E4F44649A9A2F161C2B527EC_13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