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157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right="0"/>
        <w:jc w:val="center"/>
        <w:textAlignment w:val="auto"/>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关于对</w:t>
      </w:r>
      <w:r>
        <w:rPr>
          <w:rFonts w:hint="eastAsia" w:ascii="方正小标宋_GBK" w:hAnsi="方正小标宋_GBK" w:eastAsia="方正小标宋_GBK" w:cs="方正小标宋_GBK"/>
          <w:kern w:val="44"/>
          <w:sz w:val="44"/>
          <w:szCs w:val="44"/>
          <w:lang w:val="en-US" w:eastAsia="zh-CN" w:bidi="ar-SA"/>
        </w:rPr>
        <w:t>福田区八届人大四次会议第20240271号</w:t>
      </w:r>
      <w:r>
        <w:rPr>
          <w:rFonts w:hint="eastAsia" w:ascii="方正小标宋_GBK" w:hAnsi="方正小标宋_GBK" w:eastAsia="方正小标宋_GBK" w:cs="方正小标宋_GBK"/>
          <w:kern w:val="2"/>
          <w:sz w:val="44"/>
          <w:szCs w:val="44"/>
          <w:lang w:val="en-US" w:eastAsia="zh-CN" w:bidi="ar"/>
        </w:rPr>
        <w:t>《关于推动住宿餐饮行业绿色低碳发展</w:t>
      </w:r>
    </w:p>
    <w:p w14:paraId="7724DF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79" w:lineRule="exact"/>
        <w:ind w:right="0"/>
        <w:jc w:val="center"/>
        <w:textAlignment w:val="auto"/>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的相关建议》的回复</w:t>
      </w:r>
    </w:p>
    <w:p w14:paraId="69498170">
      <w:pPr>
        <w:pStyle w:val="3"/>
        <w:keepNext w:val="0"/>
        <w:keepLines w:val="0"/>
        <w:pageBreakBefore w:val="0"/>
        <w:kinsoku/>
        <w:wordWrap/>
        <w:overflowPunct/>
        <w:topLinePunct w:val="0"/>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rPr>
      </w:pPr>
    </w:p>
    <w:p w14:paraId="0EC5C06C">
      <w:pPr>
        <w:keepNext w:val="0"/>
        <w:keepLines w:val="0"/>
        <w:pageBreakBefore w:val="0"/>
        <w:kinsoku/>
        <w:wordWrap/>
        <w:overflowPunct/>
        <w:topLinePunct w:val="0"/>
        <w:autoSpaceDN/>
        <w:bidi w:val="0"/>
        <w:adjustRightInd/>
        <w:snapToGrid/>
        <w:spacing w:line="579"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尊敬的张国超等委员：</w:t>
      </w:r>
    </w:p>
    <w:p w14:paraId="30B3DCE8">
      <w:pPr>
        <w:keepNext w:val="0"/>
        <w:keepLines w:val="0"/>
        <w:pageBreakBefore w:val="0"/>
        <w:kinsoku/>
        <w:wordWrap/>
        <w:overflowPunct/>
        <w:topLinePunct w:val="0"/>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您好！您在福田区八届人大四次会议上的建议第20240271号《关于推动住宿餐饮行业绿色低碳发展的相关建议》</w:t>
      </w:r>
      <w:r>
        <w:rPr>
          <w:rFonts w:hint="eastAsia" w:ascii="仿宋_GB2312" w:hAnsi="仿宋_GB2312" w:eastAsia="仿宋_GB2312" w:cs="仿宋_GB2312"/>
          <w:sz w:val="32"/>
          <w:szCs w:val="32"/>
          <w:lang w:eastAsia="zh-CN"/>
        </w:rPr>
        <w:t>已收悉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rPr>
        <w:t>首先感谢您对</w:t>
      </w:r>
      <w:r>
        <w:rPr>
          <w:rFonts w:hint="eastAsia" w:ascii="仿宋_GB2312" w:hAnsi="仿宋_GB2312" w:eastAsia="仿宋_GB2312" w:cs="仿宋_GB2312"/>
          <w:b w:val="0"/>
          <w:bCs w:val="0"/>
          <w:sz w:val="32"/>
          <w:szCs w:val="32"/>
          <w:lang w:eastAsia="zh-CN"/>
        </w:rPr>
        <w:t>福田区</w:t>
      </w:r>
      <w:r>
        <w:rPr>
          <w:rFonts w:hint="eastAsia" w:ascii="仿宋_GB2312" w:hAnsi="仿宋_GB2312" w:eastAsia="仿宋_GB2312" w:cs="仿宋_GB2312"/>
          <w:sz w:val="32"/>
          <w:szCs w:val="32"/>
          <w:lang w:val="en-US" w:eastAsia="zh-CN"/>
        </w:rPr>
        <w:t>住宿餐饮行业绿色低碳发展</w:t>
      </w:r>
      <w:r>
        <w:rPr>
          <w:rFonts w:hint="eastAsia" w:ascii="仿宋_GB2312" w:hAnsi="仿宋_GB2312" w:eastAsia="仿宋_GB2312" w:cs="仿宋_GB2312"/>
          <w:b w:val="0"/>
          <w:bCs w:val="0"/>
          <w:sz w:val="32"/>
          <w:szCs w:val="32"/>
        </w:rPr>
        <w:t>的关心和重视，所提建议对</w:t>
      </w:r>
      <w:r>
        <w:rPr>
          <w:rFonts w:hint="eastAsia" w:ascii="仿宋_GB2312" w:hAnsi="仿宋_GB2312" w:eastAsia="仿宋_GB2312" w:cs="仿宋_GB2312"/>
          <w:b w:val="0"/>
          <w:bCs w:val="0"/>
          <w:sz w:val="32"/>
          <w:szCs w:val="32"/>
          <w:lang w:eastAsia="zh-CN"/>
        </w:rPr>
        <w:t>我区</w:t>
      </w:r>
      <w:r>
        <w:rPr>
          <w:rFonts w:hint="eastAsia" w:ascii="仿宋_GB2312" w:hAnsi="仿宋_GB2312" w:eastAsia="仿宋_GB2312" w:cs="仿宋_GB2312"/>
          <w:sz w:val="32"/>
          <w:szCs w:val="32"/>
          <w:lang w:val="en-US" w:eastAsia="zh-CN"/>
        </w:rPr>
        <w:t>住宿餐饮行业绿色低碳</w:t>
      </w:r>
      <w:r>
        <w:rPr>
          <w:rFonts w:hint="eastAsia" w:ascii="仿宋_GB2312" w:hAnsi="仿宋_GB2312" w:eastAsia="仿宋_GB2312" w:cs="仿宋_GB2312"/>
          <w:b w:val="0"/>
          <w:bCs w:val="0"/>
          <w:sz w:val="32"/>
          <w:szCs w:val="32"/>
          <w:lang w:eastAsia="zh-CN"/>
        </w:rPr>
        <w:t>未来的</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b w:val="0"/>
          <w:bCs w:val="0"/>
          <w:sz w:val="32"/>
          <w:szCs w:val="32"/>
        </w:rPr>
        <w:t>具有重要的参考价值和指导意义，现将办理情况答复如下：</w:t>
      </w:r>
    </w:p>
    <w:p w14:paraId="3479ACB2">
      <w:pPr>
        <w:pStyle w:val="3"/>
        <w:keepNext w:val="0"/>
        <w:keepLines w:val="0"/>
        <w:pageBreakBefore w:val="0"/>
        <w:kinsoku/>
        <w:wordWrap/>
        <w:overflowPunct/>
        <w:topLinePunct w:val="0"/>
        <w:autoSpaceDN/>
        <w:bidi w:val="0"/>
        <w:adjustRightInd/>
        <w:snapToGrid/>
        <w:spacing w:line="579" w:lineRule="exact"/>
        <w:ind w:leftChars="0"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为贯彻落实党中央、国务院关于碳达峰、碳中和战略决策部署及广东省、深圳市有关工作部署</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我区</w:t>
      </w:r>
      <w:r>
        <w:rPr>
          <w:rFonts w:hint="eastAsia" w:ascii="仿宋_GB2312" w:hAnsi="仿宋_GB2312" w:cs="仿宋_GB2312"/>
          <w:sz w:val="32"/>
          <w:szCs w:val="32"/>
          <w:lang w:val="en-US" w:eastAsia="zh-CN"/>
        </w:rPr>
        <w:t>勇当“碳路先锋”，把“加快构建近零碳示范区”列入区“一榜三令”工作机制“战略必争”项目，围绕“打造超大城市中心区近零碳示范区标杆”的目标，在落实“国家战略”、践行“城市使命”中充分展现“福田担当”，书写了高质量发展的绿色答卷。截至2023年年底，福田辖区内已有37家绿色饭店，其中星级酒店的绿色酒店占比为89%。</w:t>
      </w:r>
    </w:p>
    <w:p w14:paraId="6817428C">
      <w:pPr>
        <w:pStyle w:val="2"/>
        <w:keepNext w:val="0"/>
        <w:keepLines w:val="0"/>
        <w:pageBreakBefore w:val="0"/>
        <w:numPr>
          <w:ilvl w:val="0"/>
          <w:numId w:val="1"/>
        </w:numPr>
        <w:kinsoku/>
        <w:wordWrap/>
        <w:overflowPunct/>
        <w:topLinePunct w:val="0"/>
        <w:autoSpaceDN/>
        <w:bidi w:val="0"/>
        <w:adjustRightInd/>
        <w:snapToGrid/>
        <w:spacing w:line="579" w:lineRule="exact"/>
        <w:ind w:leftChars="0" w:firstLine="640" w:firstLineChars="200"/>
        <w:jc w:val="left"/>
        <w:textAlignment w:val="auto"/>
        <w:rPr>
          <w:rFonts w:hint="eastAsia" w:ascii="黑体" w:hAnsi="黑体" w:eastAsia="黑体" w:cs="黑体"/>
          <w:b w:val="0"/>
          <w:bCs w:val="0"/>
          <w:color w:val="auto"/>
          <w:spacing w:val="0"/>
          <w:kern w:val="0"/>
          <w:sz w:val="32"/>
          <w:szCs w:val="32"/>
          <w:highlight w:val="none"/>
          <w:u w:val="none"/>
          <w:lang w:val="en-US" w:eastAsia="zh-CN" w:bidi="ar-SA"/>
        </w:rPr>
      </w:pPr>
      <w:r>
        <w:rPr>
          <w:rFonts w:hint="eastAsia" w:ascii="黑体" w:hAnsi="黑体" w:eastAsia="黑体" w:cs="黑体"/>
          <w:b w:val="0"/>
          <w:bCs w:val="0"/>
          <w:color w:val="auto"/>
          <w:spacing w:val="0"/>
          <w:kern w:val="0"/>
          <w:sz w:val="32"/>
          <w:szCs w:val="32"/>
          <w:highlight w:val="none"/>
          <w:u w:val="none"/>
          <w:lang w:val="en-US" w:eastAsia="zh-CN" w:bidi="ar-SA"/>
        </w:rPr>
        <w:t>工作开展情况</w:t>
      </w:r>
    </w:p>
    <w:p w14:paraId="3867A75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firstLine="321" w:firstLineChars="100"/>
        <w:jc w:val="left"/>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sz w:val="32"/>
          <w:szCs w:val="32"/>
          <w:lang w:val="en-US" w:eastAsia="zh-CN"/>
        </w:rPr>
        <w:t>（一）加大对福田区住宿餐饮业绿色发展的支持和帮扶</w:t>
      </w:r>
    </w:p>
    <w:p w14:paraId="4C330C2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黑体" w:hAnsi="黑体" w:eastAsia="黑体" w:cs="黑体"/>
          <w:b w:val="0"/>
          <w:bCs w:val="0"/>
          <w:color w:val="auto"/>
          <w:spacing w:val="0"/>
          <w:kern w:val="0"/>
          <w:sz w:val="32"/>
          <w:szCs w:val="32"/>
          <w:highlight w:val="none"/>
          <w:u w:val="none"/>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我区制定并推出了《深圳市福田区支持商业发展若干措施》，其中有“安心餐厅认证支持”，对上年度获评福田区“安心餐厅”的五心餐厅、四心餐厅给予支持，鼓励餐饮企业提供更好的产品和服务；</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我区印发了《深圳市福田区支持“双碳”经济高质量发展若干措施》，对在辖区新建建筑采用先进的绿色低碳技术，或对既有建筑应用绿色低碳技术进行节能降碳改造的项目，按项目实际建设投入的20%以内，提供不超过500万元支持。</w:t>
      </w:r>
    </w:p>
    <w:p w14:paraId="36C7738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firstLine="321" w:firstLineChars="100"/>
        <w:jc w:val="left"/>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sz w:val="32"/>
          <w:szCs w:val="32"/>
          <w:lang w:val="en-US" w:eastAsia="zh-CN"/>
        </w:rPr>
        <w:t>（二）加大对住宿餐饮业绿色低碳发展的宣传和教育</w:t>
      </w:r>
    </w:p>
    <w:p w14:paraId="33FC7778">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我区积极组织、承办绿色低碳宣传活动。2023年，我区22个区属单位、10个街道上下联动精心策划了碳排放科普、“全民参与、奏响节能大合唱”等33场丰富多彩的主题活动。全区30多家重点企业、各大商场、社区、学校参与；</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我区根据《福田区精神文明建设委员会办公室关于进一步做好文明城市创建工作的通知（福文明委</w:t>
      </w:r>
      <w:r>
        <w:rPr>
          <w:rFonts w:hint="eastAsia" w:ascii="方正隶书_GBK" w:hAnsi="方正隶书_GBK" w:eastAsia="方正隶书_GBK" w:cs="方正隶书_GBK"/>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2024〕2号）》要求，开展“反</w:t>
      </w:r>
      <w:bookmarkStart w:id="0" w:name="_GoBack"/>
      <w:bookmarkEnd w:id="0"/>
      <w:r>
        <w:rPr>
          <w:rFonts w:hint="eastAsia" w:ascii="仿宋_GB2312" w:hAnsi="仿宋_GB2312" w:eastAsia="仿宋_GB2312" w:cs="仿宋_GB2312"/>
          <w:kern w:val="2"/>
          <w:sz w:val="32"/>
          <w:szCs w:val="32"/>
          <w:lang w:val="en-US" w:eastAsia="zh-CN" w:bidi="ar-SA"/>
        </w:rPr>
        <w:t>对浪费、崇尚节约”文明行动。截至2023年已印制“光盘行动”宣传物料超万份，并向辖区各大商圈餐饮门店及餐饮企业发放展示，做好倡导消费者勤俭节约、制止餐饮浪费工作；</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我区积极推进绿色旅游饭店的创建发展工作。在2023年累计对380家单位（包含9家星级酒店）进行了“回头看”，未发现主动提供客房一次性日用品的情况。主管部门积极在行业管理群发布提倡通知，加大宣传力度，并结合我局走访企业工作和在日常巡查过程中，督促各酒店全面落实工作，提升宣传示范成效。</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kern w:val="2"/>
          <w:sz w:val="32"/>
          <w:szCs w:val="32"/>
          <w:lang w:val="en-US" w:eastAsia="zh-CN" w:bidi="ar-SA"/>
        </w:rPr>
        <w:t>我区主管部门多次</w:t>
      </w:r>
      <w:r>
        <w:rPr>
          <w:rFonts w:hint="eastAsia" w:ascii="仿宋_GB2312" w:hAnsi="仿宋_GB2312" w:eastAsia="仿宋_GB2312" w:cs="仿宋_GB2312"/>
          <w:sz w:val="32"/>
          <w:szCs w:val="32"/>
          <w:lang w:eastAsia="zh-CN"/>
        </w:rPr>
        <w:t>组织辖区内的住宿业代表参加关于绿色酒店创建的宣讲会，会议中向企业倡导绿色发展理念，聚焦绿色科技，推动绿色经济合作，</w:t>
      </w:r>
      <w:r>
        <w:rPr>
          <w:rFonts w:hint="eastAsia" w:ascii="仿宋_GB2312" w:hAnsi="仿宋_GB2312" w:eastAsia="仿宋_GB2312" w:cs="仿宋_GB2312"/>
          <w:sz w:val="32"/>
          <w:szCs w:val="32"/>
          <w:lang w:val="en-US" w:eastAsia="zh-CN"/>
        </w:rPr>
        <w:t>运用环保健康安全理念，鼓励坚持绿色管理，倡导绿色消费，保护生态和合理使用资源</w:t>
      </w:r>
      <w:r>
        <w:rPr>
          <w:rFonts w:hint="eastAsia" w:ascii="仿宋_GB2312" w:hAnsi="仿宋_GB2312" w:eastAsia="仿宋_GB2312" w:cs="仿宋_GB2312"/>
          <w:sz w:val="32"/>
          <w:szCs w:val="32"/>
          <w:lang w:eastAsia="zh-CN"/>
        </w:rPr>
        <w:t>。通过此次宣讲会，酒店从业者们愿意积极配合，做好</w:t>
      </w:r>
      <w:r>
        <w:rPr>
          <w:rFonts w:hint="eastAsia" w:ascii="仿宋_GB2312" w:hAnsi="仿宋_GB2312" w:eastAsia="仿宋_GB2312" w:cs="仿宋_GB2312"/>
          <w:sz w:val="32"/>
          <w:szCs w:val="32"/>
          <w:lang w:val="en-US" w:eastAsia="zh-CN"/>
        </w:rPr>
        <w:t>践行绿色理念，为顾客提供符合环保、健康要求的客房和餐饮等相关绿色措施，以节能减排低碳生活作为经营酒店的核心理念，倡导顾客绿色消费，全面选用绿色、低碳的设计理念及环保材质，将创建“绿色旅游饭店”作为经营酒店的一项重要目标。</w:t>
      </w:r>
    </w:p>
    <w:p w14:paraId="01EDE21E">
      <w:pPr>
        <w:pStyle w:val="2"/>
        <w:keepNext w:val="0"/>
        <w:keepLines w:val="0"/>
        <w:pageBreakBefore w:val="0"/>
        <w:numPr>
          <w:ilvl w:val="0"/>
          <w:numId w:val="2"/>
        </w:numPr>
        <w:kinsoku/>
        <w:wordWrap/>
        <w:overflowPunct/>
        <w:topLinePunct w:val="0"/>
        <w:autoSpaceDN/>
        <w:bidi w:val="0"/>
        <w:adjustRightInd/>
        <w:snapToGrid/>
        <w:spacing w:line="579" w:lineRule="exact"/>
        <w:ind w:leftChars="0" w:firstLine="640" w:firstLineChars="200"/>
        <w:jc w:val="left"/>
        <w:textAlignment w:val="auto"/>
        <w:rPr>
          <w:rFonts w:hint="eastAsia" w:ascii="黑体" w:hAnsi="黑体" w:eastAsia="黑体" w:cs="黑体"/>
          <w:b w:val="0"/>
          <w:bCs w:val="0"/>
          <w:color w:val="auto"/>
          <w:spacing w:val="0"/>
          <w:kern w:val="0"/>
          <w:sz w:val="32"/>
          <w:szCs w:val="32"/>
          <w:highlight w:val="none"/>
          <w:u w:val="none"/>
          <w:lang w:val="en-US" w:eastAsia="zh-CN" w:bidi="ar-SA"/>
        </w:rPr>
      </w:pPr>
      <w:r>
        <w:rPr>
          <w:rFonts w:hint="eastAsia" w:ascii="黑体" w:hAnsi="黑体" w:eastAsia="黑体" w:cs="黑体"/>
          <w:b w:val="0"/>
          <w:bCs w:val="0"/>
          <w:color w:val="auto"/>
          <w:spacing w:val="0"/>
          <w:kern w:val="0"/>
          <w:sz w:val="32"/>
          <w:szCs w:val="32"/>
          <w:highlight w:val="none"/>
          <w:u w:val="none"/>
          <w:lang w:val="en-US" w:eastAsia="zh-CN" w:bidi="ar-SA"/>
        </w:rPr>
        <w:t>下一步工作计划</w:t>
      </w:r>
    </w:p>
    <w:p w14:paraId="2BBA9DFA">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我区将继续根据绿色低碳发展要求，持续做好住宿餐饮业绿色低碳宣传工作，并依托产业资金扶持政策，支持鼓励企业通过业务培训和服务培训等形式，提升从业者的低碳意识和理念，引导消费者参与绿色餐饮，彰显福田绿色低碳形象，</w:t>
      </w:r>
      <w:r>
        <w:rPr>
          <w:rFonts w:hint="eastAsia" w:ascii="Times New Roman" w:eastAsia="华文仿宋"/>
          <w:b w:val="0"/>
          <w:sz w:val="32"/>
          <w:lang w:val="en-US" w:eastAsia="zh-CN"/>
        </w:rPr>
        <w:t>全面推进区内住宿餐饮业的绿色发展，为福田“打造超大城市中心区近零碳示范区标杆”贡献行业力量。</w:t>
      </w:r>
    </w:p>
    <w:p w14:paraId="23EC07B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特此回复。</w:t>
      </w:r>
    </w:p>
    <w:p w14:paraId="7440A3E7">
      <w:pPr>
        <w:keepNext w:val="0"/>
        <w:keepLines w:val="0"/>
        <w:pageBreakBefore w:val="0"/>
        <w:widowControl w:val="0"/>
        <w:kinsoku/>
        <w:wordWrap/>
        <w:overflowPunct/>
        <w:topLinePunct w:val="0"/>
        <w:autoSpaceDE/>
        <w:autoSpaceDN/>
        <w:bidi w:val="0"/>
        <w:adjustRightInd/>
        <w:snapToGrid/>
        <w:spacing w:line="579" w:lineRule="exact"/>
        <w:ind w:leftChars="0" w:right="0" w:rightChars="0" w:firstLine="640" w:firstLineChars="200"/>
        <w:jc w:val="left"/>
        <w:textAlignment w:val="auto"/>
        <w:rPr>
          <w:rFonts w:hint="eastAsia" w:ascii="仿宋_GB2312" w:hAnsi="仿宋_GB2312" w:eastAsia="仿宋_GB2312" w:cs="仿宋_GB2312"/>
          <w:b w:val="0"/>
          <w:bCs w:val="0"/>
          <w:sz w:val="32"/>
          <w:szCs w:val="32"/>
        </w:rPr>
      </w:pPr>
    </w:p>
    <w:p w14:paraId="5CD9133C">
      <w:pPr>
        <w:pStyle w:val="3"/>
        <w:keepNext w:val="0"/>
        <w:keepLines w:val="0"/>
        <w:pageBreakBefore w:val="0"/>
        <w:kinsoku/>
        <w:wordWrap/>
        <w:overflowPunct/>
        <w:topLinePunct w:val="0"/>
        <w:autoSpaceDN/>
        <w:bidi w:val="0"/>
        <w:adjustRightInd/>
        <w:snapToGrid/>
        <w:spacing w:line="579" w:lineRule="exact"/>
        <w:ind w:leftChars="0" w:firstLine="640" w:firstLineChars="200"/>
        <w:jc w:val="left"/>
        <w:textAlignment w:val="auto"/>
        <w:rPr>
          <w:rFonts w:hint="eastAsia" w:ascii="仿宋_GB2312" w:hAnsi="仿宋_GB2312" w:eastAsia="仿宋_GB2312" w:cs="仿宋_GB2312"/>
          <w:sz w:val="32"/>
          <w:szCs w:val="32"/>
        </w:rPr>
      </w:pPr>
    </w:p>
    <w:p w14:paraId="144ABCC0">
      <w:pPr>
        <w:keepNext w:val="0"/>
        <w:keepLines w:val="0"/>
        <w:pageBreakBefore w:val="0"/>
        <w:widowControl w:val="0"/>
        <w:kinsoku/>
        <w:wordWrap/>
        <w:overflowPunct/>
        <w:topLinePunct w:val="0"/>
        <w:autoSpaceDE/>
        <w:autoSpaceDN/>
        <w:bidi w:val="0"/>
        <w:adjustRightInd/>
        <w:snapToGrid/>
        <w:spacing w:line="579" w:lineRule="exact"/>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福田区文化广电旅游体育局</w:t>
      </w:r>
    </w:p>
    <w:p w14:paraId="382A97FA">
      <w:pPr>
        <w:pStyle w:val="3"/>
        <w:keepNext w:val="0"/>
        <w:keepLines w:val="0"/>
        <w:pageBreakBefore w:val="0"/>
        <w:widowControl w:val="0"/>
        <w:kinsoku/>
        <w:wordWrap/>
        <w:overflowPunct/>
        <w:topLinePunct w:val="0"/>
        <w:autoSpaceDE/>
        <w:autoSpaceDN/>
        <w:bidi w:val="0"/>
        <w:adjustRightInd/>
        <w:snapToGrid/>
        <w:spacing w:line="579" w:lineRule="exact"/>
        <w:ind w:leftChars="0" w:right="0" w:righ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202</w:t>
      </w:r>
      <w:r>
        <w:rPr>
          <w:rFonts w:hint="eastAsia" w:ascii="仿宋_GB2312" w:hAnsi="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年</w:t>
      </w:r>
      <w:r>
        <w:rPr>
          <w:rFonts w:hint="eastAsia" w:ascii="仿宋_GB2312" w:hAnsi="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月</w:t>
      </w:r>
      <w:r>
        <w:rPr>
          <w:rFonts w:hint="eastAsia" w:ascii="仿宋_GB2312" w:hAnsi="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 xml:space="preserve">日   </w:t>
      </w:r>
      <w:r>
        <w:rPr>
          <w:rFonts w:hint="eastAsia" w:ascii="仿宋_GB2312" w:hAnsi="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p>
    <w:p w14:paraId="17A4285C">
      <w:pPr>
        <w:keepNext w:val="0"/>
        <w:keepLines w:val="0"/>
        <w:pageBreakBefore w:val="0"/>
        <w:kinsoku/>
        <w:wordWrap/>
        <w:overflowPunct/>
        <w:topLinePunct w:val="0"/>
        <w:autoSpaceDN/>
        <w:bidi w:val="0"/>
        <w:adjustRightInd/>
        <w:snapToGrid/>
        <w:spacing w:line="579" w:lineRule="exact"/>
        <w:textAlignment w:val="auto"/>
      </w:pPr>
    </w:p>
    <w:sectPr>
      <w:pgSz w:w="11906" w:h="16838"/>
      <w:pgMar w:top="2098" w:right="1474" w:bottom="1984" w:left="1587"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496EC5-151B-4CAA-895F-9AE17E7447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27096AE1-41DD-4157-9E97-DC686E678C90}"/>
  </w:font>
  <w:font w:name="方正小标宋_GBK">
    <w:panose1 w:val="02000000000000000000"/>
    <w:charset w:val="86"/>
    <w:family w:val="auto"/>
    <w:pitch w:val="default"/>
    <w:sig w:usb0="00000001" w:usb1="080E0000" w:usb2="00000000" w:usb3="00000000" w:csb0="00040000" w:csb1="00000000"/>
    <w:embedRegular r:id="rId3" w:fontKey="{7E0E4C31-6FFF-42BB-A478-309AEDF19F52}"/>
  </w:font>
  <w:font w:name="楷体_GB2312">
    <w:panose1 w:val="02010609030101010101"/>
    <w:charset w:val="86"/>
    <w:family w:val="auto"/>
    <w:pitch w:val="default"/>
    <w:sig w:usb0="00000001" w:usb1="080E0000" w:usb2="00000000" w:usb3="00000000" w:csb0="00040000" w:csb1="00000000"/>
    <w:embedRegular r:id="rId4" w:fontKey="{4949BF3E-D889-4563-B848-CA2000840DFF}"/>
  </w:font>
  <w:font w:name="方正隶书_GBK">
    <w:altName w:val="隶书"/>
    <w:panose1 w:val="02000000000000000000"/>
    <w:charset w:val="86"/>
    <w:family w:val="auto"/>
    <w:pitch w:val="default"/>
    <w:sig w:usb0="00000000" w:usb1="00000000" w:usb2="00000000" w:usb3="00000000" w:csb0="00040000" w:csb1="00000000"/>
    <w:embedRegular r:id="rId5" w:fontKey="{5F941B47-69EA-4FA6-8426-D47A930E1655}"/>
  </w:font>
  <w:font w:name="隶书">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6" w:fontKey="{2B4EDCDE-D889-4CF8-B07E-82B77580352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C9454"/>
    <w:multiLevelType w:val="singleLevel"/>
    <w:tmpl w:val="BF7C9454"/>
    <w:lvl w:ilvl="0" w:tentative="0">
      <w:start w:val="2"/>
      <w:numFmt w:val="chineseCounting"/>
      <w:suff w:val="nothing"/>
      <w:lvlText w:val="%1、"/>
      <w:lvlJc w:val="left"/>
      <w:rPr>
        <w:rFonts w:hint="eastAsia"/>
      </w:rPr>
    </w:lvl>
  </w:abstractNum>
  <w:abstractNum w:abstractNumId="1">
    <w:nsid w:val="FB7EB341"/>
    <w:multiLevelType w:val="singleLevel"/>
    <w:tmpl w:val="FB7EB34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5AD56D8"/>
    <w:rsid w:val="03D4293E"/>
    <w:rsid w:val="0F715929"/>
    <w:rsid w:val="288264BF"/>
    <w:rsid w:val="3C67C27E"/>
    <w:rsid w:val="6FDDA1A9"/>
    <w:rsid w:val="6FF3CAC6"/>
    <w:rsid w:val="728F7577"/>
    <w:rsid w:val="7D6FE6B0"/>
    <w:rsid w:val="7FFB5B2D"/>
    <w:rsid w:val="A5AD56D8"/>
    <w:rsid w:val="ACEFA5FA"/>
    <w:rsid w:val="BCEF892D"/>
    <w:rsid w:val="E9AF0ECA"/>
    <w:rsid w:val="F75F0F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line="560" w:lineRule="exact"/>
      <w:ind w:firstLine="0" w:firstLineChars="0"/>
      <w:jc w:val="center"/>
      <w:outlineLvl w:val="0"/>
    </w:pPr>
    <w:rPr>
      <w:rFonts w:ascii="方正小标宋简体" w:hAnsi="仿宋" w:eastAsia="方正小标宋简体"/>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val="0"/>
      <w:spacing w:line="560" w:lineRule="exact"/>
      <w:ind w:firstLine="640" w:firstLineChars="200"/>
      <w:jc w:val="center"/>
    </w:pPr>
    <w:rPr>
      <w:rFonts w:ascii="宋体" w:hAnsi="宋体" w:eastAsia="仿宋_GB2312" w:cs="Times New Roman"/>
      <w:kern w:val="2"/>
      <w:sz w:val="32"/>
      <w:szCs w:val="24"/>
      <w:lang w:val="en-US" w:eastAsia="zh-CN" w:bidi="ar-SA"/>
    </w:rPr>
  </w:style>
  <w:style w:type="paragraph" w:customStyle="1" w:styleId="6">
    <w:name w:val="PlainText"/>
    <w:basedOn w:val="1"/>
    <w:qFormat/>
    <w:uiPriority w:val="0"/>
    <w:pPr>
      <w:spacing w:line="240" w:lineRule="auto"/>
      <w:jc w:val="both"/>
      <w:textAlignment w:val="baseline"/>
    </w:pPr>
    <w:rPr>
      <w:rFonts w:ascii="宋体" w:hAnsi="Courier New" w:eastAsia="宋体"/>
      <w:kern w:val="2"/>
      <w:sz w:val="21"/>
    </w:rPr>
  </w:style>
  <w:style w:type="paragraph" w:customStyle="1" w:styleId="7">
    <w:name w:val="_Style 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1415</Words>
  <Characters>1460</Characters>
  <Lines>0</Lines>
  <Paragraphs>0</Paragraphs>
  <TotalTime>2</TotalTime>
  <ScaleCrop>false</ScaleCrop>
  <LinksUpToDate>false</LinksUpToDate>
  <CharactersWithSpaces>1520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2023-10-15T14:59:00Z</dcterms:created>
  <dc:creator>cuihualin</dc:creator>
  <cp:lastModifiedBy>GHH</cp:lastModifiedBy>
  <dcterms:modified xsi:type="dcterms:W3CDTF">2025-01-16T07:07:26Z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EED0723A0E032AC274A16766D1957D75</vt:lpwstr>
  </property>
  <property fmtid="{D5CDD505-2E9C-101B-9397-08002B2CF9AE}" pid="4" name="KSOTemplateDocerSaveRecord">
    <vt:lpwstr>eyJoZGlkIjoiYzdjNDg2MjVhZWI1NWI3MzExNzhhZjY3YWM3OGI5NmMiLCJ1c2VySWQiOiI2MjA1NTMzNzQifQ==</vt:lpwstr>
  </property>
</Properties>
</file>