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autofit"/>
        <w:tblCellMar>
          <w:top w:w="0" w:type="dxa"/>
          <w:left w:w="108" w:type="dxa"/>
          <w:bottom w:w="0" w:type="dxa"/>
          <w:right w:w="108" w:type="dxa"/>
        </w:tblCellMar>
      </w:tblPr>
      <w:tblGrid>
        <w:gridCol w:w="1180"/>
        <w:gridCol w:w="2069"/>
        <w:gridCol w:w="1503"/>
        <w:gridCol w:w="2082"/>
        <w:gridCol w:w="2566"/>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2025年计生特殊家庭家政服务</w:t>
            </w:r>
          </w:p>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380000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公共卫生中心</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张爱华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根据《福田区卫健局、福田区计生协关于下发《福田区开展“暖心行动”工作方案》的通知（福卫健[2019]146号）》的要求,为进一步落实好计生特殊家庭“苔花计划”202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为在册49周岁及以上的在册计生特殊家庭提供一年12个月家政服务，每户每月8小时，每户一年内服务时长96小时，服务时间可全年累计根据用户所需服务时长进行累计全年完成。现申请家政服务费、家政服务易耗品、项目督导和资料归档等费用合计全年不超过38万元，最终价格以审计价格为准。</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在册计生特殊家庭每户每月8小时家政服务，每户一年内服务时长96小时，可全年累计并根据自身情况随时预约服务。服务包括打扫卫生、洗衣服，解决急需做饭和陪伴聊天等；服务人员20名以上，有专业的心理咨询师，有专人负责此项目的全面工作</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2025 年1月-2025年12月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60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3.报价要求：全年不超过38万元，最终价格以审计价格为准。</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5.其他</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numPr>
                <w:ilvl w:val="0"/>
                <w:numId w:val="1"/>
              </w:numPr>
              <w:spacing w:line="240" w:lineRule="auto"/>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营业执照等相关证明文件复印件，经营范围须含有“家政服务”或“家政”相关描述。</w:t>
            </w:r>
          </w:p>
          <w:p>
            <w:pPr>
              <w:keepNext w:val="0"/>
              <w:keepLines w:val="0"/>
              <w:pageBreakBefore w:val="0"/>
              <w:widowControl/>
              <w:numPr>
                <w:numId w:val="0"/>
              </w:numPr>
              <w:kinsoku/>
              <w:wordWrap/>
              <w:overflowPunct/>
              <w:topLinePunct w:val="0"/>
              <w:autoSpaceDE/>
              <w:autoSpaceDN/>
              <w:bidi w:val="0"/>
              <w:spacing w:line="300" w:lineRule="exact"/>
              <w:jc w:val="left"/>
              <w:textAlignment w:val="auto"/>
              <w:rPr>
                <w:rFonts w:hint="eastAsia"/>
              </w:rPr>
            </w:pPr>
            <w:r>
              <w:rPr>
                <w:rFonts w:hint="eastAsia" w:ascii="仿宋_GB2312" w:hAnsi="仿宋_GB2312" w:eastAsia="仿宋_GB2312" w:cs="仿宋_GB2312"/>
                <w:kern w:val="0"/>
                <w:sz w:val="24"/>
                <w:lang w:val="en-US" w:eastAsia="zh-CN"/>
              </w:rPr>
              <w:t>2.法人授权委托证明书原件；</w:t>
            </w:r>
          </w:p>
          <w:p>
            <w:pPr>
              <w:widowControl/>
              <w:spacing w:line="240" w:lineRule="auto"/>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xml:space="preserve">.机构简介及成立背景； </w:t>
            </w:r>
          </w:p>
          <w:p>
            <w:pPr>
              <w:widowControl/>
              <w:spacing w:line="240" w:lineRule="auto"/>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.有运营管理经验、业绩资料等证明；</w:t>
            </w:r>
          </w:p>
          <w:p>
            <w:pPr>
              <w:widowControl/>
              <w:spacing w:line="240" w:lineRule="auto"/>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.承诺投入人力、物力每月为计生特殊家庭做好家政服务；</w:t>
            </w:r>
          </w:p>
          <w:p>
            <w:pPr>
              <w:widowControl/>
              <w:spacing w:line="240" w:lineRule="auto"/>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 xml:space="preserve">.投标机构针对此项目的运营提供服务方案； </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rPr>
            </w:pPr>
            <w:r>
              <w:rPr>
                <w:rFonts w:hint="eastAsia" w:ascii="仿宋_GB2312" w:hAnsi="仿宋_GB2312" w:eastAsia="仿宋_GB2312" w:cs="仿宋_GB2312"/>
                <w:kern w:val="0"/>
                <w:sz w:val="24"/>
                <w:lang w:val="en-US" w:eastAsia="zh-CN"/>
              </w:rPr>
              <w:t>7</w:t>
            </w:r>
            <w:r>
              <w:rPr>
                <w:rFonts w:hint="default" w:ascii="仿宋_GB2312" w:hAnsi="仿宋_GB2312" w:eastAsia="仿宋_GB2312" w:cs="仿宋_GB2312"/>
                <w:kern w:val="0"/>
                <w:sz w:val="24"/>
                <w:lang w:val="en-US" w:eastAsia="zh-CN"/>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 xml:space="preserve">.可体现投标人综合实力及运营管理能力的其他资料。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sz w:val="24"/>
                <w:szCs w:val="24"/>
              </w:rPr>
              <w:t>以上文件均需加盖机构公章并装订成册，且应将资料密封存入不透明文件袋中，贴密封条并加盖公章，否则视为无效投标</w:t>
            </w:r>
            <w:r>
              <w:rPr>
                <w:rFonts w:hint="eastAsia" w:ascii="仿宋_GB2312" w:hAnsi="仿宋_GB2312" w:eastAsia="仿宋_GB2312" w:cs="仿宋_GB2312"/>
                <w:b/>
                <w:bCs/>
                <w:sz w:val="24"/>
                <w:szCs w:val="24"/>
                <w:lang w:eastAsia="zh-CN"/>
              </w:rPr>
              <w:t>。</w:t>
            </w:r>
            <w:bookmarkStart w:id="0" w:name="_GoBack"/>
            <w:bookmarkEnd w:id="0"/>
            <w:r>
              <w:rPr>
                <w:rFonts w:hint="eastAsia" w:ascii="仿宋_GB2312" w:hAnsi="仿宋_GB2312" w:eastAsia="仿宋_GB2312" w:cs="仿宋_GB2312"/>
                <w:b/>
                <w:bCs/>
                <w:kern w:val="0"/>
                <w:sz w:val="24"/>
              </w:rPr>
              <w:t>文件</w:t>
            </w:r>
            <w:r>
              <w:rPr>
                <w:rFonts w:hint="eastAsia" w:ascii="仿宋_GB2312" w:hAnsi="仿宋_GB2312" w:eastAsia="仿宋_GB2312" w:cs="仿宋_GB2312"/>
                <w:b/>
                <w:bCs/>
                <w:kern w:val="0"/>
                <w:sz w:val="24"/>
                <w:lang w:eastAsia="zh-CN"/>
              </w:rPr>
              <w:t>袋</w:t>
            </w:r>
            <w:r>
              <w:rPr>
                <w:rFonts w:hint="eastAsia" w:ascii="仿宋_GB2312" w:hAnsi="仿宋_GB2312" w:eastAsia="仿宋_GB2312" w:cs="仿宋_GB2312"/>
                <w:b/>
                <w:bCs/>
                <w:kern w:val="0"/>
                <w:sz w:val="24"/>
              </w:rPr>
              <w:t>封面请注明</w:t>
            </w:r>
            <w:r>
              <w:rPr>
                <w:rFonts w:hint="eastAsia" w:ascii="仿宋_GB2312" w:hAnsi="仿宋_GB2312" w:eastAsia="仿宋_GB2312" w:cs="仿宋_GB2312"/>
                <w:b/>
                <w:bCs/>
                <w:kern w:val="0"/>
                <w:sz w:val="24"/>
                <w:lang w:eastAsia="zh-CN"/>
              </w:rPr>
              <w:t>投标项目名称、投标日期、</w:t>
            </w:r>
            <w:r>
              <w:rPr>
                <w:rFonts w:hint="eastAsia" w:ascii="仿宋_GB2312" w:hAnsi="仿宋_GB2312" w:eastAsia="仿宋_GB2312" w:cs="仿宋_GB2312"/>
                <w:b/>
                <w:bCs/>
                <w:kern w:val="0"/>
                <w:sz w:val="24"/>
              </w:rPr>
              <w:t>公司名称、联系人及联系电话。</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2C7A4"/>
    <w:multiLevelType w:val="singleLevel"/>
    <w:tmpl w:val="1822C7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A4669B5"/>
    <w:rsid w:val="11312983"/>
    <w:rsid w:val="14C24AD9"/>
    <w:rsid w:val="172C00A3"/>
    <w:rsid w:val="18B761FE"/>
    <w:rsid w:val="194B399D"/>
    <w:rsid w:val="1AF3636A"/>
    <w:rsid w:val="1CD203FA"/>
    <w:rsid w:val="1D1041D7"/>
    <w:rsid w:val="251026CF"/>
    <w:rsid w:val="2E544988"/>
    <w:rsid w:val="2F666F2F"/>
    <w:rsid w:val="2FBB6ACC"/>
    <w:rsid w:val="304A7E50"/>
    <w:rsid w:val="334D7C7F"/>
    <w:rsid w:val="340E45C5"/>
    <w:rsid w:val="3B967012"/>
    <w:rsid w:val="3F1434CE"/>
    <w:rsid w:val="4081460D"/>
    <w:rsid w:val="416451E2"/>
    <w:rsid w:val="447E6A90"/>
    <w:rsid w:val="4E144BA8"/>
    <w:rsid w:val="587C663C"/>
    <w:rsid w:val="5A771A36"/>
    <w:rsid w:val="5C8F69B7"/>
    <w:rsid w:val="5EBA216A"/>
    <w:rsid w:val="66AD6A92"/>
    <w:rsid w:val="66C374B6"/>
    <w:rsid w:val="670C0754"/>
    <w:rsid w:val="6A1555D3"/>
    <w:rsid w:val="6EED7BAC"/>
    <w:rsid w:val="6FAC6452"/>
    <w:rsid w:val="76FE8195"/>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Plain Text"/>
    <w:qFormat/>
    <w:uiPriority w:val="0"/>
    <w:pPr>
      <w:widowControl w:val="0"/>
      <w:jc w:val="both"/>
    </w:pPr>
    <w:rPr>
      <w:rFonts w:ascii="宋体" w:hAnsi="Courier New" w:cs="Courier New" w:eastAsiaTheme="minorEastAsia"/>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2023-11-02T17:41:00Z</dcterms:created>
  <dc:creator>lulu</dc:creator>
  <cp:lastModifiedBy>lulu</cp:lastModifiedBy>
  <dcterms:modified xsi:type="dcterms:W3CDTF">2024-12-20T07:54:53Z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431DA87B0DB65C1ED514656724485CBA</vt:lpwstr>
  </property>
</Properties>
</file>