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福田区人力资源局服务类事项采购需求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福田区人力资源局拟于11月组织海归人才等高端人才在深圳市福田区开展“海归人才福田行”活动。现对活动方案进行采购，欢迎符合条件的供应商报价。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黑体" w:hAnsi="黑体" w:eastAsia="黑体" w:cs="黑体"/>
          <w:b w:val="0"/>
          <w:bCs w:val="0"/>
          <w:i w:val="0"/>
          <w:caps w:val="0"/>
          <w:color w:val="000000"/>
          <w:spacing w:val="0"/>
          <w:sz w:val="28"/>
          <w:szCs w:val="28"/>
          <w:lang w:val="en-US" w:eastAsia="zh-CN"/>
        </w:rPr>
      </w:pPr>
      <w:r>
        <w:rPr>
          <w:rFonts w:hint="eastAsia" w:ascii="黑体" w:hAnsi="黑体" w:eastAsia="黑体" w:cs="黑体"/>
          <w:color w:val="auto"/>
          <w:kern w:val="2"/>
          <w:sz w:val="28"/>
          <w:szCs w:val="28"/>
          <w:lang w:val="en-US" w:eastAsia="zh-CN" w:bidi="ar-SA"/>
        </w:rPr>
        <w:t>一</w:t>
      </w:r>
      <w:r>
        <w:rPr>
          <w:rFonts w:hint="eastAsia" w:ascii="黑体" w:hAnsi="黑体" w:eastAsia="黑体" w:cs="黑体"/>
          <w:b w:val="0"/>
          <w:bCs w:val="0"/>
          <w:i w:val="0"/>
          <w:caps w:val="0"/>
          <w:color w:val="000000"/>
          <w:spacing w:val="0"/>
          <w:sz w:val="28"/>
          <w:szCs w:val="28"/>
          <w:lang w:val="en-US" w:eastAsia="zh-CN"/>
        </w:rPr>
        <w:t>、采购项目概况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color w:val="000000"/>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组织30名左右具有海外留学、工作经历的海归人才在深圳市福田区参访，进行创新创业项目路演。行程时长：参访约半天，项目路演约半天，合计1个工作日全天。预算金额：18万元（含税金）。</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二、项目管理和服务要求</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1.负责协助邀请海归人才参加活动并承担必要的邀约费用；</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2.负责安排参加活动人员在活动期间的食宿；</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3.负责活动地往返（航班/高铁等）以及活动期间的交通安排；</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4.负责联络2-3家机构供</w:t>
      </w:r>
      <w:r>
        <w:rPr>
          <w:rFonts w:hint="eastAsia" w:ascii="仿宋_GB2312" w:hAnsi="仿宋_GB2312" w:eastAsia="仿宋_GB2312" w:cs="仿宋_GB2312"/>
          <w:color w:val="000000"/>
          <w:kern w:val="2"/>
          <w:sz w:val="28"/>
          <w:szCs w:val="28"/>
          <w:lang w:val="en-US" w:eastAsia="zh-CN" w:bidi="ar-SA"/>
        </w:rPr>
        <w:t>参访，联络项目路演场地</w:t>
      </w:r>
      <w:r>
        <w:rPr>
          <w:rFonts w:hint="eastAsia" w:ascii="仿宋_GB2312" w:hAnsi="仿宋_GB2312" w:eastAsia="仿宋_GB2312" w:cs="仿宋_GB2312"/>
          <w:color w:val="auto"/>
          <w:kern w:val="2"/>
          <w:sz w:val="28"/>
          <w:szCs w:val="28"/>
          <w:lang w:val="en-US" w:eastAsia="zh-CN" w:bidi="ar-SA"/>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5.负责安排场地布置及活动相关介绍资料；</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6.负责购买出行人员的短期保险；</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7.涉及活动的其他需求。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三、商务需求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方正楷体_GBK" w:hAnsi="方正楷体_GBK" w:eastAsia="方正楷体_GBK" w:cs="方正楷体_GBK"/>
          <w:b w:val="0"/>
          <w:bCs w:val="0"/>
          <w:i w:val="0"/>
          <w:caps w:val="0"/>
          <w:color w:val="000000"/>
          <w:spacing w:val="0"/>
          <w:sz w:val="28"/>
          <w:szCs w:val="28"/>
        </w:rPr>
      </w:pPr>
      <w:r>
        <w:rPr>
          <w:rFonts w:hint="eastAsia" w:ascii="方正楷体_GBK" w:hAnsi="方正楷体_GBK" w:eastAsia="方正楷体_GBK" w:cs="方正楷体_GBK"/>
          <w:b w:val="0"/>
          <w:bCs w:val="0"/>
          <w:i w:val="0"/>
          <w:caps w:val="0"/>
          <w:color w:val="000000"/>
          <w:spacing w:val="0"/>
          <w:sz w:val="28"/>
          <w:szCs w:val="28"/>
          <w:lang w:eastAsia="zh-CN"/>
        </w:rPr>
        <w:t>（一）</w:t>
      </w:r>
      <w:r>
        <w:rPr>
          <w:rFonts w:hint="eastAsia" w:ascii="方正楷体_GBK" w:hAnsi="方正楷体_GBK" w:eastAsia="方正楷体_GBK" w:cs="方正楷体_GBK"/>
          <w:b w:val="0"/>
          <w:bCs w:val="0"/>
          <w:i w:val="0"/>
          <w:caps w:val="0"/>
          <w:color w:val="000000"/>
          <w:spacing w:val="0"/>
          <w:sz w:val="28"/>
          <w:szCs w:val="28"/>
        </w:rPr>
        <w:t>服务期限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lang w:val="en-US" w:eastAsia="zh-CN"/>
        </w:rPr>
      </w:pPr>
      <w:r>
        <w:rPr>
          <w:rFonts w:hint="eastAsia" w:ascii="仿宋_GB2312" w:hAnsi="仿宋_GB2312" w:eastAsia="仿宋_GB2312" w:cs="仿宋_GB2312"/>
          <w:b w:val="0"/>
          <w:bCs w:val="0"/>
          <w:i w:val="0"/>
          <w:caps w:val="0"/>
          <w:color w:val="000000"/>
          <w:spacing w:val="0"/>
          <w:sz w:val="28"/>
          <w:szCs w:val="28"/>
        </w:rPr>
        <w:t>202</w:t>
      </w:r>
      <w:r>
        <w:rPr>
          <w:rFonts w:hint="eastAsia" w:ascii="仿宋_GB2312" w:hAnsi="仿宋_GB2312" w:eastAsia="仿宋_GB2312" w:cs="仿宋_GB2312"/>
          <w:b w:val="0"/>
          <w:bCs w:val="0"/>
          <w:i w:val="0"/>
          <w:caps w:val="0"/>
          <w:color w:val="000000"/>
          <w:spacing w:val="0"/>
          <w:sz w:val="28"/>
          <w:szCs w:val="28"/>
          <w:lang w:val="en-US" w:eastAsia="zh-CN"/>
        </w:rPr>
        <w:t>4</w:t>
      </w:r>
      <w:r>
        <w:rPr>
          <w:rFonts w:hint="eastAsia" w:ascii="仿宋_GB2312" w:hAnsi="仿宋_GB2312" w:eastAsia="仿宋_GB2312" w:cs="仿宋_GB2312"/>
          <w:b w:val="0"/>
          <w:bCs w:val="0"/>
          <w:i w:val="0"/>
          <w:caps w:val="0"/>
          <w:color w:val="000000"/>
          <w:spacing w:val="0"/>
          <w:sz w:val="28"/>
          <w:szCs w:val="28"/>
        </w:rPr>
        <w:t>年</w:t>
      </w:r>
      <w:r>
        <w:rPr>
          <w:rFonts w:hint="eastAsia" w:ascii="仿宋_GB2312" w:hAnsi="仿宋_GB2312" w:eastAsia="仿宋_GB2312" w:cs="仿宋_GB2312"/>
          <w:b w:val="0"/>
          <w:bCs w:val="0"/>
          <w:i w:val="0"/>
          <w:caps w:val="0"/>
          <w:color w:val="000000"/>
          <w:spacing w:val="0"/>
          <w:sz w:val="28"/>
          <w:szCs w:val="28"/>
          <w:lang w:val="en-US" w:eastAsia="zh-CN"/>
        </w:rPr>
        <w:t>11</w:t>
      </w:r>
      <w:r>
        <w:rPr>
          <w:rFonts w:hint="eastAsia" w:ascii="仿宋_GB2312" w:hAnsi="仿宋_GB2312" w:eastAsia="仿宋_GB2312" w:cs="仿宋_GB2312"/>
          <w:b w:val="0"/>
          <w:bCs w:val="0"/>
          <w:i w:val="0"/>
          <w:caps w:val="0"/>
          <w:color w:val="000000"/>
          <w:spacing w:val="0"/>
          <w:sz w:val="28"/>
          <w:szCs w:val="28"/>
        </w:rPr>
        <w:t>月</w:t>
      </w:r>
      <w:r>
        <w:rPr>
          <w:rFonts w:hint="eastAsia" w:ascii="仿宋_GB2312" w:hAnsi="仿宋_GB2312" w:eastAsia="仿宋_GB2312" w:cs="仿宋_GB2312"/>
          <w:b w:val="0"/>
          <w:bCs w:val="0"/>
          <w:i w:val="0"/>
          <w:caps w:val="0"/>
          <w:color w:val="000000"/>
          <w:spacing w:val="0"/>
          <w:sz w:val="28"/>
          <w:szCs w:val="28"/>
          <w:lang w:val="en-US" w:eastAsia="zh-CN"/>
        </w:rPr>
        <w:t>（1天）。</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方正楷体_GBK" w:hAnsi="方正楷体_GBK" w:eastAsia="方正楷体_GBK" w:cs="方正楷体_GBK"/>
          <w:b w:val="0"/>
          <w:bCs w:val="0"/>
          <w:i w:val="0"/>
          <w:caps w:val="0"/>
          <w:color w:val="000000"/>
          <w:spacing w:val="0"/>
          <w:sz w:val="28"/>
          <w:szCs w:val="28"/>
          <w:lang w:val="en-US" w:eastAsia="zh-CN"/>
        </w:rPr>
      </w:pPr>
      <w:r>
        <w:rPr>
          <w:rFonts w:hint="eastAsia" w:ascii="方正楷体_GBK" w:hAnsi="方正楷体_GBK" w:eastAsia="方正楷体_GBK" w:cs="方正楷体_GBK"/>
          <w:b w:val="0"/>
          <w:bCs w:val="0"/>
          <w:i w:val="0"/>
          <w:caps w:val="0"/>
          <w:color w:val="000000"/>
          <w:spacing w:val="0"/>
          <w:sz w:val="28"/>
          <w:szCs w:val="28"/>
          <w:lang w:val="en-US" w:eastAsia="zh-CN"/>
        </w:rPr>
        <w:t>服务地点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366" w:firstLineChars="131"/>
        <w:jc w:val="left"/>
        <w:textAlignment w:val="auto"/>
        <w:rPr>
          <w:rFonts w:hint="default" w:ascii="仿宋_GB2312" w:hAnsi="仿宋_GB2312" w:eastAsia="仿宋_GB2312" w:cs="仿宋_GB2312"/>
          <w:b w:val="0"/>
          <w:bCs w:val="0"/>
          <w:i w:val="0"/>
          <w:caps w:val="0"/>
          <w:color w:val="000000"/>
          <w:spacing w:val="0"/>
          <w:sz w:val="28"/>
          <w:szCs w:val="28"/>
          <w:lang w:val="en-US" w:eastAsia="zh-CN"/>
        </w:rPr>
      </w:pPr>
      <w:r>
        <w:rPr>
          <w:rFonts w:hint="eastAsia" w:ascii="仿宋_GB2312" w:hAnsi="仿宋_GB2312" w:eastAsia="仿宋_GB2312" w:cs="仿宋_GB2312"/>
          <w:b w:val="0"/>
          <w:bCs w:val="0"/>
          <w:i w:val="0"/>
          <w:caps w:val="0"/>
          <w:color w:val="000000"/>
          <w:spacing w:val="0"/>
          <w:sz w:val="28"/>
          <w:szCs w:val="28"/>
          <w:lang w:val="en-US" w:eastAsia="zh-CN"/>
        </w:rPr>
        <w:t xml:space="preserve"> 深圳市福田区2-3家机构及路演场地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方正楷体_GBK" w:hAnsi="方正楷体_GBK" w:eastAsia="方正楷体_GBK" w:cs="方正楷体_GBK"/>
          <w:b w:val="0"/>
          <w:bCs w:val="0"/>
          <w:i w:val="0"/>
          <w:caps w:val="0"/>
          <w:color w:val="000000"/>
          <w:spacing w:val="0"/>
          <w:sz w:val="28"/>
          <w:szCs w:val="28"/>
        </w:rPr>
      </w:pPr>
      <w:r>
        <w:rPr>
          <w:rFonts w:hint="eastAsia" w:ascii="方正楷体_GBK" w:hAnsi="方正楷体_GBK" w:eastAsia="方正楷体_GBK" w:cs="方正楷体_GBK"/>
          <w:b w:val="0"/>
          <w:bCs w:val="0"/>
          <w:i w:val="0"/>
          <w:caps w:val="0"/>
          <w:color w:val="000000"/>
          <w:spacing w:val="0"/>
          <w:sz w:val="28"/>
          <w:szCs w:val="28"/>
          <w:lang w:val="en-US" w:eastAsia="zh-CN"/>
        </w:rPr>
        <w:t>（三）</w:t>
      </w:r>
      <w:r>
        <w:rPr>
          <w:rFonts w:hint="eastAsia" w:ascii="方正楷体_GBK" w:hAnsi="方正楷体_GBK" w:eastAsia="方正楷体_GBK" w:cs="方正楷体_GBK"/>
          <w:b w:val="0"/>
          <w:bCs w:val="0"/>
          <w:i w:val="0"/>
          <w:caps w:val="0"/>
          <w:color w:val="000000"/>
          <w:spacing w:val="0"/>
          <w:sz w:val="28"/>
          <w:szCs w:val="28"/>
        </w:rPr>
        <w:t>报价要求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1.本项目服务费采用包干制，应包括服务成本、法定税费和企业的利润。由响应人根据采购文件所提供的资料自行测算投标报价；一经中选，报价总价作为供应商与采购人签定的合同金额，合同期限内不做调整；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2.响应人应根据本企业的成本自行决定报价，但不得以低于其企业成本的报价投标；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3.响应人的报价不得超过项目预算金额；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4.响应人的报价，应是本项目采购范围和采购文件及合同条款上所列的各项内容中所述的全部，不得以任何理由予以重复，并以响应人最终提出的综合单价或者总价为依据；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5.除非采购人通过修改采购文件予以更正，否则，响应人应毫无例外地按响应文件所列的清单中项目和数量填报综合单价和合价；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shd w:val="clear" w:color="auto" w:fill="FFFFFF"/>
          <w:lang w:val="en-US"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6.响应人应先到项目地点踏勘以充分了解项目的位置、情况、道路及任何其它足以影响投标报价的情况，任何因忽视或者误解项目情况而导致的索赔或者服务期限延长申请将不获批准；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lang w:eastAsia="zh-CN"/>
        </w:rPr>
      </w:pPr>
      <w:r>
        <w:rPr>
          <w:rFonts w:hint="eastAsia" w:ascii="仿宋_GB2312" w:hAnsi="仿宋_GB2312" w:eastAsia="仿宋_GB2312" w:cs="仿宋_GB2312"/>
          <w:i w:val="0"/>
          <w:caps w:val="0"/>
          <w:color w:val="000000"/>
          <w:spacing w:val="0"/>
          <w:sz w:val="28"/>
          <w:szCs w:val="28"/>
          <w:shd w:val="clear" w:color="auto" w:fill="FFFFFF"/>
          <w:lang w:val="en-US" w:eastAsia="zh-CN"/>
        </w:rPr>
        <w:t>7.响应人不得期望通过索赔等方式获取报价补偿，否则，除可能遭到拒绝外，还可能将被作为不良行为记录在案，并可能影响其以后参加政府采购的项目投标。各响应人在报价时，应充分考虑报价的风险。</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（四）付款方式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本项目服务费依据合同约定，活动结束且通过验收后，一次性结清</w:t>
      </w:r>
      <w:r>
        <w:rPr>
          <w:rFonts w:hint="eastAsia" w:ascii="仿宋_GB2312" w:hAnsi="仿宋_GB2312" w:eastAsia="仿宋_GB2312" w:cs="仿宋_GB2312"/>
          <w:color w:val="auto"/>
          <w:sz w:val="28"/>
          <w:szCs w:val="28"/>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（五）验收方式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rPr>
        <w:t>项目服务期到期后，</w:t>
      </w:r>
      <w:r>
        <w:rPr>
          <w:rFonts w:hint="eastAsia" w:ascii="仿宋_GB2312" w:eastAsia="仿宋_GB2312"/>
          <w:b w:val="0"/>
          <w:bCs/>
          <w:color w:val="auto"/>
          <w:sz w:val="28"/>
          <w:szCs w:val="28"/>
          <w:lang w:eastAsia="zh-CN"/>
        </w:rPr>
        <w:t>根据本单位采购工作制度及</w:t>
      </w:r>
      <w:r>
        <w:rPr>
          <w:rFonts w:hint="eastAsia" w:ascii="仿宋_GB2312" w:eastAsia="仿宋_GB2312"/>
          <w:b w:val="0"/>
          <w:bCs/>
          <w:color w:val="auto"/>
          <w:sz w:val="28"/>
          <w:szCs w:val="28"/>
        </w:rPr>
        <w:t>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方正楷体_GBK" w:hAnsi="方正楷体_GBK" w:eastAsia="方正楷体_GBK" w:cs="方正楷体_GBK"/>
          <w:b w:val="0"/>
          <w:bCs/>
          <w:color w:val="auto"/>
          <w:sz w:val="28"/>
          <w:szCs w:val="28"/>
          <w:lang w:eastAsia="zh-CN"/>
        </w:rPr>
      </w:pPr>
      <w:r>
        <w:rPr>
          <w:rFonts w:hint="eastAsia" w:ascii="方正楷体_GBK" w:hAnsi="方正楷体_GBK" w:eastAsia="方正楷体_GBK" w:cs="方正楷体_GBK"/>
          <w:b w:val="0"/>
          <w:bCs/>
          <w:color w:val="auto"/>
          <w:sz w:val="28"/>
          <w:szCs w:val="28"/>
          <w:lang w:eastAsia="zh-CN"/>
        </w:rPr>
        <w:t>违约责任</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231"/>
        <w:jc w:val="both"/>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按合同约定。</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方正楷体_GBK" w:hAnsi="方正楷体_GBK" w:eastAsia="方正楷体_GBK" w:cs="方正楷体_GBK"/>
          <w:b w:val="0"/>
          <w:bCs/>
          <w:color w:val="auto"/>
          <w:sz w:val="28"/>
          <w:szCs w:val="28"/>
          <w:lang w:val="en-US" w:eastAsia="zh-CN"/>
        </w:rPr>
      </w:pPr>
      <w:r>
        <w:rPr>
          <w:rFonts w:hint="eastAsia" w:ascii="方正楷体_GBK" w:hAnsi="方正楷体_GBK" w:eastAsia="方正楷体_GBK" w:cs="方正楷体_GBK"/>
          <w:b w:val="0"/>
          <w:bCs/>
          <w:color w:val="auto"/>
          <w:sz w:val="28"/>
          <w:szCs w:val="28"/>
          <w:lang w:val="en-US" w:eastAsia="zh-CN"/>
        </w:rPr>
        <w:t>（七）其他要求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b w:val="0"/>
          <w:bCs w:val="0"/>
          <w:i w:val="0"/>
          <w:caps w:val="0"/>
          <w:color w:val="000000"/>
          <w:spacing w:val="0"/>
          <w:sz w:val="28"/>
          <w:szCs w:val="28"/>
          <w:lang w:val="en-US" w:eastAsia="zh-CN"/>
        </w:rPr>
      </w:pPr>
      <w:r>
        <w:rPr>
          <w:rFonts w:hint="eastAsia" w:ascii="仿宋_GB2312" w:hAnsi="仿宋_GB2312" w:eastAsia="仿宋_GB2312" w:cs="仿宋_GB2312"/>
          <w:b w:val="0"/>
          <w:bCs w:val="0"/>
          <w:i w:val="0"/>
          <w:caps w:val="0"/>
          <w:color w:val="000000"/>
          <w:spacing w:val="0"/>
          <w:sz w:val="28"/>
          <w:szCs w:val="28"/>
          <w:lang w:val="en-US" w:eastAsia="zh-CN"/>
        </w:rPr>
        <w:t>1.报送方案应尽可能详细具体，其中须列明</w:t>
      </w:r>
      <w:r>
        <w:rPr>
          <w:rFonts w:hint="eastAsia" w:ascii="仿宋_GB2312" w:hAnsi="仿宋_GB2312" w:eastAsia="仿宋_GB2312" w:cs="仿宋_GB2312"/>
          <w:color w:val="auto"/>
          <w:kern w:val="2"/>
          <w:sz w:val="28"/>
          <w:szCs w:val="28"/>
          <w:lang w:val="en-US" w:eastAsia="zh-CN" w:bidi="ar-SA"/>
        </w:rPr>
        <w:t>具体</w:t>
      </w:r>
      <w:r>
        <w:rPr>
          <w:rFonts w:hint="eastAsia" w:ascii="仿宋_GB2312" w:hAnsi="仿宋_GB2312" w:eastAsia="仿宋_GB2312" w:cs="仿宋_GB2312"/>
          <w:color w:val="000000"/>
          <w:kern w:val="2"/>
          <w:sz w:val="28"/>
          <w:szCs w:val="28"/>
          <w:lang w:val="en-US" w:eastAsia="zh-CN" w:bidi="ar-SA"/>
        </w:rPr>
        <w:t>参访</w:t>
      </w:r>
      <w:r>
        <w:rPr>
          <w:rFonts w:hint="eastAsia" w:ascii="仿宋_GB2312" w:hAnsi="仿宋_GB2312" w:eastAsia="仿宋_GB2312" w:cs="仿宋_GB2312"/>
          <w:color w:val="auto"/>
          <w:kern w:val="2"/>
          <w:sz w:val="28"/>
          <w:szCs w:val="28"/>
          <w:lang w:val="en-US" w:eastAsia="zh-CN" w:bidi="ar-SA"/>
        </w:rPr>
        <w:t>机构及路演场地</w:t>
      </w:r>
      <w:r>
        <w:rPr>
          <w:rFonts w:hint="eastAsia" w:ascii="仿宋_GB2312" w:hAnsi="仿宋_GB2312" w:eastAsia="仿宋_GB2312" w:cs="仿宋_GB2312"/>
          <w:b w:val="0"/>
          <w:bCs w:val="0"/>
          <w:i w:val="0"/>
          <w:caps w:val="0"/>
          <w:color w:val="000000"/>
          <w:spacing w:val="0"/>
          <w:sz w:val="28"/>
          <w:szCs w:val="28"/>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仿宋_GB2312" w:hAnsi="仿宋_GB2312" w:eastAsia="仿宋_GB2312" w:cs="仿宋_GB2312"/>
          <w:b w:val="0"/>
          <w:bCs w:val="0"/>
          <w:i w:val="0"/>
          <w:caps w:val="0"/>
          <w:color w:val="000000"/>
          <w:spacing w:val="0"/>
          <w:sz w:val="28"/>
          <w:szCs w:val="28"/>
          <w:lang w:val="en-US" w:eastAsia="zh-CN"/>
        </w:rPr>
      </w:pPr>
      <w:r>
        <w:rPr>
          <w:rFonts w:hint="default" w:ascii="仿宋_GB2312" w:hAnsi="仿宋_GB2312" w:eastAsia="仿宋_GB2312" w:cs="仿宋_GB2312"/>
          <w:b w:val="0"/>
          <w:bCs w:val="0"/>
          <w:i w:val="0"/>
          <w:caps w:val="0"/>
          <w:color w:val="000000"/>
          <w:spacing w:val="0"/>
          <w:sz w:val="28"/>
          <w:szCs w:val="28"/>
          <w:lang w:val="en-US" w:eastAsia="zh-CN"/>
        </w:rPr>
        <w:t>2</w:t>
      </w:r>
      <w:r>
        <w:rPr>
          <w:rFonts w:hint="eastAsia" w:ascii="仿宋_GB2312" w:hAnsi="仿宋_GB2312" w:eastAsia="仿宋_GB2312" w:cs="仿宋_GB2312"/>
          <w:b w:val="0"/>
          <w:bCs w:val="0"/>
          <w:i w:val="0"/>
          <w:caps w:val="0"/>
          <w:color w:val="000000"/>
          <w:spacing w:val="0"/>
          <w:sz w:val="28"/>
          <w:szCs w:val="28"/>
          <w:lang w:val="en-US" w:eastAsia="zh-CN"/>
        </w:rPr>
        <w:t>.</w:t>
      </w:r>
      <w:r>
        <w:rPr>
          <w:rFonts w:hint="default" w:ascii="仿宋_GB2312" w:hAnsi="仿宋_GB2312" w:eastAsia="仿宋_GB2312" w:cs="仿宋_GB2312"/>
          <w:b w:val="0"/>
          <w:bCs w:val="0"/>
          <w:i w:val="0"/>
          <w:caps w:val="0"/>
          <w:color w:val="000000"/>
          <w:spacing w:val="0"/>
          <w:sz w:val="28"/>
          <w:szCs w:val="28"/>
          <w:lang w:val="en-US" w:eastAsia="zh-CN"/>
        </w:rPr>
        <w:t>提供营业执照、报价单等资料，材料均需加盖单位公章。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_GB2312" w:hAnsi="仿宋_GB2312" w:eastAsia="仿宋_GB2312" w:cs="仿宋_GB2312"/>
          <w:i w:val="0"/>
          <w:caps w:val="0"/>
          <w:color w:val="000000"/>
          <w:spacing w:val="0"/>
          <w:sz w:val="28"/>
          <w:szCs w:val="28"/>
          <w:shd w:val="clear" w:color="auto" w:fill="FFFFFF"/>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28"/>
          <w:szCs w:val="28"/>
          <w:lang w:eastAsia="zh-CN"/>
        </w:rPr>
      </w:pPr>
      <w:r>
        <w:rPr>
          <w:rFonts w:hint="eastAsia" w:ascii="仿宋_GB2312" w:hAnsi="仿宋_GB2312" w:eastAsia="仿宋_GB2312" w:cs="仿宋_GB2312"/>
          <w:b w:val="0"/>
          <w:bCs w:val="0"/>
          <w:i w:val="0"/>
          <w:caps w:val="0"/>
          <w:color w:val="000000"/>
          <w:spacing w:val="0"/>
          <w:sz w:val="28"/>
          <w:szCs w:val="28"/>
        </w:rPr>
        <w:t>福田区人力资源</w:t>
      </w:r>
      <w:r>
        <w:rPr>
          <w:rFonts w:hint="eastAsia" w:ascii="仿宋_GB2312" w:hAnsi="仿宋_GB2312" w:eastAsia="仿宋_GB2312" w:cs="仿宋_GB2312"/>
          <w:b w:val="0"/>
          <w:bCs w:val="0"/>
          <w:i w:val="0"/>
          <w:caps w:val="0"/>
          <w:color w:val="000000"/>
          <w:spacing w:val="0"/>
          <w:sz w:val="28"/>
          <w:szCs w:val="28"/>
          <w:lang w:eastAsia="zh-CN"/>
        </w:rPr>
        <w:t>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right"/>
        <w:textAlignment w:val="auto"/>
        <w:rPr>
          <w:sz w:val="28"/>
          <w:szCs w:val="28"/>
        </w:rPr>
      </w:pPr>
      <w:r>
        <w:rPr>
          <w:rFonts w:hint="eastAsia" w:ascii="仿宋_GB2312" w:hAnsi="仿宋_GB2312" w:eastAsia="仿宋_GB2312" w:cs="仿宋_GB2312"/>
          <w:b w:val="0"/>
          <w:bCs w:val="0"/>
          <w:i w:val="0"/>
          <w:caps w:val="0"/>
          <w:color w:val="000000"/>
          <w:spacing w:val="0"/>
          <w:sz w:val="28"/>
          <w:szCs w:val="28"/>
          <w:lang w:val="en-US" w:eastAsia="zh-CN"/>
        </w:rPr>
        <w:t xml:space="preserve">                            2024年10月8</w:t>
      </w:r>
      <w:bookmarkStart w:id="0" w:name="_GoBack"/>
      <w:bookmarkEnd w:id="0"/>
      <w:r>
        <w:rPr>
          <w:rFonts w:hint="eastAsia" w:ascii="仿宋_GB2312" w:hAnsi="仿宋_GB2312" w:eastAsia="仿宋_GB2312" w:cs="仿宋_GB2312"/>
          <w:b w:val="0"/>
          <w:bCs w:val="0"/>
          <w:i w:val="0"/>
          <w:caps w:val="0"/>
          <w:color w:val="000000"/>
          <w:spacing w:val="0"/>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BFD6BF"/>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2F7F9A4A"/>
    <w:rsid w:val="307D2EBD"/>
    <w:rsid w:val="31321F62"/>
    <w:rsid w:val="31C94E76"/>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EBC8ABD"/>
    <w:rsid w:val="3F4FD824"/>
    <w:rsid w:val="3F9A137A"/>
    <w:rsid w:val="3FB90CDB"/>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B90F22"/>
    <w:rsid w:val="57EF66CF"/>
    <w:rsid w:val="589679B0"/>
    <w:rsid w:val="59045DAE"/>
    <w:rsid w:val="59100DE8"/>
    <w:rsid w:val="59793801"/>
    <w:rsid w:val="598469DF"/>
    <w:rsid w:val="5A0F5412"/>
    <w:rsid w:val="5A394EF2"/>
    <w:rsid w:val="5AC911BF"/>
    <w:rsid w:val="5BCF179C"/>
    <w:rsid w:val="5C213BE9"/>
    <w:rsid w:val="5CEA1DD2"/>
    <w:rsid w:val="5EE445D9"/>
    <w:rsid w:val="5F1736F2"/>
    <w:rsid w:val="5F8A60C4"/>
    <w:rsid w:val="5FB330EC"/>
    <w:rsid w:val="5FFAE88B"/>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9B77A00"/>
    <w:rsid w:val="6A4D4ADA"/>
    <w:rsid w:val="6A851C67"/>
    <w:rsid w:val="6AF80DF1"/>
    <w:rsid w:val="6B155885"/>
    <w:rsid w:val="6B494292"/>
    <w:rsid w:val="6B864430"/>
    <w:rsid w:val="6C5437B3"/>
    <w:rsid w:val="6CFBA927"/>
    <w:rsid w:val="6EAE7261"/>
    <w:rsid w:val="6F763B92"/>
    <w:rsid w:val="7111712C"/>
    <w:rsid w:val="7260229C"/>
    <w:rsid w:val="729205B9"/>
    <w:rsid w:val="73EE78D6"/>
    <w:rsid w:val="741C1DD4"/>
    <w:rsid w:val="742F5467"/>
    <w:rsid w:val="75AC2A8F"/>
    <w:rsid w:val="75CB6A10"/>
    <w:rsid w:val="761966CD"/>
    <w:rsid w:val="762E0023"/>
    <w:rsid w:val="7640292A"/>
    <w:rsid w:val="76943E2F"/>
    <w:rsid w:val="76CF3EC0"/>
    <w:rsid w:val="76FB2B4F"/>
    <w:rsid w:val="77336FA3"/>
    <w:rsid w:val="777E04C5"/>
    <w:rsid w:val="77BB8473"/>
    <w:rsid w:val="77DD5067"/>
    <w:rsid w:val="7853BA4D"/>
    <w:rsid w:val="78551E5B"/>
    <w:rsid w:val="787D6F96"/>
    <w:rsid w:val="7895130D"/>
    <w:rsid w:val="78AA642F"/>
    <w:rsid w:val="790B4D70"/>
    <w:rsid w:val="792B4D76"/>
    <w:rsid w:val="798640F8"/>
    <w:rsid w:val="7AFC248A"/>
    <w:rsid w:val="7BB7FA7D"/>
    <w:rsid w:val="7BEE657F"/>
    <w:rsid w:val="7CAE86C2"/>
    <w:rsid w:val="7CF64D77"/>
    <w:rsid w:val="7CFD6B88"/>
    <w:rsid w:val="7D3172B9"/>
    <w:rsid w:val="7D817DB9"/>
    <w:rsid w:val="7DFA4B07"/>
    <w:rsid w:val="7E064C5A"/>
    <w:rsid w:val="7E10795E"/>
    <w:rsid w:val="7E825E0A"/>
    <w:rsid w:val="7EF3FCEE"/>
    <w:rsid w:val="7F39B59F"/>
    <w:rsid w:val="7FDFE29C"/>
    <w:rsid w:val="884D1D8A"/>
    <w:rsid w:val="BFF42E27"/>
    <w:rsid w:val="BFFF65D6"/>
    <w:rsid w:val="DBFF52D6"/>
    <w:rsid w:val="DFB7FE48"/>
    <w:rsid w:val="DFFB4438"/>
    <w:rsid w:val="E3FE509B"/>
    <w:rsid w:val="EDE971F9"/>
    <w:rsid w:val="EE9ED198"/>
    <w:rsid w:val="EFFF4C1F"/>
    <w:rsid w:val="F2EC835C"/>
    <w:rsid w:val="F77A78F1"/>
    <w:rsid w:val="FAF7C9AF"/>
    <w:rsid w:val="FBE17479"/>
    <w:rsid w:val="FDFF9E4C"/>
    <w:rsid w:val="FED77716"/>
    <w:rsid w:val="FEFDE1CF"/>
    <w:rsid w:val="FFAF74D8"/>
    <w:rsid w:val="FFDB1050"/>
    <w:rsid w:val="FFDD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2022-04-13T03:08:00Z</dcterms:created>
  <dc:creator>庄雪梅</dc:creator>
  <cp:lastModifiedBy>蔡宇涵</cp:lastModifiedBy>
  <dcterms:modified xsi:type="dcterms:W3CDTF">2024-10-08T09:38:59Z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E97C962A4A42D63FF93043667EB8176E</vt:lpwstr>
  </property>
</Properties>
</file>