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D4C99">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14:paraId="1A4D1711">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autofit"/>
        <w:tblCellMar>
          <w:top w:w="0" w:type="dxa"/>
          <w:left w:w="108" w:type="dxa"/>
          <w:bottom w:w="0" w:type="dxa"/>
          <w:right w:w="108" w:type="dxa"/>
        </w:tblCellMar>
      </w:tblPr>
      <w:tblGrid>
        <w:gridCol w:w="1150"/>
        <w:gridCol w:w="2196"/>
        <w:gridCol w:w="1514"/>
        <w:gridCol w:w="2035"/>
        <w:gridCol w:w="2505"/>
      </w:tblGrid>
      <w:tr w14:paraId="4938F95B">
        <w:tblPrEx>
          <w:tblCellMar>
            <w:top w:w="0" w:type="dxa"/>
            <w:left w:w="108" w:type="dxa"/>
            <w:bottom w:w="0" w:type="dxa"/>
            <w:right w:w="108" w:type="dxa"/>
          </w:tblCellMar>
        </w:tblPrEx>
        <w:trPr>
          <w:trHeight w:val="67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84D7D7">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14:paraId="2650E972">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福保街道“慧采集”三期开发项目　</w:t>
            </w:r>
          </w:p>
        </w:tc>
        <w:tc>
          <w:tcPr>
            <w:tcW w:w="931" w:type="pct"/>
            <w:tcBorders>
              <w:top w:val="single" w:color="auto" w:sz="4" w:space="0"/>
              <w:left w:val="nil"/>
              <w:bottom w:val="single" w:color="auto" w:sz="4" w:space="0"/>
              <w:right w:val="single" w:color="auto" w:sz="4" w:space="0"/>
            </w:tcBorders>
            <w:shd w:val="clear" w:color="auto" w:fill="auto"/>
            <w:noWrap/>
            <w:vAlign w:val="center"/>
          </w:tcPr>
          <w:p w14:paraId="23700FE0">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14:paraId="16FDAA63">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980000</w:t>
            </w:r>
            <w:r>
              <w:rPr>
                <w:rFonts w:hint="eastAsia" w:ascii="仿宋_GB2312" w:hAnsi="仿宋_GB2312" w:eastAsia="仿宋_GB2312" w:cs="仿宋_GB2312"/>
                <w:kern w:val="0"/>
                <w:sz w:val="24"/>
              </w:rPr>
              <w:t>元</w:t>
            </w:r>
          </w:p>
        </w:tc>
      </w:tr>
      <w:tr w14:paraId="3E821166">
        <w:tblPrEx>
          <w:tblCellMar>
            <w:top w:w="0" w:type="dxa"/>
            <w:left w:w="108" w:type="dxa"/>
            <w:bottom w:w="0" w:type="dxa"/>
            <w:right w:w="108" w:type="dxa"/>
          </w:tblCellMar>
        </w:tblPrEx>
        <w:trPr>
          <w:trHeight w:val="67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14:paraId="16CF1F43">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14:paraId="2877B34F">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网格管理部</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14:paraId="4E496677">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14:paraId="72B0723C">
            <w:pPr>
              <w:widowControl/>
              <w:spacing w:line="240" w:lineRule="auto"/>
              <w:ind w:firstLine="0" w:firstLineChars="0"/>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唐小姐</w:t>
            </w:r>
          </w:p>
        </w:tc>
      </w:tr>
      <w:tr w14:paraId="345E68BB">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14:paraId="0C2AB4E1">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14:paraId="03148022">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14:paraId="79D2CBCD">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14:paraId="2A39E76A">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14:paraId="53CA14B8">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A6F5A9">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14:paraId="05C41078">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14:paraId="74CFB16F">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14:paraId="0167967E">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14:paraId="21A1AC81">
            <w:pPr>
              <w:widowControl/>
              <w:spacing w:line="24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为推进《福保街道基层治理综合网格“数智化”工作方案》实施，深化“网格七有”机制，探索AI技术赋能网格管理，优化数据采集、整合、分析与应用流程，联动各业务科室拓宽实战场景应用，形成跨部门协作的数字化治理新模式，提升基层治理的智能化、精细化水平，为决策提供坚实的数据支撑，推动网格管理数智化转型。现拟</w:t>
            </w:r>
            <w:r>
              <w:rPr>
                <w:rFonts w:hint="eastAsia" w:ascii="仿宋_GB2312" w:hAnsi="仿宋_GB2312" w:eastAsia="仿宋_GB2312" w:cs="仿宋_GB2312"/>
                <w:kern w:val="0"/>
                <w:sz w:val="24"/>
                <w:lang w:val="en-US" w:eastAsia="zh-CN"/>
              </w:rPr>
              <w:t>根据业务需求，基于福保街道“慧采集”平台,开展第三期平台开发建设工作</w:t>
            </w:r>
            <w:r>
              <w:rPr>
                <w:rFonts w:hint="eastAsia" w:ascii="仿宋_GB2312" w:hAnsi="仿宋_GB2312" w:eastAsia="仿宋_GB2312" w:cs="仿宋_GB2312"/>
                <w:kern w:val="0"/>
                <w:sz w:val="24"/>
              </w:rPr>
              <w:t>。</w:t>
            </w:r>
          </w:p>
        </w:tc>
      </w:tr>
      <w:tr w14:paraId="2B7A09BC">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14:paraId="164A1AC9">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14:paraId="14CBA9A1">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14:paraId="71FD7B1C">
            <w:pPr>
              <w:widowControl/>
              <w:spacing w:line="24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开发福保街道慧采集平台，建设内容包括AI民生服务小助手、自定义核采字段、网格“人才库”、后台管理页面等功能模块，提供AI模型训练、数据清洗、数据匹配、数据集成和转化、数据脱敏等运维服务，切实提升网格服务智能化、精细化水平，更好地解决民生热点问题，提高办事效率，为基层治理提供精准的数据支持，为业务部门的决策提供方向。具体要求如下：一、系统开发</w:t>
            </w:r>
          </w:p>
          <w:p w14:paraId="06B30E54">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1、AI民生服务小助手</w:t>
            </w:r>
          </w:p>
          <w:p w14:paraId="72AB0805">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AI政务客服：将探索梳理整合就学、就业、养老、房屋租赁、社区建设等居民关注密切的热点难题，形成一份民生需求清单，接入AI数据库，由系统进行学习、训练，形成问策数据库，实现AI助手助力网格员智能快答民生热点问题。</w:t>
            </w:r>
          </w:p>
          <w:p w14:paraId="674BC6F1">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AI网络助教：将《福保街道综合网格管理绩效考核工作方案》《福田区网格员事件采集（第三版）》、入网申请标准材料、各部门培训资料等相关文件融入AI数据库进行学习训练，让网格员能随时随地获取相关知识和巡查清单，在工作中学习，打破时间场域限制，有助于网格员在工作中更全面掌握相关业务，更精准研判，提高工作质量和效率。</w:t>
            </w:r>
          </w:p>
          <w:p w14:paraId="4FDA0E08">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AI决策助手：AI小助手将基于“慧采集”内人房法事等海量数据以及派发任务的完成情况，通过机器学习和数据挖掘技术，帮助使用者处理和分析大量复杂数据，并经过AI智能分析处理后，生成相应的汇总报告和行动决策意见，辅助使用者在网格管理、基层治理、安全生产、经济运行等各项领域分析决策，形成工作报告。</w:t>
            </w:r>
          </w:p>
          <w:p w14:paraId="5E5EF9F5">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2、自定义核采字段功能</w:t>
            </w:r>
          </w:p>
          <w:p w14:paraId="7BCD8496">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个性化核采字段：开发新的任务下发功能，支持添加临时、自定义的核查字段，包括但不限于单选、多选、文本、图片等。</w:t>
            </w:r>
          </w:p>
          <w:p w14:paraId="1223B6E0">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核采记录台账：在任务大厅任务明细中记录下发时创建的自定义字段及网格员填报的内容，形成电子台账并支持实时导出。</w:t>
            </w:r>
          </w:p>
          <w:p w14:paraId="0058491E">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3、网格巡查历史统计功能</w:t>
            </w:r>
          </w:p>
          <w:p w14:paraId="474D4051">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巡查数据统计：在网格巡查模块中新增按时间或巡查周期筛选功能，以查看在历史巡查周期中网格员的巡查任务完成情况。</w:t>
            </w:r>
          </w:p>
          <w:p w14:paraId="2C1D5A20">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4、网格“人才库”模块</w:t>
            </w:r>
          </w:p>
          <w:p w14:paraId="34A86585">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业务量化榜单：通过算法综合统计网格员在信息核采、专项任务、网格巡查等多方面工作的业务数据，通过榜单形式呈现，并支持按月度、季度、年度及职业生涯等多个时间维度进行筛选查看。</w:t>
            </w:r>
          </w:p>
          <w:p w14:paraId="0D0E17D3">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履历信息展示：开发网格员，在人才库榜单中，点击具体网格员可呈现其基础信息、专业、工作年限等履历信息。</w:t>
            </w:r>
          </w:p>
          <w:p w14:paraId="57EBECFC">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5、网格服务模块</w:t>
            </w:r>
          </w:p>
          <w:p w14:paraId="6EBAD522">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服务记录页面：开发一个网格服务模块，网格员用户支持通过此入口录入网格服务，街道、社区等层级用户支持通过此入口查看网格服务的记录，并支持按类型、时间、社区及网格等维度进行筛选。</w:t>
            </w:r>
          </w:p>
          <w:p w14:paraId="670112F5">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6、网格服务任务下发功能</w:t>
            </w:r>
          </w:p>
          <w:p w14:paraId="131CB590">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新增任务类型：在任务大厅新增创建“网格服务”类任务下发功能，以支持按照人员、企业等标签下发针对性走访服务。</w:t>
            </w:r>
          </w:p>
          <w:p w14:paraId="186453B3">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7、网格考核智慧化流转</w:t>
            </w:r>
          </w:p>
          <w:p w14:paraId="635D75ED">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系统业务分统计：根据网格管理绩效考核规则，自动统计每月网格员在慧采集完成的专项任务、网格巡查绩效考核分。</w:t>
            </w:r>
          </w:p>
          <w:p w14:paraId="7E1ABCA1">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系统外分数填写：开发自定义分数项及分数填报入口，支持网格管理部及社区领导填写网格员除慧采集外的其他系统业务考评分及综合表现评分。</w:t>
            </w:r>
          </w:p>
          <w:p w14:paraId="2218D236">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审批流转功能：开发网格员绩效考核流程流转功能，在街道网格管理部与社区之间流转，支持各层级填写负责考核部分的得分并签字。</w:t>
            </w:r>
          </w:p>
          <w:p w14:paraId="5A4BFEEB">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8、信息编辑页面优化</w:t>
            </w:r>
          </w:p>
          <w:p w14:paraId="63BD02C3">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基础和业务信息分割：将楼栋、房屋、人口、法人等信息核查页面根据数据来源及用途划分为基础数据和业务数据分页显示。</w:t>
            </w:r>
          </w:p>
          <w:p w14:paraId="5D471730">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9、后台管理页面</w:t>
            </w:r>
          </w:p>
          <w:p w14:paraId="2A273780">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平台开发：开发系统后台web管理页面，为网格管理部提供数据管理、标签维护、台账导出、权限调整等功能。</w:t>
            </w:r>
          </w:p>
          <w:p w14:paraId="134B2B92">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10、科室页面功能优化</w:t>
            </w:r>
          </w:p>
          <w:p w14:paraId="7BF14A2C">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“惠民生”页面调整：根据街道各业务科室的需求，灵活调整业务科室专属页面样式及功能。</w:t>
            </w:r>
          </w:p>
          <w:p w14:paraId="5846EFF0">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业务科室权限调整：根据街道业务科室的权责变动，不定期调整科室系统功能及数据查询权限。</w:t>
            </w:r>
          </w:p>
          <w:p w14:paraId="3E1ADA8A">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二、数据运营</w:t>
            </w:r>
          </w:p>
          <w:p w14:paraId="06A6D5CD">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1、业务标签维护</w:t>
            </w:r>
          </w:p>
          <w:p w14:paraId="12AA8676">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根据街道业务需求不定期新增、删除、修改系统数据标签。</w:t>
            </w:r>
          </w:p>
          <w:p w14:paraId="751CCAB1">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2、网格巡查场所维护</w:t>
            </w:r>
          </w:p>
          <w:p w14:paraId="0B84C0E1">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根据街道业务需求不定期新增、删除、修改系统网格巡查点位。</w:t>
            </w:r>
          </w:p>
          <w:p w14:paraId="223ECF12">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3、数据清洗与标准化</w:t>
            </w:r>
          </w:p>
          <w:p w14:paraId="40609F26">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定期对各类原始数据进行清洗过滤，标记无效数据，合并重复数据，修正错漏数据，建立数据治理规范。</w:t>
            </w:r>
          </w:p>
          <w:p w14:paraId="1C1448F4">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4、数据匹配分析</w:t>
            </w:r>
          </w:p>
          <w:p w14:paraId="207E9033">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根据街道业务需求，定期收集</w:t>
            </w:r>
            <w:bookmarkStart w:id="0" w:name="_GoBack"/>
            <w:bookmarkEnd w:id="0"/>
            <w:r>
              <w:rPr>
                <w:rFonts w:hint="eastAsia" w:ascii="仿宋_GB2312" w:hAnsi="仿宋_GB2312" w:eastAsia="仿宋_GB2312" w:cs="仿宋_GB2312"/>
                <w:kern w:val="0"/>
                <w:sz w:val="24"/>
              </w:rPr>
              <w:t>各个科室数据和对接其他业务系统，针对人口、法人、楼栋、房屋等信息，进行流程要求、管理安排，对基础数据、感知数据、事件数据等进行不同维度、不同层级、不同行业匹配分析，挖掘数据关联性。</w:t>
            </w:r>
          </w:p>
          <w:p w14:paraId="0085FB11">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5、数据集成和转换</w:t>
            </w:r>
          </w:p>
          <w:p w14:paraId="28531C3E">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根据业务需求，将不同对接端口的原始数据根据需求进行集成处理和转换，以生成符合业务需求的数据。</w:t>
            </w:r>
          </w:p>
          <w:p w14:paraId="3621CD5E">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6、数据挖掘和建模</w:t>
            </w:r>
          </w:p>
          <w:p w14:paraId="6E17F6A0">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对数据进行算法选择、特征提取、建模方法和结果分析，从大量数据中获取有价值的信息。</w:t>
            </w:r>
          </w:p>
          <w:p w14:paraId="350BEBD2">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7、数据质量评估</w:t>
            </w:r>
          </w:p>
          <w:p w14:paraId="3808C82D">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定期检查数据的准确性、完整性、一致性，分析缺失值、异常值、内容未知、无效值，排查数据潜在问题。</w:t>
            </w:r>
          </w:p>
          <w:p w14:paraId="541B74EF">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8、编制数据资源目录</w:t>
            </w:r>
          </w:p>
          <w:p w14:paraId="0F395A1B">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按数据来源、类型、层级、标签等，对各类数据进行分类分级管理，建立数据清单目录，形成数据管理标准体系。</w:t>
            </w:r>
          </w:p>
          <w:p w14:paraId="49621F97">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9、数据权限控制</w:t>
            </w:r>
          </w:p>
          <w:p w14:paraId="7C222B4F">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进行数据资源可见性控制，严格用户授权，按规定控制数据资源开放程度。</w:t>
            </w:r>
          </w:p>
          <w:p w14:paraId="07C0707C">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10、数据脱敏</w:t>
            </w:r>
          </w:p>
          <w:p w14:paraId="48D73049">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根据业务需求和安全等级，对敏感数据进行截断、隐藏、加密、模糊处理等，并通过系统按键功能在系统页面前端针对人口信息、法人信息进行隐藏处理，保护个人隐私，只展示必要的信息，遵守隐私保护规定。</w:t>
            </w:r>
          </w:p>
          <w:p w14:paraId="1A50DE5B">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11、数据体系标准化建设</w:t>
            </w:r>
          </w:p>
          <w:p w14:paraId="1388138F">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根据政策法规，制定梳理数据采集、数据处理、数据分析、数据安全使用等规则标准，落实《广东省公共数据管理办法》、《深圳经济特区数据条例》等文件要求。</w:t>
            </w:r>
          </w:p>
          <w:p w14:paraId="3C09EF3D">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12、数据存储</w:t>
            </w:r>
          </w:p>
          <w:p w14:paraId="77BF7629">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按照规范管理要求，将数据安全存储到政务云指定区域，建立动态更新机制，变更审查机制，保持数据准确鲜活。</w:t>
            </w:r>
          </w:p>
          <w:p w14:paraId="771DC8C0">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13、数据备份与恢复</w:t>
            </w:r>
          </w:p>
          <w:p w14:paraId="05B4439D">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数据库信息维护（MySQL），数据每周进行备份存储，针对工作人员错误操作导致数据删除丢失，进行后台恢复处理。</w:t>
            </w:r>
          </w:p>
          <w:p w14:paraId="5F343714">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三、系统运维</w:t>
            </w:r>
          </w:p>
          <w:p w14:paraId="283E9ABE">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1、后台系统更新维护</w:t>
            </w:r>
          </w:p>
          <w:p w14:paraId="3AB7DF69">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根据街道对原有系统功能或展示页面进行优化调整开发，对软件进行更新维护，确保软件系统功能的正常运行。</w:t>
            </w:r>
          </w:p>
          <w:p w14:paraId="21CC2320">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2、AI数据采集与预处理</w:t>
            </w:r>
          </w:p>
          <w:p w14:paraId="3165650D">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协助收集相关语料数据，并对收集的数据进行相对应预处理、标准等。</w:t>
            </w:r>
          </w:p>
          <w:p w14:paraId="0C4F8BDF">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3、AI模型训练与优化</w:t>
            </w:r>
          </w:p>
          <w:p w14:paraId="50D27DB2">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据性能评估和数据变化情况，根据居民与街道相关的业务，例如备案、征兵、就学就业等知识，针对AI模型知识内容进行更新维护训练对模型进行更新和再训练，调整训练参数，优化训练过程，提高模型的性能和泛化能力。</w:t>
            </w:r>
          </w:p>
          <w:p w14:paraId="1B56A78A">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4、系统漏洞修复</w:t>
            </w:r>
          </w:p>
          <w:p w14:paraId="1672AFA3">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利用系统漏洞扫描、异常数据扫描等工具技术，对日常数据规范及安全性进行监督。</w:t>
            </w:r>
          </w:p>
          <w:p w14:paraId="40B26D2B">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5、数据监测分析</w:t>
            </w:r>
          </w:p>
          <w:p w14:paraId="664A3561">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根据系统漏洞扫描工具分析的数据库安全检测和评估，提升数据抗风险能力，协助进行数据安全事故分析调查和追踪，定期核查数据安全情况。</w:t>
            </w:r>
          </w:p>
          <w:p w14:paraId="03460D13">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6、安全加固与优化</w:t>
            </w:r>
          </w:p>
          <w:p w14:paraId="22DAF867">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针对数据平台存在的问题及隐患，进行安全加固及优化措施。</w:t>
            </w:r>
          </w:p>
          <w:p w14:paraId="01B33806">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7、数据传输对接</w:t>
            </w:r>
          </w:p>
          <w:p w14:paraId="4ED02965">
            <w:pPr>
              <w:widowControl/>
              <w:numPr>
                <w:ilvl w:val="0"/>
                <w:numId w:val="1"/>
              </w:numPr>
              <w:spacing w:line="240" w:lineRule="auto"/>
              <w:ind w:left="420" w:leftChars="0" w:hanging="42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根据街道业务和管理需要，在确保数据安全的情况下，定期将数据传输至街道全域治理平台。</w:t>
            </w:r>
          </w:p>
          <w:p w14:paraId="7D1ADA7A">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8、端口数据对接更新</w:t>
            </w:r>
          </w:p>
          <w:p w14:paraId="504EC16F">
            <w:pPr>
              <w:widowControl/>
              <w:numPr>
                <w:ilvl w:val="0"/>
                <w:numId w:val="1"/>
              </w:numPr>
              <w:spacing w:line="240" w:lineRule="auto"/>
              <w:ind w:left="420" w:leftChars="0" w:hanging="42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针对福田区政数局端口进行数据对接，提供楼栋、房间、人口、法人等信息数据对接服务，根据业务需求进行数据更新。</w:t>
            </w:r>
          </w:p>
        </w:tc>
      </w:tr>
      <w:tr w14:paraId="6DAFF915">
        <w:tblPrEx>
          <w:tblCellMar>
            <w:top w:w="0" w:type="dxa"/>
            <w:left w:w="108" w:type="dxa"/>
            <w:bottom w:w="0" w:type="dxa"/>
            <w:right w:w="108" w:type="dxa"/>
          </w:tblCellMar>
        </w:tblPrEx>
        <w:trPr>
          <w:trHeight w:val="2590" w:hRule="atLeast"/>
        </w:trPr>
        <w:tc>
          <w:tcPr>
            <w:tcW w:w="639" w:type="pct"/>
            <w:vMerge w:val="continue"/>
            <w:tcBorders>
              <w:top w:val="nil"/>
              <w:left w:val="single" w:color="auto" w:sz="4" w:space="0"/>
              <w:bottom w:val="single" w:color="auto" w:sz="4" w:space="0"/>
              <w:right w:val="single" w:color="auto" w:sz="4" w:space="0"/>
            </w:tcBorders>
            <w:vAlign w:val="center"/>
          </w:tcPr>
          <w:p w14:paraId="3B298C3E">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14:paraId="69D3DF17">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14:paraId="6A927F6E">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1.服务期限：自合同签订之日起一年</w:t>
            </w:r>
          </w:p>
          <w:p w14:paraId="3094E7CF">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14:paraId="5BC34090">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合同签订后，中标供应商提供符合规定的发票，街道办15日内支付合同总额的</w:t>
            </w:r>
            <w:r>
              <w:rPr>
                <w:rFonts w:hint="eastAsia" w:ascii="仿宋_GB2312" w:hAnsi="仿宋_GB2312" w:eastAsia="仿宋_GB2312" w:cs="仿宋_GB2312"/>
                <w:kern w:val="0"/>
                <w:sz w:val="24"/>
                <w:lang w:val="en-US" w:eastAsia="zh-CN"/>
              </w:rPr>
              <w:t>30</w:t>
            </w:r>
            <w:r>
              <w:rPr>
                <w:rFonts w:hint="eastAsia" w:ascii="仿宋_GB2312" w:hAnsi="仿宋_GB2312" w:eastAsia="仿宋_GB2312" w:cs="仿宋_GB2312"/>
                <w:kern w:val="0"/>
                <w:sz w:val="24"/>
              </w:rPr>
              <w:t>%；项目</w:t>
            </w:r>
            <w:r>
              <w:rPr>
                <w:rFonts w:hint="eastAsia" w:ascii="仿宋_GB2312" w:hAnsi="仿宋_GB2312" w:eastAsia="仿宋_GB2312" w:cs="仿宋_GB2312"/>
                <w:kern w:val="0"/>
                <w:sz w:val="24"/>
                <w:lang w:eastAsia="zh-CN"/>
              </w:rPr>
              <w:t>在六个月时进行</w:t>
            </w:r>
            <w:r>
              <w:rPr>
                <w:rFonts w:hint="eastAsia" w:ascii="仿宋_GB2312" w:hAnsi="仿宋_GB2312" w:eastAsia="仿宋_GB2312" w:cs="仿宋_GB2312"/>
                <w:kern w:val="0"/>
                <w:sz w:val="24"/>
              </w:rPr>
              <w:t>进度验收</w:t>
            </w:r>
            <w:r>
              <w:rPr>
                <w:rFonts w:hint="eastAsia" w:ascii="仿宋_GB2312" w:hAnsi="仿宋_GB2312" w:eastAsia="仿宋_GB2312" w:cs="仿宋_GB2312"/>
                <w:kern w:val="0"/>
                <w:sz w:val="24"/>
                <w:lang w:eastAsia="zh-CN"/>
              </w:rPr>
              <w:t>，进度验收</w:t>
            </w:r>
            <w:r>
              <w:rPr>
                <w:rFonts w:hint="eastAsia" w:ascii="仿宋_GB2312" w:hAnsi="仿宋_GB2312" w:eastAsia="仿宋_GB2312" w:cs="仿宋_GB2312"/>
                <w:kern w:val="0"/>
                <w:sz w:val="24"/>
              </w:rPr>
              <w:t>合格后，中标供应商提供符合规定的发票，街道办15日内支付合同总额的</w:t>
            </w:r>
            <w:r>
              <w:rPr>
                <w:rFonts w:hint="eastAsia" w:ascii="仿宋_GB2312" w:hAnsi="仿宋_GB2312" w:eastAsia="仿宋_GB2312" w:cs="仿宋_GB2312"/>
                <w:kern w:val="0"/>
                <w:sz w:val="24"/>
                <w:lang w:val="en-US" w:eastAsia="zh-CN"/>
              </w:rPr>
              <w:t>40</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合同到期后进行</w:t>
            </w:r>
            <w:r>
              <w:rPr>
                <w:rFonts w:hint="eastAsia" w:ascii="仿宋_GB2312" w:hAnsi="仿宋_GB2312" w:eastAsia="仿宋_GB2312" w:cs="仿宋_GB2312"/>
                <w:kern w:val="0"/>
                <w:sz w:val="24"/>
              </w:rPr>
              <w:t>项目</w:t>
            </w:r>
            <w:r>
              <w:rPr>
                <w:rFonts w:hint="eastAsia" w:ascii="仿宋_GB2312" w:hAnsi="仿宋_GB2312" w:eastAsia="仿宋_GB2312" w:cs="仿宋_GB2312"/>
                <w:kern w:val="0"/>
                <w:sz w:val="24"/>
                <w:lang w:eastAsia="zh-CN"/>
              </w:rPr>
              <w:t>最终验收，验收</w:t>
            </w:r>
            <w:r>
              <w:rPr>
                <w:rFonts w:hint="eastAsia" w:ascii="仿宋_GB2312" w:hAnsi="仿宋_GB2312" w:eastAsia="仿宋_GB2312" w:cs="仿宋_GB2312"/>
                <w:kern w:val="0"/>
                <w:sz w:val="24"/>
              </w:rPr>
              <w:t>合格后，中标供应商提供符合规定的发票，街道办支付合同总额</w:t>
            </w:r>
            <w:r>
              <w:rPr>
                <w:rFonts w:hint="eastAsia" w:ascii="仿宋_GB2312" w:hAnsi="仿宋_GB2312" w:eastAsia="仿宋_GB2312" w:cs="仿宋_GB2312"/>
                <w:kern w:val="0"/>
                <w:sz w:val="24"/>
                <w:lang w:val="en-US" w:eastAsia="zh-CN"/>
              </w:rPr>
              <w:t>30</w:t>
            </w:r>
            <w:r>
              <w:rPr>
                <w:rFonts w:hint="eastAsia" w:ascii="仿宋_GB2312" w:hAnsi="仿宋_GB2312" w:eastAsia="仿宋_GB2312" w:cs="仿宋_GB2312"/>
                <w:kern w:val="0"/>
                <w:sz w:val="24"/>
              </w:rPr>
              <w:t>%。</w:t>
            </w:r>
          </w:p>
          <w:p w14:paraId="6A46D24C">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val="en-US" w:eastAsia="zh-CN"/>
              </w:rPr>
              <w:t>98万元以内</w:t>
            </w:r>
          </w:p>
          <w:p w14:paraId="1D852BF9">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（1）本项目服务费采用包干制，应包括服务成本、法定税费和企业的利润。</w:t>
            </w:r>
          </w:p>
          <w:p w14:paraId="12E3968A">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（2）响应人应根据本企业的成本自行决定报价，但不得以低于其企业成本的报价投标；</w:t>
            </w:r>
          </w:p>
          <w:p w14:paraId="290BC476">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（3）响应人的报价不得超过项目预算金额；</w:t>
            </w:r>
          </w:p>
          <w:p w14:paraId="03411BAA">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（4）响应人的报价，应是本项目采购范围和采购文件及合同条款上所列的各项内容中所述的全部，不得以任何理由予以重复，并以响应人最终提出的综合单价或者总价为依据；</w:t>
            </w:r>
          </w:p>
          <w:p w14:paraId="3CBEE6FE">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（5）中标单位的投标报价需经甲方聘请的第三方审计公司进行价格审计，审定价为合同价。投标人在投标时应充分考虑相关风险性因素，投标即视为接受第三方审定价格的定价方式。</w:t>
            </w:r>
          </w:p>
        </w:tc>
      </w:tr>
      <w:tr w14:paraId="5DBE6B5E">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4B66B482">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14:paraId="7F5855CA">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14:paraId="48CB1748">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14:paraId="4E5F3F44">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14:paraId="1D9938C9">
        <w:tblPrEx>
          <w:tblCellMar>
            <w:top w:w="0" w:type="dxa"/>
            <w:left w:w="108" w:type="dxa"/>
            <w:bottom w:w="0" w:type="dxa"/>
            <w:right w:w="108" w:type="dxa"/>
          </w:tblCellMar>
        </w:tblPrEx>
        <w:trPr>
          <w:trHeight w:val="1145" w:hRule="atLeast"/>
        </w:trPr>
        <w:tc>
          <w:tcPr>
            <w:tcW w:w="639" w:type="pct"/>
            <w:tcBorders>
              <w:top w:val="nil"/>
              <w:left w:val="single" w:color="auto" w:sz="4" w:space="0"/>
              <w:bottom w:val="single" w:color="auto" w:sz="4" w:space="0"/>
              <w:right w:val="single" w:color="auto" w:sz="4" w:space="0"/>
            </w:tcBorders>
            <w:shd w:val="clear" w:color="auto" w:fill="auto"/>
            <w:vAlign w:val="center"/>
          </w:tcPr>
          <w:p w14:paraId="5AD39A0A">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14:paraId="2EF89FC5">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投标文件：</w:t>
            </w:r>
          </w:p>
          <w:p w14:paraId="25377595">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1、营业执照、经营范围等相关资质复印件；</w:t>
            </w:r>
          </w:p>
          <w:p w14:paraId="54B58E89">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2、投标报价方案（须要写出详实内容：包括但不限于价格、服务项目、内容、服务人数等）；</w:t>
            </w:r>
          </w:p>
          <w:p w14:paraId="419CAB57">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3、对此项目的运营提供详细的服务方案；</w:t>
            </w:r>
          </w:p>
          <w:p w14:paraId="13E5CFC8">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4、对此项目的运营提供详细的质量保障措施；</w:t>
            </w:r>
          </w:p>
          <w:p w14:paraId="03BD3EE2">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5、公司详细介绍；</w:t>
            </w:r>
          </w:p>
          <w:p w14:paraId="746E3431">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6、项目相关案例、业绩等；</w:t>
            </w:r>
          </w:p>
          <w:p w14:paraId="73DBB508">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7、近三年内无行贿犯罪记录、无重大违法经营记录的声明和不存在处于被禁止参与政府采购活动期限内情形的声明函（声明函格式自拟）；</w:t>
            </w:r>
          </w:p>
          <w:p w14:paraId="0FFDBA78">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8、可体现投标人综合实力及运营管理能力的其他资料。</w:t>
            </w:r>
          </w:p>
          <w:p w14:paraId="214B4B04">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9、投标文件需要有投标文件封面</w:t>
            </w:r>
          </w:p>
          <w:p w14:paraId="6D829F13">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14:paraId="244C42D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A4A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A824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4A824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8BAD7"/>
    <w:multiLevelType w:val="singleLevel"/>
    <w:tmpl w:val="F778BAD7"/>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YzJlMTliYThlZTc1NDg1NmQ5YjI1NTlkNGE2OGIifQ=="/>
  </w:docVars>
  <w:rsids>
    <w:rsidRoot w:val="194B399D"/>
    <w:rsid w:val="091C13C7"/>
    <w:rsid w:val="099E08CB"/>
    <w:rsid w:val="0A4669B5"/>
    <w:rsid w:val="11312983"/>
    <w:rsid w:val="14C24AD9"/>
    <w:rsid w:val="172C00A3"/>
    <w:rsid w:val="18B761FE"/>
    <w:rsid w:val="194B399D"/>
    <w:rsid w:val="1AF3636A"/>
    <w:rsid w:val="1B764B3C"/>
    <w:rsid w:val="1C850205"/>
    <w:rsid w:val="1CD203FA"/>
    <w:rsid w:val="1D1041D7"/>
    <w:rsid w:val="251026CF"/>
    <w:rsid w:val="2E544988"/>
    <w:rsid w:val="2FBB6ACC"/>
    <w:rsid w:val="2FFB7BE0"/>
    <w:rsid w:val="304A7E50"/>
    <w:rsid w:val="334D7C7F"/>
    <w:rsid w:val="340E45C5"/>
    <w:rsid w:val="3F1434CE"/>
    <w:rsid w:val="416451E2"/>
    <w:rsid w:val="447E6A90"/>
    <w:rsid w:val="4D815502"/>
    <w:rsid w:val="4E144BA8"/>
    <w:rsid w:val="4E1E0521"/>
    <w:rsid w:val="587C663C"/>
    <w:rsid w:val="5A771A36"/>
    <w:rsid w:val="5C8F69B7"/>
    <w:rsid w:val="5EBA216A"/>
    <w:rsid w:val="66AD6A92"/>
    <w:rsid w:val="66C374B6"/>
    <w:rsid w:val="6759340E"/>
    <w:rsid w:val="6A1555D3"/>
    <w:rsid w:val="7027283A"/>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3994</Words>
  <Characters>4040</Characters>
  <Lines>0</Lines>
  <Paragraphs>0</Paragraphs>
  <TotalTime>25</TotalTime>
  <ScaleCrop>false</ScaleCrop>
  <LinksUpToDate>false</LinksUpToDate>
  <CharactersWithSpaces>4047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陈慕瑶</cp:lastModifiedBy>
  <dcterms:modified xsi:type="dcterms:W3CDTF">2024-09-24T09:19:37Z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21D0D5701E114E7685AD542031D4C6C0_13</vt:lpwstr>
  </property>
</Properties>
</file>