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36"/>
        <w:gridCol w:w="1334"/>
        <w:gridCol w:w="705"/>
        <w:gridCol w:w="3445"/>
        <w:gridCol w:w="745"/>
        <w:gridCol w:w="750"/>
        <w:gridCol w:w="787"/>
        <w:gridCol w:w="1899"/>
        <w:gridCol w:w="1365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深圳市投资促进局202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年面向市内公开选调公务员职位表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选调机关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选调名额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投递邮箱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或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经历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条件</w:t>
            </w:r>
          </w:p>
        </w:tc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  <w:t>深圳市投资促进局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  <w:t>招商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一、二三、四处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招商岗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  <w:t>投资促进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等相关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  <w:t>工作。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专业不限但须从事两年以上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  <w:t>不限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年龄30周岁以下。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  <w:t>一级主任科员及以下相当层次职位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有较强的文字综合能力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jgdwrsc@commerce.sz.gov.cn</w:t>
            </w:r>
            <w:bookmarkStart w:id="0" w:name="_GoBack"/>
            <w:bookmarkEnd w:id="0"/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0755-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8810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17B96"/>
    <w:rsid w:val="7A31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3"/>
    <w:pPr>
      <w:spacing w:line="640" w:lineRule="exact"/>
      <w:ind w:firstLine="880" w:firstLineChars="200"/>
      <w:jc w:val="left"/>
    </w:pPr>
    <w:rPr>
      <w:rFonts w:ascii="楷体_GB2312" w:hAnsi="楷体_GB2312" w:eastAsia="仿宋_GB2312"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2024-07-19T15:27:00Z</dcterms:created>
  <dc:creator>郑钰敏</dc:creator>
  <cp:lastModifiedBy>郑钰敏</cp:lastModifiedBy>
  <dcterms:modified xsi:type="dcterms:W3CDTF">2024-07-19T15:28:26Z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