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2：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（近期免冠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（须与毕业证书信息一致）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（须与毕业证书信息一致）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是否参加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请如实填写该人员在职期间工作表现，如属应届毕业生或无工作单位的，请作备注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请如实填写该人员资格审查结果，是否同意其入职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DQyYmFlOWIwYWNjMWJjNzMxYTRkY2JjNTI4NmEifQ=="/>
    <w:docVar w:name="KSO_WPS_MARK_KEY" w:val="fed0acad-44da-4d65-b243-5bb611991bed"/>
  </w:docVars>
  <w:rsids>
    <w:rsidRoot w:val="2E6A4CAA"/>
    <w:rsid w:val="1B3A249F"/>
    <w:rsid w:val="2E6A4CAA"/>
    <w:rsid w:val="48556417"/>
    <w:rsid w:val="773FEE8C"/>
    <w:rsid w:val="7BFD00B1"/>
    <w:rsid w:val="BF6DC687"/>
    <w:rsid w:val="DFFB28A4"/>
    <w:rsid w:val="F3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2022-02-11T01:33:00Z</dcterms:created>
  <dc:creator>陈佩佩</dc:creator>
  <cp:lastModifiedBy>Crystal</cp:lastModifiedBy>
  <dcterms:modified xsi:type="dcterms:W3CDTF">2024-05-31T02:14:39Z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0D6414137949423CBB158FE7EDD66280</vt:lpwstr>
  </property>
</Properties>
</file>