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福田区人力资源局服务类事项采购需求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区人力资源局拟于6月底或7月初组织辖区博士在广州市开展“福田博士踏先迹，红色引领跟党走”主题人才活动。现对活动方案进行采购，欢迎符合条件的供应商报价。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b w:val="0"/>
          <w:bCs w:val="0"/>
          <w:i w:val="0"/>
          <w:caps w:val="0"/>
          <w:color w:val="000000"/>
          <w:spacing w:val="0"/>
          <w:sz w:val="32"/>
          <w:szCs w:val="32"/>
          <w:lang w:val="en-US" w:eastAsia="zh-CN"/>
        </w:rPr>
        <w:t>、采购项目概况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组织辖区130名左右的博士在广州的红色教育基地、知名企业等地点开展参访学习、人才交流活动。行程时长：周五下午开始，预计2.5天。预算金额：18万元（含税金）。</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二、采购需求　</w:t>
      </w:r>
      <w:r>
        <w:rPr>
          <w:rFonts w:hint="eastAsia" w:ascii="黑体" w:hAnsi="黑体" w:eastAsia="黑体" w:cs="黑体"/>
          <w:b w:val="0"/>
          <w:bCs w:val="0"/>
          <w:i w:val="0"/>
          <w:caps w:val="0"/>
          <w:color w:val="000000"/>
          <w:spacing w:val="0"/>
          <w:sz w:val="32"/>
          <w:szCs w:val="32"/>
          <w:lang w:val="en-US" w:eastAsia="zh-CN"/>
        </w:rPr>
        <w:t>　</w:t>
      </w:r>
      <w:r>
        <w:rPr>
          <w:rFonts w:hint="eastAsia" w:ascii="仿宋_GB2312" w:hAnsi="仿宋_GB2312" w:eastAsia="仿宋_GB2312" w:cs="仿宋_GB2312"/>
          <w:color w:val="auto"/>
          <w:kern w:val="2"/>
          <w:sz w:val="32"/>
          <w:szCs w:val="32"/>
          <w:lang w:val="en-US" w:eastAsia="zh-CN" w:bidi="ar-SA"/>
        </w:rPr>
        <w:t xml:space="preserve">  </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0" w:leftChars="0" w:right="0" w:rightChars="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1.负责协助召集辖区博士代表参加；</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0" w:leftChars="0" w:right="0" w:right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2.负责安排参加活动人员在活动期间的食宿；</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0" w:leftChars="0" w:right="0" w:right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3.负责活动地往返以及活动期间的交通安排；</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4.负责协助安排现场讲解、场地及相关资料；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5.负责购买出行人员的短期保险；</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6.活动结束后出具绩效评估报告；</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7.涉及活动的其他需求。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三、其他要求</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.本项目服务费采用包干制，应包括服务成本、法定税费和企业利润。企业根据采购需求</w:t>
      </w:r>
      <w:r>
        <w:rPr>
          <w:rFonts w:hint="eastAsia" w:ascii="仿宋_GB2312" w:hAnsi="仿宋_GB2312" w:eastAsia="仿宋_GB2312" w:cs="仿宋_GB2312"/>
          <w:color w:val="auto"/>
          <w:kern w:val="2"/>
          <w:sz w:val="32"/>
          <w:szCs w:val="32"/>
          <w:highlight w:val="none"/>
          <w:lang w:val="en-US" w:eastAsia="zh-CN" w:bidi="ar-SA"/>
        </w:rPr>
        <w:t>自拟</w:t>
      </w:r>
      <w:r>
        <w:rPr>
          <w:rFonts w:hint="eastAsia" w:ascii="仿宋_GB2312" w:eastAsia="仿宋_GB2312"/>
          <w:b w:val="0"/>
          <w:bCs w:val="0"/>
          <w:sz w:val="32"/>
          <w:szCs w:val="32"/>
          <w:highlight w:val="none"/>
          <w:lang w:val="en-US" w:eastAsia="zh-CN"/>
        </w:rPr>
        <w:t>方案并</w:t>
      </w:r>
      <w:r>
        <w:rPr>
          <w:rFonts w:hint="eastAsia" w:ascii="仿宋_GB2312" w:hAnsi="仿宋_GB2312" w:eastAsia="仿宋_GB2312" w:cs="仿宋_GB2312"/>
          <w:color w:val="auto"/>
          <w:kern w:val="2"/>
          <w:sz w:val="32"/>
          <w:szCs w:val="32"/>
          <w:lang w:val="en-US" w:eastAsia="zh-CN" w:bidi="ar-SA"/>
        </w:rPr>
        <w:t>自行测算报价；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2.响应人应根据本企业的成本自行决定报价，但不得低于其企业成本的报价；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3.响应人的报价不得超过财政预算限额；</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4.响应人的报价，应是本项目采购范围和采购文件及合同条款上所列的各项内容中所述的全部，不得以任何理由予以重复，并以响应人最终的综合单价或者总价为依据；</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5.响应人应先到项目地点踏勘以充分了解项目的位置、情况、道路及任何其它足以影响报价的情况，任何因忽视或误解项目情况而导致的索赔或服务期限延长申请将不获批准；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6.响应人不得期望通过索赔等方式获取补偿，否则，除可能遭到拒绝外，还可能将被作为不良行为记录在案，并可能影响其以后参加政府采购的项目。响应人在报价时，应充分考虑报价的风险。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三、商务需求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rPr>
        <w:t>202</w:t>
      </w:r>
      <w:r>
        <w:rPr>
          <w:rFonts w:hint="eastAsia" w:ascii="仿宋_GB2312" w:hAnsi="仿宋_GB2312" w:eastAsia="仿宋_GB2312" w:cs="仿宋_GB2312"/>
          <w:b w:val="0"/>
          <w:bCs w:val="0"/>
          <w:i w:val="0"/>
          <w:caps w:val="0"/>
          <w:color w:val="000000"/>
          <w:spacing w:val="0"/>
          <w:sz w:val="32"/>
          <w:szCs w:val="32"/>
          <w:lang w:val="en-US" w:eastAsia="zh-CN"/>
        </w:rPr>
        <w:t>4</w:t>
      </w:r>
      <w:r>
        <w:rPr>
          <w:rFonts w:hint="eastAsia" w:ascii="仿宋_GB2312" w:hAnsi="仿宋_GB2312" w:eastAsia="仿宋_GB2312" w:cs="仿宋_GB2312"/>
          <w:b w:val="0"/>
          <w:bCs w:val="0"/>
          <w:i w:val="0"/>
          <w:caps w:val="0"/>
          <w:color w:val="000000"/>
          <w:spacing w:val="0"/>
          <w:sz w:val="32"/>
          <w:szCs w:val="32"/>
        </w:rPr>
        <w:t>年</w:t>
      </w:r>
      <w:r>
        <w:rPr>
          <w:rFonts w:hint="eastAsia" w:ascii="仿宋_GB2312" w:hAnsi="仿宋_GB2312" w:eastAsia="仿宋_GB2312" w:cs="仿宋_GB2312"/>
          <w:b w:val="0"/>
          <w:bCs w:val="0"/>
          <w:i w:val="0"/>
          <w:caps w:val="0"/>
          <w:color w:val="000000"/>
          <w:spacing w:val="0"/>
          <w:sz w:val="32"/>
          <w:szCs w:val="32"/>
          <w:lang w:val="en-US" w:eastAsia="zh-CN"/>
        </w:rPr>
        <w:t>6</w:t>
      </w:r>
      <w:r>
        <w:rPr>
          <w:rFonts w:hint="eastAsia" w:ascii="仿宋_GB2312" w:hAnsi="仿宋_GB2312" w:eastAsia="仿宋_GB2312" w:cs="仿宋_GB2312"/>
          <w:b w:val="0"/>
          <w:bCs w:val="0"/>
          <w:i w:val="0"/>
          <w:caps w:val="0"/>
          <w:color w:val="000000"/>
          <w:spacing w:val="0"/>
          <w:sz w:val="32"/>
          <w:szCs w:val="32"/>
        </w:rPr>
        <w:t>月</w:t>
      </w:r>
      <w:r>
        <w:rPr>
          <w:rFonts w:hint="eastAsia" w:ascii="仿宋_GB2312" w:hAnsi="仿宋_GB2312" w:eastAsia="仿宋_GB2312" w:cs="仿宋_GB2312"/>
          <w:b w:val="0"/>
          <w:bCs w:val="0"/>
          <w:i w:val="0"/>
          <w:caps w:val="0"/>
          <w:color w:val="000000"/>
          <w:spacing w:val="0"/>
          <w:sz w:val="32"/>
          <w:szCs w:val="32"/>
          <w:lang w:val="en-US" w:eastAsia="zh-CN"/>
        </w:rPr>
        <w:t>28</w:t>
      </w:r>
      <w:r>
        <w:rPr>
          <w:rFonts w:hint="eastAsia" w:ascii="仿宋_GB2312" w:hAnsi="仿宋_GB2312" w:eastAsia="仿宋_GB2312" w:cs="仿宋_GB2312"/>
          <w:b w:val="0"/>
          <w:bCs w:val="0"/>
          <w:i w:val="0"/>
          <w:caps w:val="0"/>
          <w:color w:val="000000"/>
          <w:spacing w:val="0"/>
          <w:sz w:val="32"/>
          <w:szCs w:val="32"/>
        </w:rPr>
        <w:t>日至202</w:t>
      </w:r>
      <w:r>
        <w:rPr>
          <w:rFonts w:hint="default" w:ascii="仿宋_GB2312" w:hAnsi="仿宋_GB2312" w:eastAsia="仿宋_GB2312" w:cs="仿宋_GB2312"/>
          <w:b w:val="0"/>
          <w:bCs w:val="0"/>
          <w:i w:val="0"/>
          <w:caps w:val="0"/>
          <w:color w:val="000000"/>
          <w:spacing w:val="0"/>
          <w:sz w:val="32"/>
          <w:szCs w:val="32"/>
          <w:lang w:val="en-US" w:eastAsia="zh-CN"/>
        </w:rPr>
        <w:t>4</w:t>
      </w:r>
      <w:r>
        <w:rPr>
          <w:rFonts w:hint="eastAsia" w:ascii="仿宋_GB2312" w:hAnsi="仿宋_GB2312" w:eastAsia="仿宋_GB2312" w:cs="仿宋_GB2312"/>
          <w:b w:val="0"/>
          <w:bCs w:val="0"/>
          <w:i w:val="0"/>
          <w:caps w:val="0"/>
          <w:color w:val="000000"/>
          <w:spacing w:val="0"/>
          <w:sz w:val="32"/>
          <w:szCs w:val="32"/>
        </w:rPr>
        <w:t>年</w:t>
      </w:r>
      <w:r>
        <w:rPr>
          <w:rFonts w:hint="eastAsia" w:ascii="仿宋_GB2312" w:hAnsi="仿宋_GB2312" w:eastAsia="仿宋_GB2312" w:cs="仿宋_GB2312"/>
          <w:b w:val="0"/>
          <w:bCs w:val="0"/>
          <w:i w:val="0"/>
          <w:caps w:val="0"/>
          <w:color w:val="000000"/>
          <w:spacing w:val="0"/>
          <w:sz w:val="32"/>
          <w:szCs w:val="32"/>
          <w:lang w:val="en-US" w:eastAsia="zh-CN"/>
        </w:rPr>
        <w:t>6</w:t>
      </w:r>
      <w:r>
        <w:rPr>
          <w:rFonts w:hint="eastAsia" w:ascii="仿宋_GB2312" w:hAnsi="仿宋_GB2312" w:eastAsia="仿宋_GB2312" w:cs="仿宋_GB2312"/>
          <w:b w:val="0"/>
          <w:bCs w:val="0"/>
          <w:i w:val="0"/>
          <w:caps w:val="0"/>
          <w:color w:val="000000"/>
          <w:spacing w:val="0"/>
          <w:sz w:val="32"/>
          <w:szCs w:val="32"/>
        </w:rPr>
        <w:t>月</w:t>
      </w:r>
      <w:r>
        <w:rPr>
          <w:rFonts w:hint="eastAsia" w:ascii="仿宋_GB2312" w:hAnsi="仿宋_GB2312" w:eastAsia="仿宋_GB2312" w:cs="仿宋_GB2312"/>
          <w:b w:val="0"/>
          <w:bCs w:val="0"/>
          <w:i w:val="0"/>
          <w:caps w:val="0"/>
          <w:color w:val="000000"/>
          <w:spacing w:val="0"/>
          <w:sz w:val="32"/>
          <w:szCs w:val="32"/>
          <w:lang w:val="en-US" w:eastAsia="zh-CN"/>
        </w:rPr>
        <w:t>30</w:t>
      </w:r>
      <w:r>
        <w:rPr>
          <w:rFonts w:hint="eastAsia" w:ascii="仿宋_GB2312" w:hAnsi="仿宋_GB2312" w:eastAsia="仿宋_GB2312" w:cs="仿宋_GB2312"/>
          <w:b w:val="0"/>
          <w:bCs w:val="0"/>
          <w:i w:val="0"/>
          <w:caps w:val="0"/>
          <w:color w:val="000000"/>
          <w:spacing w:val="0"/>
          <w:sz w:val="32"/>
          <w:szCs w:val="32"/>
        </w:rPr>
        <w:t>日</w:t>
      </w:r>
      <w:r>
        <w:rPr>
          <w:rFonts w:hint="eastAsia" w:ascii="仿宋_GB2312" w:hAnsi="仿宋_GB2312" w:eastAsia="仿宋_GB2312" w:cs="仿宋_GB2312"/>
          <w:b w:val="0"/>
          <w:bCs w:val="0"/>
          <w:i w:val="0"/>
          <w:caps w:val="0"/>
          <w:color w:val="000000"/>
          <w:spacing w:val="0"/>
          <w:sz w:val="32"/>
          <w:szCs w:val="32"/>
          <w:lang w:eastAsia="zh-CN"/>
        </w:rPr>
        <w:t>，或</w:t>
      </w:r>
      <w:r>
        <w:rPr>
          <w:rFonts w:hint="eastAsia" w:ascii="仿宋_GB2312" w:hAnsi="仿宋_GB2312" w:eastAsia="仿宋_GB2312" w:cs="仿宋_GB2312"/>
          <w:b w:val="0"/>
          <w:bCs w:val="0"/>
          <w:i w:val="0"/>
          <w:caps w:val="0"/>
          <w:color w:val="000000"/>
          <w:spacing w:val="0"/>
          <w:sz w:val="32"/>
          <w:szCs w:val="32"/>
          <w:lang w:val="en-US" w:eastAsia="zh-CN"/>
        </w:rPr>
        <w:t>7月5日至7月7日。</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19" w:firstLineChars="1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广州市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誉和健全的财务会计制度；具有履行合同所必需的专业技术能力；有依法缴纳税收和社会保障资金的良好记录；参加政府采购活动前三年内，在经营活动中没有重大违法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2、提供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eastAsia="zh-CN"/>
        </w:rPr>
        <w:t>、报价单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本项目服务费依据合同约定，活动结束且通过验收后，一次性结清</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eastAsia="zh-CN"/>
        </w:rPr>
        <w:t>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righ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2024年5月22</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EBC8ABD"/>
    <w:rsid w:val="3F9A137A"/>
    <w:rsid w:val="3FB90CDB"/>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B90F22"/>
    <w:rsid w:val="57EF66CF"/>
    <w:rsid w:val="589679B0"/>
    <w:rsid w:val="59045DAE"/>
    <w:rsid w:val="59100DE8"/>
    <w:rsid w:val="59793801"/>
    <w:rsid w:val="598469DF"/>
    <w:rsid w:val="5A0F5412"/>
    <w:rsid w:val="5A394EF2"/>
    <w:rsid w:val="5AC911BF"/>
    <w:rsid w:val="5BCF179C"/>
    <w:rsid w:val="5C213BE9"/>
    <w:rsid w:val="5CEA1DD2"/>
    <w:rsid w:val="5EE445D9"/>
    <w:rsid w:val="5F1736F2"/>
    <w:rsid w:val="5F8A60C4"/>
    <w:rsid w:val="5FB330EC"/>
    <w:rsid w:val="5FFAE88B"/>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9B77A00"/>
    <w:rsid w:val="6A4D4ADA"/>
    <w:rsid w:val="6A851C67"/>
    <w:rsid w:val="6AF80DF1"/>
    <w:rsid w:val="6B155885"/>
    <w:rsid w:val="6B494292"/>
    <w:rsid w:val="6B864430"/>
    <w:rsid w:val="6C5437B3"/>
    <w:rsid w:val="6CFBA927"/>
    <w:rsid w:val="6EAE7261"/>
    <w:rsid w:val="6F763B92"/>
    <w:rsid w:val="7111712C"/>
    <w:rsid w:val="7260229C"/>
    <w:rsid w:val="729205B9"/>
    <w:rsid w:val="73EE78D6"/>
    <w:rsid w:val="741C1DD4"/>
    <w:rsid w:val="742F5467"/>
    <w:rsid w:val="75AC2A8F"/>
    <w:rsid w:val="75CB6A10"/>
    <w:rsid w:val="761966CD"/>
    <w:rsid w:val="762E0023"/>
    <w:rsid w:val="7640292A"/>
    <w:rsid w:val="76943E2F"/>
    <w:rsid w:val="76FB2B4F"/>
    <w:rsid w:val="77336FA3"/>
    <w:rsid w:val="777E04C5"/>
    <w:rsid w:val="77BB8473"/>
    <w:rsid w:val="77DD5067"/>
    <w:rsid w:val="7853BA4D"/>
    <w:rsid w:val="78551E5B"/>
    <w:rsid w:val="787D6F96"/>
    <w:rsid w:val="7895130D"/>
    <w:rsid w:val="78AA642F"/>
    <w:rsid w:val="790B4D70"/>
    <w:rsid w:val="792B4D76"/>
    <w:rsid w:val="798640F8"/>
    <w:rsid w:val="7AFC248A"/>
    <w:rsid w:val="7BB7FA7D"/>
    <w:rsid w:val="7BEE657F"/>
    <w:rsid w:val="7CAE86C2"/>
    <w:rsid w:val="7CF64D77"/>
    <w:rsid w:val="7D3172B9"/>
    <w:rsid w:val="7D817DB9"/>
    <w:rsid w:val="7DFA4B07"/>
    <w:rsid w:val="7E064C5A"/>
    <w:rsid w:val="7E10795E"/>
    <w:rsid w:val="7E825E0A"/>
    <w:rsid w:val="7EF3FCEE"/>
    <w:rsid w:val="7F39B59F"/>
    <w:rsid w:val="7FDFE29C"/>
    <w:rsid w:val="BFF42E27"/>
    <w:rsid w:val="BFFF65D6"/>
    <w:rsid w:val="DFB7FE48"/>
    <w:rsid w:val="DFFB4438"/>
    <w:rsid w:val="E3FE509B"/>
    <w:rsid w:val="F77A78F1"/>
    <w:rsid w:val="FAF7C9AF"/>
    <w:rsid w:val="FBE17479"/>
    <w:rsid w:val="FDFF9E4C"/>
    <w:rsid w:val="FED77716"/>
    <w:rsid w:val="FFAF74D8"/>
    <w:rsid w:val="FFDB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6840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2022-04-11T19:08:00Z</dcterms:created>
  <dc:creator>庄雪梅</dc:creator>
  <cp:lastModifiedBy>huangwanyu</cp:lastModifiedBy>
  <dcterms:modified xsi:type="dcterms:W3CDTF">2024-05-22T11:05:47Z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E97C962A4A42D63FF93043667EB8176E</vt:lpwstr>
  </property>
</Properties>
</file>