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福田区文体空间“星罗棋布”计划</w:t>
      </w:r>
    </w:p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主理人创意大赛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报名表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</w:p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" w:eastAsia="仿宋_GB2312"/>
          <w:sz w:val="32"/>
          <w:szCs w:val="32"/>
        </w:rPr>
        <w:t>名称：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参赛主理人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依托空间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            </w:t>
      </w:r>
    </w:p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电子邮箱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填报时间：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年    月    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br w:type="page"/>
      </w:r>
      <w:r>
        <w:rPr>
          <w:rFonts w:hint="eastAsia" w:ascii="仿宋" w:hAnsi="仿宋" w:eastAsia="仿宋" w:cs="仿宋_GB2312"/>
          <w:b/>
          <w:sz w:val="30"/>
          <w:szCs w:val="30"/>
        </w:rPr>
        <w:t>申报承诺</w:t>
      </w:r>
    </w:p>
    <w:p>
      <w:pPr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 xml:space="preserve">    </w:t>
      </w:r>
    </w:p>
    <w:p>
      <w:pPr>
        <w:ind w:firstLine="596" w:firstLineChars="198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一、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参赛人</w:t>
      </w:r>
      <w:r>
        <w:rPr>
          <w:rFonts w:hint="eastAsia" w:ascii="仿宋" w:hAnsi="仿宋" w:eastAsia="仿宋" w:cs="仿宋_GB2312"/>
          <w:b/>
          <w:sz w:val="30"/>
          <w:szCs w:val="30"/>
        </w:rPr>
        <w:t>填表前已认真阅读并接受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参赛执行标准</w:t>
      </w:r>
      <w:r>
        <w:rPr>
          <w:rFonts w:hint="eastAsia" w:ascii="仿宋" w:hAnsi="仿宋" w:eastAsia="仿宋" w:cs="仿宋_GB2312"/>
          <w:b/>
          <w:sz w:val="30"/>
          <w:szCs w:val="30"/>
        </w:rPr>
        <w:t>。</w:t>
      </w:r>
    </w:p>
    <w:p>
      <w:pPr>
        <w:ind w:firstLine="600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二、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参赛人</w:t>
      </w:r>
      <w:r>
        <w:rPr>
          <w:rFonts w:hint="eastAsia" w:ascii="仿宋" w:hAnsi="仿宋" w:eastAsia="仿宋" w:cs="仿宋_GB2312"/>
          <w:b/>
          <w:sz w:val="30"/>
          <w:szCs w:val="30"/>
        </w:rPr>
        <w:t>承诺本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报名表</w:t>
      </w:r>
      <w:r>
        <w:rPr>
          <w:rFonts w:hint="eastAsia" w:ascii="仿宋" w:hAnsi="仿宋" w:eastAsia="仿宋" w:cs="仿宋_GB2312"/>
          <w:b/>
          <w:sz w:val="30"/>
          <w:szCs w:val="30"/>
        </w:rPr>
        <w:t>中所填报的所有内容及提交所有附件资料均为真实、合法、完整，如有虚假，自愿承担相应法律责任。</w:t>
      </w:r>
    </w:p>
    <w:p>
      <w:pPr>
        <w:ind w:firstLine="600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三、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参赛人</w:t>
      </w:r>
      <w:r>
        <w:rPr>
          <w:rFonts w:hint="eastAsia" w:ascii="仿宋" w:hAnsi="仿宋" w:eastAsia="仿宋" w:cs="仿宋_GB2312"/>
          <w:b/>
          <w:sz w:val="30"/>
          <w:szCs w:val="30"/>
        </w:rPr>
        <w:t>提交的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报名表</w:t>
      </w:r>
      <w:r>
        <w:rPr>
          <w:rFonts w:hint="eastAsia" w:ascii="仿宋" w:hAnsi="仿宋" w:eastAsia="仿宋" w:cs="仿宋_GB2312"/>
          <w:b/>
          <w:sz w:val="30"/>
          <w:szCs w:val="30"/>
        </w:rPr>
        <w:t>已作备份，不要求受理单位予以退还，并同意将所有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_GB2312"/>
          <w:b/>
          <w:sz w:val="30"/>
          <w:szCs w:val="30"/>
        </w:rPr>
        <w:t>资料依法向受理单位工作人员及相关评审人员公开，对于依法审批或评审过程中可能出现的信息泄露，免除主管部门相关责任。</w:t>
      </w:r>
    </w:p>
    <w:p>
      <w:pPr>
        <w:ind w:firstLine="600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四、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参赛人</w:t>
      </w:r>
      <w:r>
        <w:rPr>
          <w:rFonts w:hint="eastAsia" w:ascii="仿宋" w:hAnsi="仿宋" w:eastAsia="仿宋" w:cs="仿宋_GB2312"/>
          <w:b/>
          <w:sz w:val="30"/>
          <w:szCs w:val="30"/>
        </w:rPr>
        <w:t>承诺申请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评选</w:t>
      </w:r>
      <w:r>
        <w:rPr>
          <w:rFonts w:hint="eastAsia" w:ascii="仿宋" w:hAnsi="仿宋" w:eastAsia="仿宋" w:cs="仿宋_GB2312"/>
          <w:b/>
          <w:sz w:val="30"/>
          <w:szCs w:val="30"/>
        </w:rPr>
        <w:t>的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主理人创意大赛活动</w:t>
      </w:r>
      <w:r>
        <w:rPr>
          <w:rFonts w:hint="eastAsia" w:ascii="仿宋" w:hAnsi="仿宋" w:eastAsia="仿宋" w:cs="仿宋_GB2312"/>
          <w:b/>
          <w:sz w:val="30"/>
          <w:szCs w:val="30"/>
        </w:rPr>
        <w:t>坚持正确的政治方向、舆论导向、价值取向</w:t>
      </w:r>
      <w:r>
        <w:rPr>
          <w:rFonts w:hint="eastAsia" w:ascii="仿宋" w:hAnsi="仿宋" w:eastAsia="仿宋" w:cs="仿宋_GB2312"/>
          <w:b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坚持</w:t>
      </w:r>
      <w:r>
        <w:rPr>
          <w:rFonts w:hint="eastAsia" w:ascii="仿宋" w:hAnsi="仿宋" w:eastAsia="仿宋" w:cs="仿宋_GB2312"/>
          <w:b/>
          <w:sz w:val="30"/>
          <w:szCs w:val="30"/>
        </w:rPr>
        <w:t>以人民为中心</w:t>
      </w:r>
      <w:r>
        <w:rPr>
          <w:rFonts w:hint="eastAsia" w:ascii="仿宋" w:hAnsi="仿宋" w:eastAsia="仿宋" w:cs="仿宋_GB2312"/>
          <w:b/>
          <w:sz w:val="30"/>
          <w:szCs w:val="30"/>
          <w:lang w:eastAsia="zh-CN"/>
        </w:rPr>
        <w:t>，扎根时代生活，遵循美育特点，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惠及大众，以</w:t>
      </w:r>
      <w:r>
        <w:rPr>
          <w:rFonts w:hint="eastAsia" w:ascii="仿宋" w:hAnsi="仿宋" w:eastAsia="仿宋" w:cs="仿宋_GB2312"/>
          <w:b/>
          <w:sz w:val="30"/>
          <w:szCs w:val="30"/>
          <w:lang w:eastAsia="zh-CN"/>
        </w:rPr>
        <w:t>推进全民艺术知识普及、欣赏普及、技能普及和活动普及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。</w:t>
      </w:r>
    </w:p>
    <w:p>
      <w:pPr>
        <w:ind w:firstLine="600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ind w:firstLine="600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wordWrap w:val="0"/>
        <w:ind w:firstLine="4207" w:firstLineChars="1397"/>
        <w:jc w:val="right"/>
        <w:rPr>
          <w:rFonts w:hint="default" w:ascii="仿宋" w:hAnsi="仿宋" w:eastAsia="仿宋" w:cs="仿宋_GB2312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主理人</w:t>
      </w:r>
      <w:r>
        <w:rPr>
          <w:rFonts w:hint="eastAsia" w:ascii="仿宋" w:hAnsi="仿宋" w:eastAsia="仿宋" w:cs="仿宋_GB2312"/>
          <w:b/>
          <w:sz w:val="30"/>
          <w:szCs w:val="30"/>
        </w:rPr>
        <w:t>（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签名</w:t>
      </w:r>
      <w:r>
        <w:rPr>
          <w:rFonts w:hint="eastAsia" w:ascii="仿宋" w:hAnsi="仿宋" w:eastAsia="仿宋" w:cs="仿宋_GB2312"/>
          <w:b/>
          <w:sz w:val="30"/>
          <w:szCs w:val="30"/>
        </w:rPr>
        <w:t>）：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 xml:space="preserve">          </w:t>
      </w:r>
    </w:p>
    <w:p>
      <w:pPr>
        <w:ind w:firstLine="600"/>
        <w:jc w:val="right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wordWrap w:val="0"/>
        <w:ind w:firstLine="3912" w:firstLineChars="1299"/>
        <w:jc w:val="right"/>
        <w:rPr>
          <w:rFonts w:hint="default" w:ascii="仿宋_GB2312" w:hAnsi="仿宋" w:eastAsia="仿宋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活动空间</w:t>
      </w:r>
      <w:r>
        <w:rPr>
          <w:rFonts w:hint="eastAsia" w:ascii="仿宋" w:hAnsi="仿宋" w:eastAsia="仿宋" w:cs="仿宋_GB2312"/>
          <w:b/>
          <w:sz w:val="30"/>
          <w:szCs w:val="30"/>
        </w:rPr>
        <w:t>（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>盖章</w:t>
      </w:r>
      <w:r>
        <w:rPr>
          <w:rFonts w:hint="eastAsia" w:ascii="仿宋" w:hAnsi="仿宋" w:eastAsia="仿宋" w:cs="仿宋_GB2312"/>
          <w:b/>
          <w:sz w:val="30"/>
          <w:szCs w:val="30"/>
        </w:rPr>
        <w:t>）：</w:t>
      </w:r>
      <w:r>
        <w:rPr>
          <w:rFonts w:hint="eastAsia" w:ascii="仿宋" w:hAnsi="仿宋" w:eastAsia="仿宋" w:cs="仿宋_GB2312"/>
          <w:b/>
          <w:sz w:val="30"/>
          <w:szCs w:val="30"/>
          <w:lang w:val="en-US" w:eastAsia="zh-CN"/>
        </w:rPr>
        <w:t xml:space="preserve">        </w:t>
      </w:r>
    </w:p>
    <w:p>
      <w:pPr>
        <w:rPr>
          <w:rFonts w:ascii="仿宋_GB2312" w:hAnsi="仿宋" w:eastAsia="仿宋_GB2312" w:cs="仿宋_GB2312"/>
          <w:bCs/>
          <w:sz w:val="32"/>
          <w:szCs w:val="32"/>
        </w:rPr>
      </w:pPr>
    </w:p>
    <w:p>
      <w:pPr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br w:type="page"/>
      </w:r>
    </w:p>
    <w:p>
      <w:pPr>
        <w:rPr>
          <w:rFonts w:hint="default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Times New Roman"/>
          <w:b/>
          <w:sz w:val="30"/>
          <w:szCs w:val="30"/>
        </w:rPr>
        <w:t>、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参赛报名表</w:t>
      </w:r>
    </w:p>
    <w:tbl>
      <w:tblPr>
        <w:tblStyle w:val="6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5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参赛主理人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活动空间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活动拟开展时间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活动负责人、联系方式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活动合作方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活动规模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9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总预算</w:t>
            </w:r>
          </w:p>
        </w:tc>
        <w:tc>
          <w:tcPr>
            <w:tcW w:w="583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3" w:hRule="atLeast"/>
        </w:trPr>
        <w:tc>
          <w:tcPr>
            <w:tcW w:w="8639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背景及意义（200字以内）</w:t>
            </w:r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二、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内容（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00字以内）</w:t>
            </w:r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三、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主要参与人员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拟邀的活动嘉宾、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  <w:lang w:val="en-US" w:eastAsia="zh-CN"/>
              </w:rPr>
              <w:t>领导、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专家等（名字+职务）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  <w:lang w:val="en-US" w:eastAsia="zh-CN"/>
              </w:rPr>
              <w:t>2、活动主要执行人员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  <w:lang w:val="en-US" w:eastAsia="zh-CN"/>
              </w:rPr>
              <w:t>3、其它参与人员</w:t>
            </w:r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四、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阶段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第一阶段：时间，主要开展事项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第二阶段：时间，主要开展事项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......</w:t>
            </w:r>
          </w:p>
          <w:p>
            <w:pPr>
              <w:jc w:val="left"/>
              <w:rPr>
                <w:rFonts w:hint="default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活动创意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六、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活动可行性（活动开展所具备的条件，如场地、团队、计划可操作性等）</w:t>
            </w:r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七、活动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预期效益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活动预期覆盖区域、惠及人数、传播力、影响力等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、经费预算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4"/>
              <w:gridCol w:w="1281"/>
              <w:gridCol w:w="1173"/>
              <w:gridCol w:w="768"/>
              <w:gridCol w:w="821"/>
              <w:gridCol w:w="954"/>
              <w:gridCol w:w="21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86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28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费用科目</w:t>
                  </w:r>
                </w:p>
              </w:tc>
              <w:tc>
                <w:tcPr>
                  <w:tcW w:w="1173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单价/元</w:t>
                  </w:r>
                </w:p>
              </w:tc>
              <w:tc>
                <w:tcPr>
                  <w:tcW w:w="768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82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95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215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86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3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86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3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86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3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86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28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3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（空白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不足请自行添加）</w:t>
            </w:r>
          </w:p>
        </w:tc>
      </w:tr>
    </w:tbl>
    <w:p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备注：①请附件详细活动执行方案；②报名表一式五份，双面打印，装订成册并加盖骑缝章。提交纸质报名表时，须提交报名表电子档。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1367DB-50ED-46A3-B418-AF448BB463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015575E-4645-41EF-B3BF-F5AE45A5F7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74D905-6804-46F8-B651-8B72B6B574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9AE82D-6BF9-4968-84AB-5942D320EF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98480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jdhZDlmNDU4YzVjYjJlMzliNTJmYjU0MTIxYjYifQ=="/>
  </w:docVars>
  <w:rsids>
    <w:rsidRoot w:val="00FC2152"/>
    <w:rsid w:val="00140F22"/>
    <w:rsid w:val="002425BD"/>
    <w:rsid w:val="003E0EB1"/>
    <w:rsid w:val="00424266"/>
    <w:rsid w:val="00627F8B"/>
    <w:rsid w:val="006D6321"/>
    <w:rsid w:val="00985C7D"/>
    <w:rsid w:val="00A542DC"/>
    <w:rsid w:val="00B5135C"/>
    <w:rsid w:val="00BC0CD2"/>
    <w:rsid w:val="00C963E6"/>
    <w:rsid w:val="00E804F9"/>
    <w:rsid w:val="00FC2152"/>
    <w:rsid w:val="01D17056"/>
    <w:rsid w:val="03F12ACF"/>
    <w:rsid w:val="04367644"/>
    <w:rsid w:val="04C95D42"/>
    <w:rsid w:val="054C183E"/>
    <w:rsid w:val="0561333E"/>
    <w:rsid w:val="058C7E64"/>
    <w:rsid w:val="05C07B0D"/>
    <w:rsid w:val="066E1317"/>
    <w:rsid w:val="06E86A46"/>
    <w:rsid w:val="06FF4665"/>
    <w:rsid w:val="07D01B5E"/>
    <w:rsid w:val="09CA2E06"/>
    <w:rsid w:val="09DB54E7"/>
    <w:rsid w:val="0A0B50CF"/>
    <w:rsid w:val="0AC0410C"/>
    <w:rsid w:val="0B381EF4"/>
    <w:rsid w:val="0BB4713C"/>
    <w:rsid w:val="0BBE3D51"/>
    <w:rsid w:val="0C0F616A"/>
    <w:rsid w:val="0CD30126"/>
    <w:rsid w:val="0CE42333"/>
    <w:rsid w:val="0CE916F8"/>
    <w:rsid w:val="110E7109"/>
    <w:rsid w:val="118E6D12"/>
    <w:rsid w:val="119E3AF1"/>
    <w:rsid w:val="12411FD6"/>
    <w:rsid w:val="12994089"/>
    <w:rsid w:val="12D95863"/>
    <w:rsid w:val="138B7476"/>
    <w:rsid w:val="143F42F3"/>
    <w:rsid w:val="15712BD2"/>
    <w:rsid w:val="17E01C23"/>
    <w:rsid w:val="17F02332"/>
    <w:rsid w:val="195425EF"/>
    <w:rsid w:val="196D36B1"/>
    <w:rsid w:val="19855777"/>
    <w:rsid w:val="1A9641DA"/>
    <w:rsid w:val="1BFE6842"/>
    <w:rsid w:val="1CF244A5"/>
    <w:rsid w:val="1DA63635"/>
    <w:rsid w:val="1E6233AF"/>
    <w:rsid w:val="200E06F7"/>
    <w:rsid w:val="20313FBA"/>
    <w:rsid w:val="20A21E92"/>
    <w:rsid w:val="21804D43"/>
    <w:rsid w:val="22726715"/>
    <w:rsid w:val="22D30A28"/>
    <w:rsid w:val="24466FD8"/>
    <w:rsid w:val="24997A50"/>
    <w:rsid w:val="2560231B"/>
    <w:rsid w:val="25A718F0"/>
    <w:rsid w:val="26C92BC5"/>
    <w:rsid w:val="27FC27CF"/>
    <w:rsid w:val="28E54554"/>
    <w:rsid w:val="291B6C85"/>
    <w:rsid w:val="291E6DE3"/>
    <w:rsid w:val="297C05D0"/>
    <w:rsid w:val="29AC3462"/>
    <w:rsid w:val="2A8D1AFD"/>
    <w:rsid w:val="2B6761B2"/>
    <w:rsid w:val="2CE35880"/>
    <w:rsid w:val="2D6C3F53"/>
    <w:rsid w:val="2DBC4548"/>
    <w:rsid w:val="2DF01A0C"/>
    <w:rsid w:val="2E3D58F0"/>
    <w:rsid w:val="2EE81411"/>
    <w:rsid w:val="2EED69CE"/>
    <w:rsid w:val="2F097580"/>
    <w:rsid w:val="2FD61B58"/>
    <w:rsid w:val="315471D8"/>
    <w:rsid w:val="32805DAB"/>
    <w:rsid w:val="32BF2D77"/>
    <w:rsid w:val="32D63C1D"/>
    <w:rsid w:val="34164C19"/>
    <w:rsid w:val="34427A54"/>
    <w:rsid w:val="34930BAF"/>
    <w:rsid w:val="357F7F4A"/>
    <w:rsid w:val="389425B0"/>
    <w:rsid w:val="38CE5AC2"/>
    <w:rsid w:val="3929719C"/>
    <w:rsid w:val="39A93E39"/>
    <w:rsid w:val="3BC35686"/>
    <w:rsid w:val="3CB404E9"/>
    <w:rsid w:val="3CEA3F3E"/>
    <w:rsid w:val="3DB35286"/>
    <w:rsid w:val="3DEB15B9"/>
    <w:rsid w:val="3DEC051B"/>
    <w:rsid w:val="3E261EFC"/>
    <w:rsid w:val="3E8135D7"/>
    <w:rsid w:val="3F415355"/>
    <w:rsid w:val="3F890995"/>
    <w:rsid w:val="3FC75019"/>
    <w:rsid w:val="3FD15E98"/>
    <w:rsid w:val="410A78B3"/>
    <w:rsid w:val="411C1395"/>
    <w:rsid w:val="41636FC4"/>
    <w:rsid w:val="42581DDE"/>
    <w:rsid w:val="42894808"/>
    <w:rsid w:val="434D7ACF"/>
    <w:rsid w:val="452D1DC2"/>
    <w:rsid w:val="45835E86"/>
    <w:rsid w:val="4654337F"/>
    <w:rsid w:val="46EE2775"/>
    <w:rsid w:val="471519D1"/>
    <w:rsid w:val="47AF6220"/>
    <w:rsid w:val="49156DF5"/>
    <w:rsid w:val="49F7299F"/>
    <w:rsid w:val="4C325F10"/>
    <w:rsid w:val="4D9C7AE5"/>
    <w:rsid w:val="4EA27C46"/>
    <w:rsid w:val="4EC217CD"/>
    <w:rsid w:val="4EC414C8"/>
    <w:rsid w:val="4F672375"/>
    <w:rsid w:val="4F6A776F"/>
    <w:rsid w:val="507A2C95"/>
    <w:rsid w:val="50B61C88"/>
    <w:rsid w:val="523A6B73"/>
    <w:rsid w:val="52E837CD"/>
    <w:rsid w:val="534327B1"/>
    <w:rsid w:val="53613129"/>
    <w:rsid w:val="54501629"/>
    <w:rsid w:val="5596306C"/>
    <w:rsid w:val="563034C0"/>
    <w:rsid w:val="567429C8"/>
    <w:rsid w:val="56D30ED9"/>
    <w:rsid w:val="572A43B4"/>
    <w:rsid w:val="57B8080B"/>
    <w:rsid w:val="57F67076"/>
    <w:rsid w:val="589645C5"/>
    <w:rsid w:val="58A43CF2"/>
    <w:rsid w:val="59BB12F3"/>
    <w:rsid w:val="5A715E56"/>
    <w:rsid w:val="5AAF4A77"/>
    <w:rsid w:val="5B1D1191"/>
    <w:rsid w:val="5B6A2D43"/>
    <w:rsid w:val="5BC70161"/>
    <w:rsid w:val="5BE07737"/>
    <w:rsid w:val="5C871960"/>
    <w:rsid w:val="5DB9023F"/>
    <w:rsid w:val="5DD961EC"/>
    <w:rsid w:val="5DE30E18"/>
    <w:rsid w:val="5EB731DD"/>
    <w:rsid w:val="5F3F4774"/>
    <w:rsid w:val="601B4BF2"/>
    <w:rsid w:val="606F2E37"/>
    <w:rsid w:val="60F51DD8"/>
    <w:rsid w:val="61016185"/>
    <w:rsid w:val="631B2E02"/>
    <w:rsid w:val="63310878"/>
    <w:rsid w:val="643452DF"/>
    <w:rsid w:val="65A45331"/>
    <w:rsid w:val="670C7632"/>
    <w:rsid w:val="672E57FA"/>
    <w:rsid w:val="67841F6B"/>
    <w:rsid w:val="680234A2"/>
    <w:rsid w:val="684352D5"/>
    <w:rsid w:val="68FF492E"/>
    <w:rsid w:val="6B075151"/>
    <w:rsid w:val="6C981E56"/>
    <w:rsid w:val="6CF6233D"/>
    <w:rsid w:val="6F1C418A"/>
    <w:rsid w:val="6F56255D"/>
    <w:rsid w:val="6F6E52E0"/>
    <w:rsid w:val="706246EE"/>
    <w:rsid w:val="72247F25"/>
    <w:rsid w:val="755A53EC"/>
    <w:rsid w:val="75720710"/>
    <w:rsid w:val="75B3511C"/>
    <w:rsid w:val="779905B2"/>
    <w:rsid w:val="77C736E5"/>
    <w:rsid w:val="7879089F"/>
    <w:rsid w:val="78C6065F"/>
    <w:rsid w:val="79A7685B"/>
    <w:rsid w:val="7E0A12D2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0"/>
    <w:rPr>
      <w:rFonts w:ascii="Calibri" w:hAnsi="Calibri" w:eastAsia="宋体" w:cs="Times New Roman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</Words>
  <Characters>849</Characters>
  <Lines>7</Lines>
  <Paragraphs>1</Paragraphs>
  <TotalTime>14</TotalTime>
  <ScaleCrop>false</ScaleCrop>
  <LinksUpToDate>false</LinksUpToDate>
  <CharactersWithSpaces>996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2023-09-25T22:19:00Z</dcterms:created>
  <dc:creator>坤</dc:creator>
  <cp:lastModifiedBy>叶子</cp:lastModifiedBy>
  <dcterms:modified xsi:type="dcterms:W3CDTF">2024-04-25T02:08:52Z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BA9090A49F6148319180F667D54CF316_13</vt:lpwstr>
  </property>
</Properties>
</file>