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001"/>
        <w:gridCol w:w="2677"/>
        <w:gridCol w:w="1856"/>
        <w:gridCol w:w="1736"/>
        <w:gridCol w:w="2130"/>
      </w:tblGrid>
      <w:tr>
        <w:tblPrEx>
          <w:tblCellMar>
            <w:top w:w="0" w:type="dxa"/>
            <w:left w:w="108" w:type="dxa"/>
            <w:bottom w:w="0" w:type="dxa"/>
            <w:right w:w="108" w:type="dxa"/>
          </w:tblCellMar>
        </w:tblPrEx>
        <w:trPr>
          <w:trHeight w:val="74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top"/>
          </w:tcPr>
          <w:p>
            <w:pPr>
              <w:widowControl/>
              <w:spacing w:line="240" w:lineRule="auto"/>
              <w:ind w:firstLine="0" w:firstLineChars="0"/>
              <w:jc w:val="center"/>
              <w:rPr>
                <w:rFonts w:ascii="仿宋_GB2312" w:hAnsi="仿宋_GB2312" w:eastAsia="仿宋_GB2312" w:cs="仿宋_GB2312"/>
                <w:b/>
                <w:bCs/>
                <w:kern w:val="0"/>
                <w:sz w:val="21"/>
                <w:szCs w:val="21"/>
              </w:rPr>
            </w:pPr>
            <w:r>
              <w:rPr>
                <w:rFonts w:hint="eastAsia" w:ascii="宋体" w:hAnsi="宋体" w:eastAsia="宋体" w:cs="宋体"/>
                <w:sz w:val="21"/>
                <w:szCs w:val="21"/>
                <w:lang w:eastAsia="zh-CN"/>
              </w:rPr>
              <w:t>2024</w:t>
            </w:r>
            <w:r>
              <w:rPr>
                <w:rFonts w:hint="eastAsia" w:ascii="宋体" w:hAnsi="宋体" w:eastAsia="宋体" w:cs="宋体"/>
                <w:sz w:val="21"/>
                <w:szCs w:val="21"/>
                <w:lang w:eastAsia="zh-CN"/>
              </w:rPr>
              <w:t>“关爱护航·幸福同行”福保街道家庭守护中心项目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50万</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妇联</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陈婷</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为全面贯彻落实习近平总书记关于注重家庭家教家风建设的重要论述，深入学习贯彻党的二十大精神，推动福田区妇女儿童工作高质量发展，长期以来，福保街道积极为辖区家庭打造和谐美好的社区环境、争取社会福祉、协同共育共治，确保每一个小家“安康”，让集体大家“幸福”。2023年，福保街道家庭守护中心贯彻落实《福田区关于全面推进“百县千镇万村高质量发展工程”助力全省城乡区域协调发展》的工作部署，以营造家庭和谐关系为核心，以全生命周期家庭守护为内容，实施精准化服务，项目服务达10000 余人次，有效促进街道居民家庭关系良性循环。</w:t>
            </w:r>
            <w:bookmarkStart w:id="0" w:name="_GoBack"/>
            <w:bookmarkEnd w:id="0"/>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项目技术要求：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本项目在福保街道益田、新港、明月、福保、石厦及河套福保园区六个社园区开展，主要服务人群为福保街道辖区各家庭（有侧重点地关注困弱家庭、群体及个人），为有需要的家庭及个人提供开展困境家庭守护、家庭关系守护、家庭暴力庇护、生命教育守护四大板块的服务内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lang w:val="en-US" w:eastAsia="zh-Hans"/>
              </w:rPr>
            </w:pPr>
            <w:r>
              <w:rPr>
                <w:rFonts w:hint="eastAsia" w:ascii="仿宋_GB2312" w:hAnsi="仿宋_GB2312" w:eastAsia="仿宋_GB2312" w:cs="仿宋_GB2312"/>
                <w:kern w:val="0"/>
                <w:sz w:val="24"/>
                <w:lang w:val="en-US" w:eastAsia="zh-CN"/>
              </w:rPr>
              <w:t>（一）</w:t>
            </w:r>
            <w:r>
              <w:rPr>
                <w:rFonts w:hint="eastAsia" w:ascii="仿宋_GB2312" w:hAnsi="仿宋_GB2312" w:eastAsia="仿宋_GB2312" w:cs="仿宋_GB2312"/>
                <w:kern w:val="0"/>
                <w:sz w:val="24"/>
                <w:lang w:val="en-US" w:eastAsia="zh-Hans"/>
              </w:rPr>
              <w:t>能提供特殊困难家庭走访服务、个案跟进服务、撰写典型案例等。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（二）在维护和加强家庭关系的过程中，婚姻关系起着核心的作用。为了支持和改善婚姻家庭关系，将着重提供全面的婚姻家庭辅导服务，这些服务涵盖从婚前教育到婚姻咨询、心理疏导乃至离婚辅导的全过程。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（三）培育巾帼调解员，进一步整合全职妈妈、退休老党员、在校大学生、热心妇女群众等资源，筹建社区巾帼调解员服务队，该调解员队伍将在家庭纠纷调解、邻里关系维护等方面发挥作用。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（四）为有效防止家庭暴力侵害，将在现有的“庇护小屋”基础上，进一步完善服务流程，面向辖区遭受暴力侵害的未成年人和妇女，以及经历家庭纠纷和争吵的相关人群提供更专业和精准的服务。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（五）能够配合完成全年活动所需要所有档案</w:t>
            </w:r>
            <w:r>
              <w:rPr>
                <w:rFonts w:hint="eastAsia" w:ascii="仿宋_GB2312" w:hAnsi="仿宋_GB2312" w:eastAsia="仿宋_GB2312" w:cs="仿宋_GB2312"/>
                <w:kern w:val="0"/>
                <w:sz w:val="24"/>
                <w:lang w:val="en-US" w:eastAsia="zh-Hans"/>
              </w:rPr>
              <w:t>及台账</w:t>
            </w:r>
            <w:r>
              <w:rPr>
                <w:rFonts w:hint="eastAsia" w:ascii="仿宋_GB2312" w:hAnsi="仿宋_GB2312" w:eastAsia="仿宋_GB2312" w:cs="仿宋_GB2312"/>
                <w:kern w:val="0"/>
                <w:sz w:val="24"/>
                <w:lang w:val="en-US" w:eastAsia="zh-CN"/>
              </w:rPr>
              <w:t>，形成全年总结视频。</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自合同签订之日起至2024年12月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%；项目进度验收合格后，中标供应商提供符合规定的发票，街道办15日内支付合同总额的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rPr>
              <w:t>%。</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含税总价不超过</w:t>
            </w:r>
            <w:r>
              <w:rPr>
                <w:rFonts w:hint="eastAsia" w:ascii="仿宋_GB2312" w:hAnsi="仿宋_GB2312" w:eastAsia="仿宋_GB2312" w:cs="仿宋_GB2312"/>
                <w:kern w:val="0"/>
                <w:sz w:val="24"/>
                <w:lang w:val="en-US" w:eastAsia="zh-CN"/>
              </w:rPr>
              <w:t>50万</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val="en-US" w:eastAsia="zh-CN"/>
              </w:rPr>
              <w:t xml:space="preserve">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8220" w:type="dxa"/>
            <w:gridSpan w:val="4"/>
            <w:tcBorders>
              <w:top w:val="single" w:color="auto" w:sz="4" w:space="0"/>
              <w:left w:val="nil"/>
              <w:bottom w:val="single" w:color="auto" w:sz="4" w:space="0"/>
              <w:right w:val="single" w:color="auto" w:sz="4" w:space="0"/>
            </w:tcBorders>
            <w:vAlign w:val="top"/>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8220" w:type="dxa"/>
            <w:gridSpan w:val="4"/>
            <w:tcBorders>
              <w:top w:val="single" w:color="auto" w:sz="4" w:space="0"/>
              <w:left w:val="nil"/>
              <w:bottom w:val="single" w:color="auto" w:sz="4" w:space="0"/>
              <w:right w:val="single" w:color="auto" w:sz="4" w:space="0"/>
            </w:tcBorders>
            <w:vAlign w:val="top"/>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3D797F"/>
    <w:rsid w:val="0A4669B5"/>
    <w:rsid w:val="0DA44248"/>
    <w:rsid w:val="11312983"/>
    <w:rsid w:val="14C24AD9"/>
    <w:rsid w:val="172C00A3"/>
    <w:rsid w:val="18B761FE"/>
    <w:rsid w:val="194B399D"/>
    <w:rsid w:val="1AF3636A"/>
    <w:rsid w:val="1CD203FA"/>
    <w:rsid w:val="1D1041D7"/>
    <w:rsid w:val="251026CF"/>
    <w:rsid w:val="2E544988"/>
    <w:rsid w:val="2FBB6ACC"/>
    <w:rsid w:val="304A7E50"/>
    <w:rsid w:val="334D7C7F"/>
    <w:rsid w:val="340E45C5"/>
    <w:rsid w:val="37E312B6"/>
    <w:rsid w:val="381724E2"/>
    <w:rsid w:val="3F1434CE"/>
    <w:rsid w:val="416451E2"/>
    <w:rsid w:val="447E6A90"/>
    <w:rsid w:val="4E144BA8"/>
    <w:rsid w:val="4E1E0521"/>
    <w:rsid w:val="587C663C"/>
    <w:rsid w:val="5A771A36"/>
    <w:rsid w:val="5C8F69B7"/>
    <w:rsid w:val="5EBA216A"/>
    <w:rsid w:val="5EF62DCD"/>
    <w:rsid w:val="61F88ACB"/>
    <w:rsid w:val="66AD6A92"/>
    <w:rsid w:val="66C374B6"/>
    <w:rsid w:val="6A1555D3"/>
    <w:rsid w:val="6D6C0B34"/>
    <w:rsid w:val="6E467EB2"/>
    <w:rsid w:val="79D97BD5"/>
    <w:rsid w:val="7E97605D"/>
    <w:rsid w:val="7F34677C"/>
    <w:rsid w:val="7F6B53D9"/>
    <w:rsid w:val="EEFD65E1"/>
    <w:rsid w:val="FDE79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1"/>
    <w:autoRedefine/>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autoRedefine/>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autoRedefine/>
    <w:qFormat/>
    <w:uiPriority w:val="0"/>
    <w:rPr>
      <w:vertAlign w:val="superscript"/>
    </w:rPr>
  </w:style>
  <w:style w:type="character" w:customStyle="1" w:styleId="10">
    <w:name w:val="font11"/>
    <w:basedOn w:val="8"/>
    <w:autoRedefine/>
    <w:qFormat/>
    <w:uiPriority w:val="0"/>
    <w:rPr>
      <w:rFonts w:hint="eastAsia" w:ascii="仿宋_GB2312" w:eastAsia="仿宋_GB2312" w:cs="仿宋_GB2312"/>
      <w:color w:val="000000"/>
      <w:sz w:val="28"/>
      <w:szCs w:val="28"/>
      <w:u w:val="none"/>
    </w:rPr>
  </w:style>
  <w:style w:type="paragraph" w:customStyle="1" w:styleId="11">
    <w:name w:val="列出段落3"/>
    <w:basedOn w:val="1"/>
    <w:autoRedefine/>
    <w:unhideWhenUsed/>
    <w:qFormat/>
    <w:uiPriority w:val="99"/>
    <w:pPr>
      <w:ind w:firstLine="420" w:firstLineChars="200"/>
    </w:pPr>
  </w:style>
  <w:style w:type="paragraph" w:customStyle="1" w:styleId="12">
    <w:name w:val="Heading #1|1"/>
    <w:basedOn w:val="1"/>
    <w:autoRedefine/>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autoRedefine/>
    <w:qFormat/>
    <w:uiPriority w:val="0"/>
    <w:rPr>
      <w:rFonts w:ascii="宋体" w:hAnsi="宋体" w:eastAsia="宋体" w:cs="宋体"/>
      <w:sz w:val="20"/>
      <w:szCs w:val="20"/>
      <w:lang w:val="zh-TW" w:eastAsia="zh-TW" w:bidi="zh-TW"/>
    </w:rPr>
  </w:style>
  <w:style w:type="paragraph" w:customStyle="1" w:styleId="14">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lulu</cp:lastModifiedBy>
  <dcterms:modified xsi:type="dcterms:W3CDTF">2024-01-23T07:38:47Z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291FFF89D76F4DE38439484D2383A4B2_13</vt:lpwstr>
  </property>
</Properties>
</file>