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snapToGrid w:val="0"/>
        <w:spacing w:line="540" w:lineRule="exact"/>
        <w:jc w:val="left"/>
        <w:rPr>
          <w:rFonts w:hint="eastAsia" w:ascii="仿宋" w:hAnsi="仿宋"/>
        </w:rPr>
      </w:pPr>
      <w:r>
        <w:rPr>
          <w:rFonts w:ascii="仿宋" w:hAnsi="仿宋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二十</w:t>
      </w:r>
      <w:r>
        <w:rPr>
          <w:rFonts w:hint="eastAsia" w:ascii="宋体" w:hAnsi="宋体" w:eastAsia="宋体"/>
          <w:b/>
          <w:bCs/>
          <w:sz w:val="44"/>
          <w:szCs w:val="44"/>
        </w:rPr>
        <w:t>届文博会分会场申办表</w:t>
      </w:r>
    </w:p>
    <w:p>
      <w:pPr>
        <w:spacing w:line="24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rPr>
          <w:rFonts w:ascii="仿宋" w:hAnsi="仿宋"/>
          <w:b/>
          <w:bCs/>
          <w:sz w:val="24"/>
          <w:szCs w:val="24"/>
        </w:rPr>
      </w:pPr>
      <w:r>
        <w:rPr>
          <w:rFonts w:ascii="仿宋" w:hAnsi="仿宋"/>
          <w:b/>
          <w:bCs/>
          <w:sz w:val="24"/>
          <w:szCs w:val="24"/>
        </w:rPr>
        <w:t>申办单位（盖章）：                           申请日期：    年   月  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"/>
        <w:gridCol w:w="1666"/>
        <w:gridCol w:w="532"/>
        <w:gridCol w:w="1254"/>
        <w:gridCol w:w="160"/>
        <w:gridCol w:w="560"/>
        <w:gridCol w:w="19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单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位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分会场名称</w:t>
            </w:r>
          </w:p>
        </w:tc>
        <w:tc>
          <w:tcPr>
            <w:tcW w:w="6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承办单位名称</w:t>
            </w:r>
          </w:p>
        </w:tc>
        <w:tc>
          <w:tcPr>
            <w:tcW w:w="6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所在辖区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pacing w:val="-10"/>
                <w:sz w:val="24"/>
                <w:szCs w:val="24"/>
              </w:rPr>
              <w:t>分会场展场面积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pacing w:val="-10"/>
                <w:sz w:val="24"/>
                <w:szCs w:val="24"/>
              </w:rPr>
              <w:t>参展/参会重要企业（家），列举名单</w:t>
            </w:r>
          </w:p>
        </w:tc>
        <w:tc>
          <w:tcPr>
            <w:tcW w:w="6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预计专业观众（人）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pacing w:val="-12"/>
                <w:sz w:val="24"/>
                <w:szCs w:val="24"/>
              </w:rPr>
              <w:t>预计海外专业观众（人）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pacing w:val="-14"/>
                <w:sz w:val="24"/>
                <w:szCs w:val="24"/>
              </w:rPr>
              <w:t>预计总成交额（万元）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pacing w:val="-22"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pacing w:val="-22"/>
                <w:sz w:val="24"/>
                <w:szCs w:val="24"/>
              </w:rPr>
              <w:t>预计 境外 成 交 额（万元）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pacing w:val="-22"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法人代表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5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营业范围（所属行业）</w:t>
            </w:r>
          </w:p>
        </w:tc>
        <w:tc>
          <w:tcPr>
            <w:tcW w:w="6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理</w:t>
            </w:r>
          </w:p>
          <w:p>
            <w:pPr>
              <w:spacing w:line="44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区文化产业主管部门初审意见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文博会组委会办公室意见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540" w:lineRule="exact"/>
        <w:rPr>
          <w:rFonts w:hint="eastAsia" w:ascii="黑体" w:eastAsia="黑体"/>
          <w:sz w:val="28"/>
          <w:szCs w:val="28"/>
        </w:rPr>
      </w:pPr>
    </w:p>
    <w:p>
      <w:pPr>
        <w:snapToGrid w:val="0"/>
        <w:spacing w:line="540" w:lineRule="exact"/>
        <w:rPr>
          <w:rFonts w:hint="eastAsia" w:ascii="黑体" w:eastAsia="黑体"/>
          <w:sz w:val="28"/>
          <w:szCs w:val="28"/>
        </w:rPr>
      </w:pPr>
    </w:p>
    <w:p>
      <w:pPr>
        <w:snapToGrid w:val="0"/>
        <w:spacing w:line="540" w:lineRule="exact"/>
        <w:rPr>
          <w:rFonts w:hint="eastAsia" w:asci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3E68"/>
    <w:rsid w:val="55F03E68"/>
    <w:rsid w:val="62FFD0F3"/>
    <w:rsid w:val="F6E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2022-01-10T23:59:00Z</dcterms:created>
  <dc:creator>Ronaldoonan</dc:creator>
  <cp:lastModifiedBy>pancong</cp:lastModifiedBy>
  <dcterms:modified xsi:type="dcterms:W3CDTF">2024-01-08T09:57:32Z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