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关于深圳市福田区政协第六届第三次会议</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提案《关注中低端技能型人才，构建多层次时尚人力支持体系， 有效促进福田时尚产业快速发展》第2023002号</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的分办意见</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尊敬的周璇、梁明坚、胡刚等委员：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eastAsia="zh-CN"/>
        </w:rPr>
        <w:t>你们好！</w:t>
      </w:r>
      <w:r>
        <w:rPr>
          <w:rFonts w:hint="eastAsia" w:ascii="仿宋_GB2312" w:hAnsi="仿宋_GB2312" w:eastAsia="仿宋_GB2312" w:cs="仿宋_GB2312"/>
          <w:spacing w:val="0"/>
          <w:kern w:val="2"/>
          <w:sz w:val="32"/>
          <w:szCs w:val="32"/>
          <w:lang w:val="en-US" w:eastAsia="zh-CN" w:bidi="ar-SA"/>
        </w:rPr>
        <w:t>你们的提案《关注中低端技能型人才，构建多层次时尚人力支持体系， 有效促进福田时尚产业快速发展</w:t>
      </w:r>
      <w:bookmarkStart w:id="0" w:name="_GoBack"/>
      <w:bookmarkEnd w:id="0"/>
      <w:r>
        <w:rPr>
          <w:rFonts w:hint="eastAsia" w:ascii="仿宋_GB2312" w:hAnsi="仿宋_GB2312" w:eastAsia="仿宋_GB2312" w:cs="仿宋_GB2312"/>
          <w:spacing w:val="0"/>
          <w:kern w:val="2"/>
          <w:sz w:val="32"/>
          <w:szCs w:val="32"/>
          <w:lang w:val="en-US" w:eastAsia="zh-CN" w:bidi="ar-SA"/>
        </w:rPr>
        <w:t>》第2023002已收悉。首先感谢你们对福田区时尚产业以及时尚技能人才的关心和重视，所提建议对我区构建时尚人力支持体系，促进福田时尚产业快速发展具有重要的参考价值和指导意义，现将办理情况答复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sz w:val="32"/>
          <w:szCs w:val="32"/>
          <w:lang w:val="en-US" w:eastAsia="zh-CN"/>
        </w:rPr>
        <w:t>近年来，福田区从战略高度推动时尚产业高质量发展，在全国率先将“时尚”与“金融”“科创”并列为“三大产业”，</w:t>
      </w:r>
      <w:r>
        <w:rPr>
          <w:rFonts w:hint="eastAsia" w:ascii="仿宋_GB2312" w:hAnsi="仿宋_GB2312" w:eastAsia="仿宋_GB2312" w:cs="仿宋_GB2312"/>
          <w:b w:val="0"/>
          <w:bCs w:val="0"/>
          <w:color w:val="auto"/>
          <w:sz w:val="32"/>
          <w:szCs w:val="32"/>
          <w:u w:val="none" w:color="auto"/>
          <w:lang w:val="en-US" w:eastAsia="zh-CN"/>
        </w:rPr>
        <w:t>连续6年出台时尚产业专项扶持政策，高规格举办大型时尚活动，积极开展时尚国际交流合作，全面吸引时尚技能型人才，打造湾区时尚高地。</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黑体" w:hAnsi="黑体" w:eastAsia="黑体" w:cs="黑体"/>
          <w:b w:val="0"/>
          <w:bCs w:val="0"/>
          <w:color w:val="auto"/>
          <w:sz w:val="32"/>
          <w:szCs w:val="32"/>
          <w:u w:val="none" w:color="auto"/>
          <w:lang w:val="en-US" w:eastAsia="zh-CN"/>
        </w:rPr>
      </w:pPr>
      <w:r>
        <w:rPr>
          <w:rFonts w:hint="eastAsia" w:ascii="黑体" w:hAnsi="黑体" w:eastAsia="黑体" w:cs="黑体"/>
          <w:b w:val="0"/>
          <w:bCs w:val="0"/>
          <w:color w:val="auto"/>
          <w:sz w:val="32"/>
          <w:szCs w:val="32"/>
          <w:u w:val="none" w:color="auto"/>
          <w:lang w:val="en-US" w:eastAsia="zh-CN"/>
        </w:rPr>
        <w:t>主要工作开展情况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bCs/>
          <w:sz w:val="32"/>
          <w:szCs w:val="32"/>
          <w:lang w:eastAsia="zh-CN"/>
        </w:rPr>
        <w:t>（一）制定出台时尚产业政策，建立产业人才支撑体系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制定出台《深圳市福田区文化创意产业发展若干措施》《深圳市福田区现代时尚产业集群发展若干措施》，出台福田英才荟支持、人才住房支持，</w:t>
      </w:r>
      <w:r>
        <w:rPr>
          <w:rFonts w:hint="eastAsia" w:ascii="仿宋_GB2312" w:hAnsi="仿宋_GB2312" w:eastAsia="仿宋_GB2312" w:cs="仿宋_GB2312"/>
          <w:sz w:val="32"/>
          <w:szCs w:val="32"/>
          <w:lang w:eastAsia="zh-CN"/>
        </w:rPr>
        <w:t>英才荟政策涵盖人才输入、人才成长、人才服务、就业创业等方面，为人才提供人才举荐、住房保障、医疗保健、子女入学、配偶就业等10项服务，解决时尚产业人才后顾之忧，推动更多时尚产业人才落户福田。提供时尚设计支持，对上一年度入选</w:t>
      </w:r>
      <w:r>
        <w:rPr>
          <w:rFonts w:hint="eastAsia" w:ascii="仿宋_GB2312" w:hAnsi="仿宋_GB2312" w:eastAsia="仿宋_GB2312" w:cs="仿宋_GB2312"/>
          <w:sz w:val="32"/>
          <w:szCs w:val="32"/>
          <w:lang w:val="en-US" w:eastAsia="zh-CN"/>
        </w:rPr>
        <w:t>BOF500榜单，获得国际羊毛标志大奖，LVMH青年设计师大奖，中国服装设计金顶奖及提名，光华龙腾奖—中国设计业十大杰出青年、广东设计业十大杰出青年、深圳市设计业十大杰出青年等奖项企业，最高给予50万元支持。</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（二）举办高端时尚活动，吸引集聚时尚人才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九月份举办“</w:t>
      </w:r>
      <w:r>
        <w:rPr>
          <w:rFonts w:hint="eastAsia" w:ascii="仿宋_GB2312" w:hAnsi="仿宋_GB2312" w:eastAsia="仿宋_GB2312" w:cs="仿宋_GB2312"/>
          <w:sz w:val="32"/>
          <w:szCs w:val="32"/>
          <w:lang w:val="en-US" w:eastAsia="zh-CN"/>
        </w:rPr>
        <w:t>2023福田区国际时尚展暨</w:t>
      </w:r>
      <w:r>
        <w:rPr>
          <w:rFonts w:hint="eastAsia" w:ascii="仿宋_GB2312" w:hAnsi="仿宋_GB2312" w:eastAsia="仿宋_GB2312" w:cs="仿宋_GB2312"/>
          <w:sz w:val="32"/>
          <w:szCs w:val="32"/>
          <w:lang w:eastAsia="zh-CN"/>
        </w:rPr>
        <w:t>98音乐文化节”</w:t>
      </w:r>
      <w:r>
        <w:rPr>
          <w:rFonts w:hint="eastAsia" w:ascii="仿宋_GB2312" w:hAnsi="仿宋_GB2312" w:eastAsia="仿宋_GB2312" w:cs="仿宋_GB2312"/>
          <w:kern w:val="2"/>
          <w:sz w:val="32"/>
          <w:szCs w:val="32"/>
          <w:lang w:val="en-US" w:eastAsia="zh-CN" w:bidi="ar-SA"/>
        </w:rPr>
        <w:t>推出两场精彩走秀和福田国际时尚展，邀请福田区时尚品牌、香港澳门时尚品牌参加，探索更多港澳时尚合作交流项目，以98音乐文化节为助力，扩大福田时尚声量。</w:t>
      </w:r>
      <w:r>
        <w:rPr>
          <w:rFonts w:hint="eastAsia" w:ascii="仿宋_GB2312" w:hAnsi="仿宋_GB2312" w:eastAsia="仿宋_GB2312" w:cs="仿宋_GB2312"/>
          <w:sz w:val="32"/>
          <w:szCs w:val="32"/>
          <w:lang w:eastAsia="zh-CN"/>
        </w:rPr>
        <w:t>通过举办“深圳时装周福田会场”“深圳国际青年服装设计创意周”等时尚品牌活动，</w:t>
      </w:r>
      <w:r>
        <w:rPr>
          <w:rFonts w:hint="eastAsia" w:ascii="仿宋_GB2312" w:hAnsi="仿宋_GB2312" w:eastAsia="仿宋_GB2312" w:cs="仿宋_GB2312"/>
          <w:sz w:val="32"/>
          <w:szCs w:val="32"/>
          <w:lang w:val="en-US" w:eastAsia="zh-CN"/>
        </w:rPr>
        <w:t>积极对接福田国际时尚战略委员会，策划“巴黎、米兰时装周深圳福田时尚日”，探索福田时尚品牌出海活动，扩大福田时尚影响力，</w:t>
      </w:r>
      <w:r>
        <w:rPr>
          <w:rFonts w:hint="eastAsia" w:ascii="仿宋_GB2312" w:hAnsi="仿宋_GB2312" w:eastAsia="仿宋_GB2312" w:cs="仿宋_GB2312"/>
          <w:sz w:val="32"/>
          <w:szCs w:val="32"/>
          <w:lang w:eastAsia="zh-CN"/>
        </w:rPr>
        <w:t>打破传统教学培训体系，拓宽人才培养课堂边界</w:t>
      </w:r>
      <w:r>
        <w:rPr>
          <w:rFonts w:hint="eastAsia" w:ascii="仿宋_GB2312" w:hAnsi="仿宋_GB2312" w:eastAsia="仿宋_GB2312" w:cs="仿宋_GB2312"/>
          <w:sz w:val="32"/>
          <w:szCs w:val="32"/>
          <w:lang w:val="en-US" w:eastAsia="zh-CN"/>
        </w:rPr>
        <w:t>，以大型时尚活动吸引更多时尚技能型人才。</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（三）拓展人才培养，聚力建设国际人才培育生态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sz w:val="32"/>
          <w:szCs w:val="32"/>
          <w:lang w:eastAsia="zh-CN"/>
        </w:rPr>
        <w:t>一是积极对接高端时尚教育资源，培养专业技能人才。积极对接意大利马兰戈尼时尚学院、法国巴黎时尚学院、香港理工大学纺织与服装学院，打造更多时尚设计课程，培养设计类专门人才，推动更多时尚设计项目与企业落户福田，打造时尚产业发展智囊和高端人才后备力量强化时尚产业关键技术和基础理论研究。二</w:t>
      </w:r>
      <w:r>
        <w:rPr>
          <w:rFonts w:hint="eastAsia" w:ascii="仿宋_GB2312" w:hAnsi="仿宋_GB2312" w:eastAsia="仿宋_GB2312" w:cs="仿宋_GB2312"/>
          <w:b w:val="0"/>
          <w:bCs w:val="0"/>
          <w:kern w:val="2"/>
          <w:sz w:val="32"/>
          <w:szCs w:val="32"/>
          <w:lang w:val="en-US" w:eastAsia="zh-CN" w:bidi="ar-SA"/>
        </w:rPr>
        <w:t>是成立全国首个区级国际时尚战略委员会，全域加</w:t>
      </w:r>
      <w:r>
        <w:rPr>
          <w:rFonts w:hint="eastAsia" w:ascii="仿宋_GB2312" w:hAnsi="仿宋_GB2312" w:eastAsia="仿宋_GB2312" w:cs="仿宋_GB2312"/>
          <w:sz w:val="32"/>
          <w:szCs w:val="32"/>
          <w:lang w:eastAsia="zh-CN"/>
        </w:rPr>
        <w:t>入全球商务区创新联合会，发挥智库作用，加大时尚产业高端人才引进力度，对入驻政府物业的国际时尚公共交流平台、时尚教育机构给予相应的产业资金支持，加大与国际时尚教育机构的合作与交流，引导其以项目合作或管理策划等方式引进海外人才，举办“深圳福田——巴黎国际时尚投资推介交流会”，积极对接国际时尚前沿资源，汇聚国际时尚设计师人才。</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黑体" w:hAnsi="黑体" w:eastAsia="黑体" w:cs="黑体"/>
          <w:b w:val="0"/>
          <w:bCs w:val="0"/>
          <w:color w:val="auto"/>
          <w:sz w:val="32"/>
          <w:szCs w:val="32"/>
          <w:u w:val="none" w:color="auto"/>
          <w:lang w:val="en-US" w:eastAsia="zh-CN"/>
        </w:rPr>
      </w:pPr>
      <w:r>
        <w:rPr>
          <w:rFonts w:hint="eastAsia" w:ascii="黑体" w:hAnsi="黑体" w:eastAsia="黑体" w:cs="黑体"/>
          <w:b w:val="0"/>
          <w:bCs w:val="0"/>
          <w:color w:val="auto"/>
          <w:sz w:val="32"/>
          <w:szCs w:val="32"/>
          <w:u w:val="none" w:color="auto"/>
          <w:lang w:val="en-US" w:eastAsia="zh-CN"/>
        </w:rPr>
        <w:t>二、下一步工作</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一是规划引领促进时尚人才引进培育。</w:t>
      </w:r>
      <w:r>
        <w:rPr>
          <w:rFonts w:hint="eastAsia" w:ascii="仿宋_GB2312" w:hAnsi="仿宋_GB2312" w:eastAsia="仿宋_GB2312" w:cs="仿宋_GB2312"/>
          <w:sz w:val="32"/>
          <w:szCs w:val="32"/>
          <w:lang w:val="en-US" w:eastAsia="zh-CN"/>
        </w:rPr>
        <w:t>研究制定时尚产业中长期规划，做好人才引进顶层设计，推动实施</w:t>
      </w:r>
      <w:r>
        <w:rPr>
          <w:rFonts w:hint="eastAsia" w:ascii="仿宋_GB2312" w:hAnsi="仿宋_GB2312" w:eastAsia="仿宋_GB2312" w:cs="仿宋_GB2312"/>
          <w:sz w:val="32"/>
          <w:szCs w:val="32"/>
          <w:lang w:eastAsia="zh-CN"/>
        </w:rPr>
        <w:t>现代时尚产业集群三年行动计划，加强人才培育和引进。</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二是健全优质时尚教育资源对接机制。</w:t>
      </w:r>
      <w:r>
        <w:rPr>
          <w:rFonts w:hint="eastAsia" w:ascii="仿宋_GB2312" w:hAnsi="仿宋_GB2312" w:eastAsia="仿宋_GB2312" w:cs="仿宋_GB2312"/>
          <w:b w:val="0"/>
          <w:bCs w:val="0"/>
          <w:kern w:val="2"/>
          <w:sz w:val="32"/>
          <w:szCs w:val="32"/>
          <w:lang w:val="en-US" w:eastAsia="zh-CN" w:bidi="ar-SA"/>
        </w:rPr>
        <w:t>积极对接香港理工大学、法国巴黎时尚学院、马兰戈尼时尚学院，探索</w:t>
      </w:r>
      <w:r>
        <w:rPr>
          <w:rFonts w:hint="eastAsia" w:ascii="仿宋_GB2312" w:hAnsi="仿宋_GB2312" w:eastAsia="仿宋_GB2312" w:cs="仿宋_GB2312"/>
          <w:b w:val="0"/>
          <w:bCs w:val="0"/>
          <w:spacing w:val="0"/>
          <w:sz w:val="32"/>
          <w:szCs w:val="32"/>
          <w:lang w:val="en-US" w:eastAsia="zh-CN"/>
        </w:rPr>
        <w:t>培养技能型人才，涵养福田时尚创意设计人才“蓄水池”，深挖时尚设计品牌价值及丰富文化内涵，构建“设计+研发+服务”创新设计体系。</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三是强化国际交流共创时尚人才生态。</w:t>
      </w:r>
      <w:r>
        <w:rPr>
          <w:rFonts w:hint="eastAsia" w:ascii="仿宋_GB2312" w:hAnsi="仿宋_GB2312" w:eastAsia="仿宋_GB2312" w:cs="仿宋_GB2312"/>
          <w:b w:val="0"/>
          <w:bCs w:val="0"/>
          <w:kern w:val="2"/>
          <w:sz w:val="32"/>
          <w:szCs w:val="32"/>
          <w:lang w:val="en-US" w:eastAsia="zh-CN" w:bidi="ar-SA"/>
        </w:rPr>
        <w:t>积极赴欧洲开展时尚招商引资活动，对接国际优秀时尚教育资源，促进国际顶级教育机构与福田有更多合作项目，</w:t>
      </w:r>
      <w:r>
        <w:rPr>
          <w:rFonts w:hint="eastAsia" w:ascii="仿宋_GB2312" w:hAnsi="仿宋_GB2312" w:eastAsia="仿宋_GB2312" w:cs="仿宋_GB2312"/>
          <w:kern w:val="2"/>
          <w:sz w:val="32"/>
          <w:szCs w:val="32"/>
          <w:lang w:val="en-US" w:eastAsia="zh-CN" w:bidi="ar-SA"/>
        </w:rPr>
        <w:t>对接米兰、巴黎等国际时尚策源地时尚资源，策划米兰时装周深圳福田时尚日、巴黎时装周深圳福田时尚日活动，推动福田企业登陆国际顶级时装周，提升福田时尚品牌影响力，促进更多时尚技能型人才集聚福田。</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kern w:val="2"/>
          <w:sz w:val="32"/>
          <w:szCs w:val="32"/>
          <w:lang w:bidi="ar-SA"/>
        </w:rPr>
        <w:t>特此回复</w:t>
      </w:r>
      <w:r>
        <w:rPr>
          <w:rFonts w:hint="eastAsia" w:ascii="仿宋_GB2312" w:hAnsi="仿宋_GB2312" w:eastAsia="仿宋_GB2312" w:cs="仿宋_GB2312"/>
          <w:b w:val="0"/>
          <w:bCs w:val="0"/>
          <w:color w:val="auto"/>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righ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福田区文化广电旅游体育局</w:t>
      </w:r>
    </w:p>
    <w:p>
      <w:pPr>
        <w:pStyle w:val="2"/>
        <w:keepNext w:val="0"/>
        <w:keepLines w:val="0"/>
        <w:pageBreakBefore w:val="0"/>
        <w:widowControl w:val="0"/>
        <w:kinsoku/>
        <w:wordWrap w:val="0"/>
        <w:overflowPunct/>
        <w:topLinePunct w:val="0"/>
        <w:autoSpaceDE/>
        <w:autoSpaceDN/>
        <w:bidi w:val="0"/>
        <w:adjustRightInd/>
        <w:snapToGrid/>
        <w:spacing w:line="579" w:lineRule="exact"/>
        <w:ind w:right="0" w:rightChars="0"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2023年5月</w:t>
      </w:r>
      <w:r>
        <w:rPr>
          <w:rFonts w:hint="eastAsia" w:ascii="仿宋_GB2312" w:hAnsi="仿宋_GB2312" w:cs="仿宋_GB2312"/>
          <w:b w:val="0"/>
          <w:bCs w:val="0"/>
          <w:sz w:val="32"/>
          <w:szCs w:val="32"/>
          <w:lang w:val="en-US" w:eastAsia="zh-CN"/>
        </w:rPr>
        <w:t>29</w:t>
      </w:r>
      <w:r>
        <w:rPr>
          <w:rFonts w:hint="eastAsia" w:ascii="仿宋_GB2312" w:hAnsi="仿宋_GB2312" w:eastAsia="仿宋_GB2312" w:cs="仿宋_GB2312"/>
          <w:b w:val="0"/>
          <w:bCs w:val="0"/>
          <w:sz w:val="32"/>
          <w:szCs w:val="32"/>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（联系人：刘轩逸，联系电话：</w:t>
      </w:r>
      <w:r>
        <w:rPr>
          <w:rFonts w:hint="eastAsia" w:ascii="仿宋_GB2312" w:hAnsi="仿宋_GB2312" w:eastAsia="仿宋_GB2312" w:cs="仿宋_GB2312"/>
          <w:b w:val="0"/>
          <w:bCs w:val="0"/>
          <w:sz w:val="32"/>
          <w:szCs w:val="32"/>
          <w:lang w:val="en-US" w:eastAsia="zh-CN"/>
        </w:rPr>
        <w:t>83131539</w:t>
      </w:r>
      <w:r>
        <w:rPr>
          <w:rFonts w:hint="eastAsia" w:ascii="仿宋_GB2312" w:hAnsi="仿宋_GB2312" w:eastAsia="仿宋_GB2312" w:cs="仿宋_GB2312"/>
          <w:b w:val="0"/>
          <w:bCs w:val="0"/>
          <w:sz w:val="32"/>
          <w:szCs w:val="32"/>
          <w:lang w:eastAsia="zh-CN"/>
        </w:rPr>
        <w:t>）</w:t>
      </w:r>
    </w:p>
    <w:p>
      <w:pPr>
        <w:pStyle w:val="2"/>
        <w:jc w:val="right"/>
        <w:rPr>
          <w:rFonts w:hint="eastAsia"/>
          <w:lang w:val="en-US" w:eastAsia="zh-CN"/>
        </w:rPr>
      </w:pPr>
    </w:p>
    <w:sectPr>
      <w:pgSz w:w="11906" w:h="16838"/>
      <w:pgMar w:top="2098" w:right="1800"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654CAE-B962-4445-B0AB-A0382DFC94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0A6F67-01D4-4CFC-9FEB-99FBE9FB72E5}"/>
  </w:font>
  <w:font w:name="仿宋_GB2312">
    <w:panose1 w:val="02010609030101010101"/>
    <w:charset w:val="86"/>
    <w:family w:val="modern"/>
    <w:pitch w:val="default"/>
    <w:sig w:usb0="00000001" w:usb1="080E0000" w:usb2="00000000" w:usb3="00000000" w:csb0="00040000" w:csb1="00000000"/>
    <w:embedRegular r:id="rId3" w:fontKey="{3D939BFF-60B7-4303-B19B-CCA58CFFC266}"/>
  </w:font>
  <w:font w:name="方正小标宋_GBK">
    <w:panose1 w:val="02000000000000000000"/>
    <w:charset w:val="86"/>
    <w:family w:val="auto"/>
    <w:pitch w:val="default"/>
    <w:sig w:usb0="00000001" w:usb1="080E0000" w:usb2="00000000" w:usb3="00000000" w:csb0="00040000" w:csb1="00000000"/>
    <w:embedRegular r:id="rId4" w:fontKey="{2FB88A64-A4F6-4C6C-9A69-4366D96B4F3E}"/>
  </w:font>
  <w:font w:name="楷体_GB2312">
    <w:panose1 w:val="02010609030101010101"/>
    <w:charset w:val="86"/>
    <w:family w:val="auto"/>
    <w:pitch w:val="default"/>
    <w:sig w:usb0="00000001" w:usb1="080E0000" w:usb2="00000000" w:usb3="00000000" w:csb0="00040000" w:csb1="00000000"/>
    <w:embedRegular r:id="rId5" w:fontKey="{4853AFA3-C8AC-432B-8F05-F5AEAC93EE4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6B65D"/>
    <w:multiLevelType w:val="singleLevel"/>
    <w:tmpl w:val="DFF6B6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00000000"/>
    <w:rsid w:val="11064985"/>
    <w:rsid w:val="24C36688"/>
    <w:rsid w:val="25C0009A"/>
    <w:rsid w:val="3CB238BB"/>
    <w:rsid w:val="47982630"/>
    <w:rsid w:val="6B6DE3B1"/>
    <w:rsid w:val="6D217BB4"/>
    <w:rsid w:val="761F53BE"/>
    <w:rsid w:val="7D5D8325"/>
    <w:rsid w:val="7E131CD1"/>
    <w:rsid w:val="FF9E585C"/>
    <w:rsid w:val="FFBEB5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autoRedefine/>
    <w:qFormat/>
    <w:uiPriority w:val="0"/>
    <w:pPr>
      <w:widowControl w:val="0"/>
      <w:spacing w:line="415" w:lineRule="auto"/>
      <w:jc w:val="both"/>
      <w:outlineLvl w:val="1"/>
    </w:pPr>
    <w:rPr>
      <w:rFonts w:ascii="Times New Roman" w:hAnsi="Times New Roman" w:eastAsia="宋体" w:cs="Times New Roman"/>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line="560" w:lineRule="exact"/>
      <w:ind w:firstLine="640" w:firstLineChars="200"/>
      <w:jc w:val="center"/>
    </w:pPr>
    <w:rPr>
      <w:rFonts w:ascii="宋体" w:hAnsi="宋体"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2023-10-12T16:45:00Z</dcterms:created>
  <dc:creator>liuguiping</dc:creator>
  <cp:lastModifiedBy>GHH</cp:lastModifiedBy>
  <cp:lastPrinted>2023-10-13T04:07:00Z</cp:lastPrinted>
  <dcterms:modified xsi:type="dcterms:W3CDTF">2024-01-04T01:11:00Z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FE6F5C86B72D5AF728AF2C652022D3EB</vt:lpwstr>
  </property>
</Properties>
</file>