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关于深圳市福田区政协第六届第三次会议提案《关于建立福田特色时尚产业统计分类标准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的建议》第2023127号的回复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宋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尊敬的</w:t>
      </w:r>
      <w:r>
        <w:rPr>
          <w:rFonts w:hint="eastAsia" w:ascii="仿宋_GB2312" w:hAnsi="仿宋_GB2312" w:cs="仿宋_GB2312"/>
          <w:spacing w:val="0"/>
          <w:kern w:val="2"/>
          <w:sz w:val="32"/>
          <w:szCs w:val="32"/>
          <w:lang w:val="en-US" w:eastAsia="zh-CN" w:bidi="ar-SA"/>
        </w:rPr>
        <w:t>杨波、李民炬、钟如仕委员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spacing w:val="0"/>
          <w:kern w:val="2"/>
          <w:sz w:val="32"/>
          <w:szCs w:val="32"/>
          <w:lang w:val="en-US" w:eastAsia="zh-CN" w:bidi="ar-SA"/>
        </w:rPr>
        <w:t>你们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好！</w:t>
      </w:r>
      <w:r>
        <w:rPr>
          <w:rFonts w:hint="eastAsia" w:ascii="仿宋_GB2312" w:hAnsi="仿宋_GB2312" w:cs="仿宋_GB2312"/>
          <w:spacing w:val="0"/>
          <w:kern w:val="2"/>
          <w:sz w:val="32"/>
          <w:szCs w:val="32"/>
          <w:lang w:val="en-US" w:eastAsia="zh-CN" w:bidi="ar-SA"/>
        </w:rPr>
        <w:t>你们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在区第六届政协第</w:t>
      </w:r>
      <w:r>
        <w:rPr>
          <w:rFonts w:hint="eastAsia" w:ascii="仿宋_GB2312" w:hAnsi="仿宋_GB2312" w:cs="仿宋_GB2312"/>
          <w:spacing w:val="0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次会议上的提案《关于建立福田特色时尚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产业统计分类标准的建议》（第2023127号）已收悉。首先感谢您对福田区时尚产业的关心和重视，所提建议对我单位具有重要的参考价值和指导意义，现将办理情况答复如下：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福田是深圳时尚产业的重要发源地、核心功能聚集地，时尚产业历经多次迭代升级，正在向聚集化、多元化、数字化、国际化发展，被列为区重点发展的三大产业之一。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仿宋_GB2312" w:cs="Times New Roman"/>
          <w:b w:val="0"/>
          <w:bCs w:val="0"/>
          <w:sz w:val="32"/>
          <w:szCs w:val="21"/>
          <w:lang w:eastAsia="zh-CN"/>
        </w:rPr>
        <w:t>福田区将</w:t>
      </w:r>
      <w:r>
        <w:rPr>
          <w:rFonts w:hint="eastAsia" w:ascii="宋体" w:hAnsi="宋体" w:eastAsia="仿宋_GB2312" w:cs="Times New Roman"/>
          <w:b w:val="0"/>
          <w:bCs w:val="0"/>
          <w:sz w:val="32"/>
          <w:szCs w:val="21"/>
        </w:rPr>
        <w:t>时尚产业</w:t>
      </w:r>
      <w:r>
        <w:rPr>
          <w:rFonts w:hint="eastAsia" w:ascii="宋体" w:hAnsi="宋体" w:eastAsia="仿宋_GB2312" w:cs="Times New Roman"/>
          <w:b w:val="0"/>
          <w:bCs w:val="0"/>
          <w:sz w:val="32"/>
          <w:szCs w:val="21"/>
          <w:lang w:eastAsia="zh-CN"/>
        </w:rPr>
        <w:t>定义为</w:t>
      </w:r>
      <w:r>
        <w:rPr>
          <w:rFonts w:hint="eastAsia" w:ascii="宋体" w:hAnsi="宋体" w:eastAsia="仿宋_GB2312" w:cs="Times New Roman"/>
          <w:b w:val="0"/>
          <w:bCs w:val="0"/>
          <w:sz w:val="32"/>
          <w:szCs w:val="21"/>
        </w:rPr>
        <w:t>以创意、设计、创新、品牌为核心，融合文化、科技、艺术等要素，具有创意设计性强、市场影响力大、产品附加值高等特征，是引领消费流行趋势的综合性都市型产业，是融合型、功能型、动态型的产业</w:t>
      </w:r>
      <w:r>
        <w:rPr>
          <w:rFonts w:hint="eastAsia" w:ascii="宋体" w:hAnsi="宋体" w:cs="Times New Roman"/>
          <w:b w:val="0"/>
          <w:bCs w:val="0"/>
          <w:sz w:val="32"/>
          <w:szCs w:val="21"/>
          <w:lang w:eastAsia="zh-CN"/>
        </w:rPr>
        <w:t>。</w:t>
      </w:r>
      <w:r>
        <w:rPr>
          <w:rFonts w:hint="eastAsia" w:ascii="宋体" w:hAnsi="宋体" w:eastAsia="仿宋_GB2312" w:cs="Times New Roman"/>
          <w:sz w:val="32"/>
          <w:szCs w:val="21"/>
          <w:lang w:val="en-US" w:eastAsia="zh-CN"/>
        </w:rPr>
        <w:t>在深圳建设全球时尚之都背景下，以时尚产业经济规划为核心，同时考虑将时尚的功能要素、时尚氛围融入福田经济社会发展方方面面，提升城区发展活力和软实力，打造活力时尚福田，</w:t>
      </w:r>
      <w:r>
        <w:rPr>
          <w:rFonts w:hint="eastAsia" w:ascii="宋体" w:hAnsi="宋体" w:eastAsia="仿宋_GB2312" w:cs="Times New Roman"/>
          <w:sz w:val="32"/>
          <w:szCs w:val="21"/>
        </w:rPr>
        <w:t>助力福田出圈。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建立福田区“时尚产业”统计分类标准（试行）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宋体" w:hAnsi="宋体" w:eastAsia="仿宋_GB2312" w:cs="Times New Roman"/>
          <w:sz w:val="32"/>
          <w:szCs w:val="21"/>
        </w:rPr>
      </w:pPr>
      <w:r>
        <w:rPr>
          <w:rFonts w:hint="eastAsia" w:ascii="宋体" w:hAnsi="宋体" w:eastAsia="仿宋_GB2312" w:cs="Times New Roman"/>
          <w:sz w:val="32"/>
          <w:szCs w:val="21"/>
        </w:rPr>
        <w:t>时尚产业是指涵盖</w:t>
      </w:r>
      <w:r>
        <w:rPr>
          <w:rFonts w:hint="eastAsia" w:ascii="宋体" w:hAnsi="宋体" w:eastAsia="仿宋_GB2312" w:cs="Times New Roman"/>
          <w:b/>
          <w:bCs/>
          <w:sz w:val="32"/>
          <w:szCs w:val="21"/>
        </w:rPr>
        <w:t>时尚理念的设计和传播、时尚产品的制造和销售、时尚服务的设计和提供等</w:t>
      </w:r>
      <w:r>
        <w:rPr>
          <w:rFonts w:hint="eastAsia" w:ascii="宋体" w:hAnsi="宋体" w:eastAsia="仿宋_GB2312" w:cs="Times New Roman"/>
          <w:sz w:val="32"/>
          <w:szCs w:val="21"/>
        </w:rPr>
        <w:t>系列经营活动，是横跨制造、销售、文化和传媒等多种产业形态和产品形态的产业和企业集合。其定义主要有两大特点：一是以时尚理念为核心，二是横跨多行业、多部门、多领域的复杂性。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2021年，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为更好地适应我区时尚产业发展定位和工作需要，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福田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在立足全市时尚产业统计口径的基础上，扩展完善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区“大时尚”产业统计口径，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主要延伸门类为文教、工美、体育和娱乐用品制造业、批发业、新闻和出版业、文化艺术业和娱乐业等行业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修订完善</w:t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  <w:lang w:val="en-US" w:eastAsia="zh-CN"/>
        </w:rPr>
        <w:t>福田区“时尚产业”统计分类标准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紧抓中国特色社会主义先行示范区和建设粤港澳大湾区“双区驱动”的重大历史机遇，深入落实区委区政府关于时尚产业发展的相关工作部署，加快推进“三大产业”高质量发展，加快打造具有国际影响力的湾区时尚典范。按照《深圳市时尚产业高质量发展行动计划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》等时尚产业发展要求，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我区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积极谋划，以《国民经济行业分类》(GB/T4754-2017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为标准，与《深圳市时尚产业发展规划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2025年》相衔接，以全市时尚产业行业代码为前提，进一步梳理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扩充了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福田区时尚产业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行业小类。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Hans"/>
        </w:rPr>
        <w:t>开展福田区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Hans"/>
        </w:rPr>
        <w:t>时尚产业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Hans"/>
        </w:rPr>
        <w:t>统计监测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自2021年以来，我区按“时尚产业”统计分类标准，每年逐季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做好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“时尚产业”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增加值测算工作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，下一步将继续做好统计衔接工作，积极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开展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福田区时尚产业统计监测，同步测算我区时尚产业增加值。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特此回复。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eastAsia" w:ascii="Calibri" w:hAnsi="Calibri" w:eastAsia="仿宋_GB2312" w:cs="Times New Roman"/>
          <w:spacing w:val="0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 xml:space="preserve">福田区文化广电旅游体育局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 xml:space="preserve">                            202</w:t>
      </w:r>
      <w:r>
        <w:rPr>
          <w:rFonts w:hint="eastAsia" w:ascii="仿宋_GB2312" w:hAnsi="仿宋_GB2312" w:cs="仿宋_GB2312"/>
          <w:spacing w:val="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cs="仿宋_GB2312"/>
          <w:spacing w:val="0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cs="仿宋_GB2312"/>
          <w:spacing w:val="0"/>
          <w:kern w:val="2"/>
          <w:sz w:val="32"/>
          <w:szCs w:val="32"/>
          <w:lang w:val="en-US" w:eastAsia="zh-CN" w:bidi="ar-SA"/>
        </w:rPr>
        <w:t>11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（联系人：刘轩逸  联系电话：</w:t>
      </w:r>
      <w:r>
        <w:rPr>
          <w:rFonts w:hint="eastAsia" w:ascii="仿宋_GB2312" w:hAnsi="仿宋_GB2312" w:cs="仿宋_GB2312"/>
          <w:spacing w:val="0"/>
          <w:kern w:val="2"/>
          <w:sz w:val="32"/>
          <w:szCs w:val="32"/>
          <w:lang w:val="en-US" w:eastAsia="zh-CN" w:bidi="ar-SA"/>
        </w:rPr>
        <w:t>83131030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）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8" w:header="851" w:footer="992" w:gutter="0"/>
      <w:pgNumType w:fmt="numberInDash"/>
      <w:cols w:space="720" w:num="1"/>
      <w:titlePg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FBE5FD-827A-41B4-8CD4-E2F9C36142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8268319-B818-4BC7-9A36-9EE2E62C28B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BD25065-9BAB-4D43-ABA4-02E021AAD8D2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10AFECEE-B184-48D6-9FF3-98C7C89B85A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righ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ascii="Calibri" w:hAnsi="Calibri" w:eastAsia="宋体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spacing w:line="240" w:lineRule="auto"/>
                            <w:ind w:firstLine="0" w:firstLineChars="0"/>
                            <w:rPr>
                              <w:rFonts w:ascii="Times New Roman" w:hAnsi="Times New Roman" w:eastAsia="宋体" w:cs="Times New Roman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oaYJL&#10;0wAAAAUBAAAPAAAAAAAAAAEAIAAAACIAAABkcnMvZG93bnJldi54bWxQSwECFAAUAAAACACHTuJA&#10;dYE/i+0BAADWAwAADgAAAAAAAAABACAAAAAiAQAAZHJzL2Uyb0RvYy54bWxQSwUGAAAAAAYABgBZ&#10;AQAAgQ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spacing w:line="240" w:lineRule="auto"/>
                      <w:ind w:firstLine="0" w:firstLineChars="0"/>
                      <w:rPr>
                        <w:rFonts w:ascii="Times New Roman" w:hAnsi="Times New Roman" w:eastAsia="宋体" w:cs="Times New Roman"/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ascii="Calibri" w:hAnsi="Calibri" w:eastAsia="宋体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spacing w:line="240" w:lineRule="auto"/>
                            <w:ind w:firstLine="0" w:firstLineChars="0"/>
                            <w:rPr>
                              <w:rFonts w:ascii="Times New Roman" w:hAnsi="Times New Roman" w:eastAsia="宋体" w:cs="Times New Roman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hpgkvT&#10;AAAABQEAAA8AAAAAAAAAAQAgAAAAIgAAAGRycy9kb3ducmV2LnhtbFBLAQIUABQAAAAIAIdO4kDF&#10;tsL27AEAANYDAAAOAAAAAAAAAAEAIAAAACIBAABkcnMvZTJvRG9jLnhtbFBLBQYAAAAABgAGAFkB&#10;AACA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spacing w:line="240" w:lineRule="auto"/>
                      <w:ind w:firstLine="0" w:firstLineChars="0"/>
                      <w:rPr>
                        <w:rFonts w:ascii="Times New Roman" w:hAnsi="Times New Roman" w:eastAsia="宋体" w:cs="Times New Roman"/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both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NDg2MjVhZWI1NWI3MzExNzhhZjY3YWM3OGI5NmMifQ=="/>
  </w:docVars>
  <w:rsids>
    <w:rsidRoot w:val="FEB985FA"/>
    <w:rsid w:val="02B270F5"/>
    <w:rsid w:val="23916D1E"/>
    <w:rsid w:val="368A544A"/>
    <w:rsid w:val="57DFBA5C"/>
    <w:rsid w:val="5FFF4162"/>
    <w:rsid w:val="60D93807"/>
    <w:rsid w:val="718E19F7"/>
    <w:rsid w:val="76FF7F4F"/>
    <w:rsid w:val="D59DD83C"/>
    <w:rsid w:val="F7F768AD"/>
    <w:rsid w:val="FCDB84F4"/>
    <w:rsid w:val="FDDFAFAA"/>
    <w:rsid w:val="FEB985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autoRedefine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next w:val="1"/>
    <w:autoRedefine/>
    <w:qFormat/>
    <w:uiPriority w:val="0"/>
    <w:pPr>
      <w:widowControl w:val="0"/>
      <w:spacing w:line="560" w:lineRule="exact"/>
      <w:ind w:firstLine="640" w:firstLineChars="200"/>
      <w:jc w:val="center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2022-11-25T10:35:00Z</dcterms:created>
  <dc:creator>liuxuanyi</dc:creator>
  <cp:lastModifiedBy>GHH</cp:lastModifiedBy>
  <dcterms:modified xsi:type="dcterms:W3CDTF">2024-01-03T12:07:42Z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5D209A7376B4986708D92C657902DA86</vt:lpwstr>
  </property>
</Properties>
</file>