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关于深圳市福田区第八届人民代表大会第三次会议建议《关于提升各体育中心利用率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及提高居民体育运动参与度的建议》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（第20230011号）的回复意见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</w:rPr>
        <w:t>谭俊尉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代表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好！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在区八届人大三次会议代表建议《关于提升各体育中心利用率及提高居民体育运动参与度的建议》（第20230011号）已收悉。首先感谢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对福田区文化体育工作的关心和重视，所提建议对我单位具有重要的参考价值和指导意义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我局已于今年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月成立</w:t>
      </w:r>
      <w:r>
        <w:rPr>
          <w:rFonts w:hint="eastAsia" w:ascii="仿宋_GB2312" w:eastAsia="仿宋_GB2312"/>
          <w:sz w:val="32"/>
          <w:szCs w:val="32"/>
        </w:rPr>
        <w:t>福田区文化广电旅游体育局办理20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年度人大建议和政协提案领导小组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领导小组</w:t>
      </w:r>
      <w:r>
        <w:rPr>
          <w:rFonts w:hint="eastAsia" w:ascii="仿宋_GB2312" w:eastAsia="仿宋_GB2312"/>
          <w:sz w:val="32"/>
          <w:szCs w:val="32"/>
          <w:highlight w:val="none"/>
        </w:rPr>
        <w:t>研究，结合实际情况，现将办理情况答复如下：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一、2021年8月起，我局已推动学校体育场地与社会机构深度合作。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支持学校对教学生活区与体育场馆实行物理隔离进行规划，为学校体育场馆向社会开放创造条件，提高学校体育场馆运营管理质量，充分满足周边社区市民的健身需求，打造“家门口的健身房”。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一、根据代表建议，下一步，我局将联合教育部门，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规范青少年社会体育组织发展，畅通社会体育组织进入学校开展体育服务的渠道。与“双减”政策相配合，采用政府购买服务或补贴等方式，支持青少年社会体育组织为学校提供课后体育教学，开展竞赛、训练、培训等服务。共同建立社会体育组织为学校提供服务的准入标准、服务标准和退出机制。加强青少年课</w:t>
      </w:r>
      <w:bookmarkStart w:id="0" w:name="_GoBack"/>
      <w:bookmarkEnd w:id="0"/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余训练的公益扶持力度，鼓励社会体育指导员担任青少年课余训练和比赛的业余教练、业余裁判，倡导青少年业余训练的志愿服务，建立体育培训服务监管工作机制。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同时，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大力培养体育教师和教练员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畅通优秀退役运动员、教练员进入学校兼任、担任体育教师、教练员的渠道。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二、我局联动相关部门，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通过全民健身公共服务充分满足人民群众对运动健身、体育锻炼的美好生活需求。加大力度推广“政府补一点、企业让一点、市民出一点”的公益消费福田模式，拉动公益性群众健身消费。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以各体育中心为载体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各类赛事活动拉动节假日消费、商圈消费和夜间消费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采取发放体育消费券等方式，探索激发体育消费潜力的长效机制。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激发包括国有、民营企业、体育社会组织等多元市场主体活力，盘活各类体育资源，不断增加体育市场供给，培育和扩大体育消费新增长点。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2023年2月4日，我局在卓悦中心创新举办福田全民健身嘉年华活动。本次活动特地邀请到福田体育名人易建联、郑洁，以“名人+赛事”扩大了福田全民健身嘉年华的影响力，点燃了广大市民参与体育运动的热情，为商圈带来了新的活力。以主会场卓悦中心为例，活动期间销售额同比去年增长 146.04%，客流量同比去年增长 173.76%，总人流量达到 12.6 万人次。相比之下今年的销售额和客流量都大幅提升。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、针对市民不断增长的健身需求，福田区在原有辖区体育场馆免费惠民开放基础上，进一步加大公共体育场馆公益性开放力度，每年推动福田体育公园、香蜜体育中心、黄木岗网球中心、景田网球中心、易建联篮球训练中心、园岭网球场、莲花体育中心、机关游泳场、福田海滨生态体育公园等9个区属体育场馆免费开放40天。广泛开展赛事活动，鼓励开展各项击剑、网球、极限运动等具有消费引领特征的时尚运动项目，推动建设成充满活力的湾区体育高地，提高辖区居民的体育运动参与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特此回复，再次感谢你们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的大力支持！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福田区文化广电旅游体育局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（联系人：傅东阳</w:t>
      </w:r>
      <w:r>
        <w:rPr>
          <w:rFonts w:hint="eastAsia" w:ascii="仿宋_GB2312"/>
          <w:sz w:val="32"/>
          <w:szCs w:val="32"/>
          <w:lang w:val="en-US" w:eastAsia="zh-CN"/>
        </w:rPr>
        <w:t>，联系电话：15016015737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9D815AE-0601-4FFF-8BA7-09C6D6EB6A4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0B32BA1-23E1-47CB-BE0F-4A823ACA71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  <w:rFonts w:hint="eastAsia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000000"/>
    <w:rsid w:val="00A00284"/>
    <w:rsid w:val="0B0178E5"/>
    <w:rsid w:val="0BFB3172"/>
    <w:rsid w:val="11F95925"/>
    <w:rsid w:val="1EBB7D76"/>
    <w:rsid w:val="21F93EE2"/>
    <w:rsid w:val="27872A25"/>
    <w:rsid w:val="2BED1C5F"/>
    <w:rsid w:val="313C66E5"/>
    <w:rsid w:val="36480781"/>
    <w:rsid w:val="3BD25C50"/>
    <w:rsid w:val="3CCC3DC3"/>
    <w:rsid w:val="3D9C7AFD"/>
    <w:rsid w:val="3F096D13"/>
    <w:rsid w:val="41D21724"/>
    <w:rsid w:val="434050CD"/>
    <w:rsid w:val="4BDA2011"/>
    <w:rsid w:val="4C9606CE"/>
    <w:rsid w:val="50FB0903"/>
    <w:rsid w:val="545E151B"/>
    <w:rsid w:val="57C25DA3"/>
    <w:rsid w:val="593228C1"/>
    <w:rsid w:val="5A8D3CB7"/>
    <w:rsid w:val="5D3563CB"/>
    <w:rsid w:val="60947C01"/>
    <w:rsid w:val="62A127AC"/>
    <w:rsid w:val="63577B59"/>
    <w:rsid w:val="63BD714D"/>
    <w:rsid w:val="694E476B"/>
    <w:rsid w:val="69967F27"/>
    <w:rsid w:val="71DD634E"/>
    <w:rsid w:val="72380A95"/>
    <w:rsid w:val="77426DCF"/>
    <w:rsid w:val="7A103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autoRedefine/>
    <w:qFormat/>
    <w:uiPriority w:val="0"/>
  </w:style>
  <w:style w:type="character" w:styleId="8">
    <w:name w:val="page number"/>
    <w:basedOn w:val="6"/>
    <w:autoRedefine/>
    <w:qFormat/>
    <w:uiPriority w:val="0"/>
  </w:style>
  <w:style w:type="paragraph" w:customStyle="1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899</Characters>
  <Lines>0</Lines>
  <Paragraphs>0</Paragraphs>
  <TotalTime>1</TotalTime>
  <ScaleCrop>false</ScaleCrop>
  <LinksUpToDate>false</LinksUpToDate>
  <CharactersWithSpaces>900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ZXQ</dc:creator>
  <cp:lastModifiedBy>GHH</cp:lastModifiedBy>
  <cp:lastPrinted>2019-09-23T06:20:00Z</cp:lastPrinted>
  <dcterms:modified xsi:type="dcterms:W3CDTF">2024-01-03T11:38:52Z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6802FC40EA61435B9D0ABCE64EA952E5_13</vt:lpwstr>
  </property>
</Properties>
</file>