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fixed"/>
        <w:tblCellMar>
          <w:top w:w="0" w:type="dxa"/>
          <w:left w:w="108" w:type="dxa"/>
          <w:bottom w:w="0" w:type="dxa"/>
          <w:right w:w="108" w:type="dxa"/>
        </w:tblCellMar>
      </w:tblPr>
      <w:tblGrid>
        <w:gridCol w:w="1072"/>
        <w:gridCol w:w="2452"/>
        <w:gridCol w:w="1698"/>
        <w:gridCol w:w="1873"/>
        <w:gridCol w:w="2305"/>
      </w:tblGrid>
      <w:tr>
        <w:tblPrEx>
          <w:tblCellMar>
            <w:top w:w="0" w:type="dxa"/>
            <w:left w:w="108" w:type="dxa"/>
            <w:bottom w:w="0" w:type="dxa"/>
            <w:right w:w="108" w:type="dxa"/>
          </w:tblCellMar>
        </w:tblPrEx>
        <w:trPr>
          <w:trHeight w:val="567" w:hRule="exact"/>
        </w:trPr>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07"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val="0"/>
                <w:bCs w:val="0"/>
                <w:kern w:val="0"/>
                <w:sz w:val="24"/>
              </w:rPr>
              <w:t>2024年石厦村垃圾分类二次分流服务项目</w:t>
            </w:r>
          </w:p>
        </w:tc>
        <w:tc>
          <w:tcPr>
            <w:tcW w:w="99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22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highlight w:val="none"/>
              </w:rPr>
              <w:t xml:space="preserve">  </w:t>
            </w:r>
            <w:r>
              <w:rPr>
                <w:rFonts w:hint="eastAsia" w:ascii="仿宋_GB2312" w:hAnsi="仿宋_GB2312" w:eastAsia="仿宋_GB2312" w:cs="仿宋_GB2312"/>
                <w:color w:val="auto"/>
                <w:kern w:val="0"/>
                <w:sz w:val="24"/>
                <w:highlight w:val="none"/>
                <w:lang w:val="en-US" w:eastAsia="zh-CN"/>
              </w:rPr>
              <w:t>250000</w:t>
            </w:r>
            <w:r>
              <w:rPr>
                <w:rFonts w:hint="eastAsia" w:ascii="仿宋_GB2312" w:hAnsi="仿宋_GB2312" w:eastAsia="仿宋_GB2312" w:cs="仿宋_GB2312"/>
                <w:color w:val="auto"/>
                <w:kern w:val="0"/>
                <w:sz w:val="24"/>
                <w:highlight w:val="none"/>
              </w:rPr>
              <w:t>元</w:t>
            </w:r>
          </w:p>
        </w:tc>
      </w:tr>
      <w:tr>
        <w:tblPrEx>
          <w:tblCellMar>
            <w:top w:w="0" w:type="dxa"/>
            <w:left w:w="108" w:type="dxa"/>
            <w:bottom w:w="0" w:type="dxa"/>
            <w:right w:w="108" w:type="dxa"/>
          </w:tblCellMar>
        </w:tblPrEx>
        <w:trPr>
          <w:trHeight w:val="567" w:hRule="exact"/>
        </w:trPr>
        <w:tc>
          <w:tcPr>
            <w:tcW w:w="5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07"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综合行政执法队</w:t>
            </w:r>
            <w:r>
              <w:rPr>
                <w:rFonts w:hint="eastAsia" w:ascii="仿宋_GB2312" w:hAnsi="仿宋_GB2312" w:eastAsia="仿宋_GB2312" w:cs="仿宋_GB2312"/>
                <w:kern w:val="0"/>
                <w:sz w:val="24"/>
              </w:rPr>
              <w:t>　</w:t>
            </w:r>
          </w:p>
        </w:tc>
        <w:tc>
          <w:tcPr>
            <w:tcW w:w="99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2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钟江华</w:t>
            </w:r>
          </w:p>
        </w:tc>
      </w:tr>
      <w:tr>
        <w:tblPrEx>
          <w:tblCellMar>
            <w:top w:w="0" w:type="dxa"/>
            <w:left w:w="108" w:type="dxa"/>
            <w:bottom w:w="0" w:type="dxa"/>
            <w:right w:w="108" w:type="dxa"/>
          </w:tblCellMar>
        </w:tblPrEx>
        <w:trPr>
          <w:trHeight w:val="240" w:hRule="atLeast"/>
        </w:trPr>
        <w:tc>
          <w:tcPr>
            <w:tcW w:w="5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0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02"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2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57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4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为全面落实住宅区垃圾分类</w:t>
            </w:r>
            <w:r>
              <w:rPr>
                <w:rFonts w:hint="eastAsia" w:ascii="仿宋_GB2312" w:hAnsi="仿宋_GB2312" w:eastAsia="仿宋_GB2312" w:cs="仿宋_GB2312"/>
                <w:kern w:val="0"/>
                <w:sz w:val="24"/>
                <w:lang w:eastAsia="zh-CN"/>
              </w:rPr>
              <w:t>工作</w:t>
            </w:r>
            <w:r>
              <w:rPr>
                <w:rFonts w:hint="eastAsia" w:ascii="仿宋_GB2312" w:hAnsi="仿宋_GB2312" w:eastAsia="仿宋_GB2312" w:cs="仿宋_GB2312"/>
                <w:kern w:val="0"/>
                <w:sz w:val="24"/>
              </w:rPr>
              <w:t>，结合福保街道石厦村垃圾分类工作实际，</w:t>
            </w:r>
            <w:r>
              <w:rPr>
                <w:rFonts w:hint="eastAsia" w:ascii="仿宋_GB2312" w:hAnsi="仿宋_GB2312" w:eastAsia="仿宋_GB2312" w:cs="仿宋_GB2312"/>
                <w:kern w:val="0"/>
                <w:sz w:val="24"/>
                <w:lang w:eastAsia="zh-CN"/>
              </w:rPr>
              <w:t>现</w:t>
            </w:r>
            <w:r>
              <w:rPr>
                <w:rFonts w:hint="eastAsia" w:ascii="仿宋_GB2312" w:hAnsi="仿宋_GB2312" w:eastAsia="仿宋_GB2312" w:cs="仿宋_GB2312"/>
                <w:kern w:val="0"/>
                <w:sz w:val="24"/>
              </w:rPr>
              <w:t>聘请第三方专业服务公司负责石厦村垃圾分类二次分流</w:t>
            </w:r>
            <w:r>
              <w:rPr>
                <w:rFonts w:hint="eastAsia" w:ascii="仿宋_GB2312" w:hAnsi="仿宋_GB2312" w:eastAsia="仿宋_GB2312" w:cs="仿宋_GB2312"/>
                <w:kern w:val="0"/>
                <w:sz w:val="24"/>
                <w:lang w:eastAsia="zh-CN"/>
              </w:rPr>
              <w:t>工作，</w:t>
            </w:r>
            <w:r>
              <w:rPr>
                <w:rFonts w:hint="eastAsia" w:ascii="仿宋_GB2312" w:hAnsi="仿宋_GB2312" w:eastAsia="仿宋_GB2312" w:cs="仿宋_GB2312"/>
                <w:kern w:val="0"/>
                <w:sz w:val="24"/>
              </w:rPr>
              <w:t>提供</w:t>
            </w:r>
            <w:r>
              <w:rPr>
                <w:rFonts w:hint="eastAsia" w:ascii="仿宋_GB2312" w:hAnsi="仿宋_GB2312" w:eastAsia="仿宋_GB2312" w:cs="仿宋_GB2312"/>
                <w:kern w:val="0"/>
                <w:sz w:val="24"/>
                <w:lang w:eastAsia="zh-CN"/>
              </w:rPr>
              <w:t>大厨余</w:t>
            </w:r>
            <w:r>
              <w:rPr>
                <w:rFonts w:hint="eastAsia" w:ascii="仿宋_GB2312" w:hAnsi="仿宋_GB2312" w:eastAsia="仿宋_GB2312" w:cs="仿宋_GB2312"/>
                <w:kern w:val="0"/>
                <w:sz w:val="24"/>
              </w:rPr>
              <w:t>垃圾源头清运、分类投放点管理及“一店一码”应用和管理等服务巩固石厦村垃圾分类二次分流新模式</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712" w:hRule="atLeast"/>
        </w:trPr>
        <w:tc>
          <w:tcPr>
            <w:tcW w:w="57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项目需求</w:t>
            </w:r>
          </w:p>
        </w:tc>
        <w:tc>
          <w:tcPr>
            <w:tcW w:w="44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1.大</w:t>
            </w:r>
            <w:r>
              <w:rPr>
                <w:rFonts w:hint="eastAsia" w:ascii="仿宋_GB2312" w:hAnsi="仿宋_GB2312" w:eastAsia="仿宋_GB2312" w:cs="仿宋_GB2312"/>
                <w:color w:val="auto"/>
                <w:kern w:val="0"/>
                <w:sz w:val="24"/>
                <w:lang w:val="zh-TW" w:eastAsia="zh-TW"/>
              </w:rPr>
              <w:t>厨余垃圾分流作业：</w:t>
            </w:r>
            <w:r>
              <w:rPr>
                <w:rFonts w:hint="eastAsia" w:ascii="仿宋_GB2312" w:hAnsi="仿宋_GB2312" w:eastAsia="仿宋_GB2312" w:cs="仿宋_GB2312"/>
                <w:color w:val="auto"/>
                <w:kern w:val="0"/>
                <w:sz w:val="24"/>
                <w:lang w:val="zh-TW" w:eastAsia="zh-CN"/>
              </w:rPr>
              <w:t>对石厦村范围内的大</w:t>
            </w:r>
            <w:r>
              <w:rPr>
                <w:rFonts w:hint="eastAsia" w:ascii="仿宋_GB2312" w:hAnsi="仿宋_GB2312" w:eastAsia="仿宋_GB2312" w:cs="仿宋_GB2312"/>
                <w:color w:val="auto"/>
                <w:kern w:val="0"/>
                <w:sz w:val="24"/>
                <w:lang w:val="zh-TW" w:eastAsia="zh-TW"/>
              </w:rPr>
              <w:t>厨余垃圾实行每日收集运输</w:t>
            </w:r>
            <w:r>
              <w:rPr>
                <w:rFonts w:hint="eastAsia" w:ascii="仿宋_GB2312" w:hAnsi="仿宋_GB2312" w:eastAsia="仿宋_GB2312" w:cs="仿宋_GB2312"/>
                <w:color w:val="auto"/>
                <w:kern w:val="0"/>
                <w:sz w:val="24"/>
                <w:lang w:val="zh-TW" w:eastAsia="zh-CN"/>
              </w:rPr>
              <w:t>至垃圾暂存点</w:t>
            </w:r>
            <w:r>
              <w:rPr>
                <w:rFonts w:hint="eastAsia" w:ascii="仿宋_GB2312" w:hAnsi="仿宋_GB2312" w:eastAsia="仿宋_GB2312" w:cs="仿宋_GB2312"/>
                <w:color w:val="auto"/>
                <w:kern w:val="0"/>
                <w:sz w:val="24"/>
                <w:lang w:val="zh-TW" w:eastAsia="zh-TW"/>
              </w:rPr>
              <w:t>，</w:t>
            </w:r>
            <w:r>
              <w:rPr>
                <w:rFonts w:hint="eastAsia" w:ascii="仿宋_GB2312" w:hAnsi="仿宋_GB2312" w:eastAsia="仿宋_GB2312" w:cs="仿宋_GB2312"/>
                <w:color w:val="auto"/>
                <w:kern w:val="0"/>
                <w:sz w:val="24"/>
                <w:lang w:val="zh-TW" w:eastAsia="zh-CN"/>
              </w:rPr>
              <w:t>采取</w:t>
            </w:r>
            <w:r>
              <w:rPr>
                <w:rFonts w:hint="eastAsia" w:ascii="仿宋_GB2312" w:hAnsi="仿宋_GB2312" w:eastAsia="仿宋_GB2312" w:cs="仿宋_GB2312"/>
                <w:color w:val="auto"/>
                <w:kern w:val="0"/>
                <w:sz w:val="24"/>
                <w:lang w:val="zh-TW" w:eastAsia="zh-TW"/>
              </w:rPr>
              <w:t>车辆与人工结合作业模式，保证垃圾日产日清，垃圾收集运输时间安排为上午：8:00-12:00；下午：13:00-17:00；晚上：18:30-22:00</w:t>
            </w:r>
            <w:r>
              <w:rPr>
                <w:rFonts w:hint="eastAsia" w:ascii="仿宋_GB2312" w:hAnsi="仿宋_GB2312" w:eastAsia="仿宋_GB2312" w:cs="仿宋_GB2312"/>
                <w:color w:val="auto"/>
                <w:kern w:val="0"/>
                <w:sz w:val="24"/>
                <w:lang w:val="zh-TW" w:eastAsia="zh-CN"/>
              </w:rPr>
              <w:t>（可根据实际工作需要进行调整）</w:t>
            </w:r>
            <w:r>
              <w:rPr>
                <w:rFonts w:hint="eastAsia" w:ascii="仿宋_GB2312" w:hAnsi="仿宋_GB2312" w:eastAsia="仿宋_GB2312" w:cs="仿宋_GB2312"/>
                <w:color w:val="auto"/>
                <w:kern w:val="0"/>
                <w:sz w:val="24"/>
                <w:lang w:val="zh-TW" w:eastAsia="zh-TW"/>
              </w:rPr>
              <w:t>。每日安排驾驶员和跟车人员</w:t>
            </w:r>
            <w:bookmarkStart w:id="0" w:name="_GoBack"/>
            <w:bookmarkEnd w:id="0"/>
            <w:r>
              <w:rPr>
                <w:rFonts w:hint="eastAsia" w:ascii="仿宋_GB2312" w:hAnsi="仿宋_GB2312" w:eastAsia="仿宋_GB2312" w:cs="仿宋_GB2312"/>
                <w:color w:val="auto"/>
                <w:kern w:val="0"/>
                <w:sz w:val="24"/>
                <w:lang w:val="zh-TW" w:eastAsia="zh-TW"/>
              </w:rPr>
              <w:t>对垃圾进行三次集中收集和运输</w:t>
            </w:r>
            <w:r>
              <w:rPr>
                <w:rFonts w:hint="eastAsia" w:ascii="仿宋_GB2312" w:hAnsi="仿宋_GB2312" w:eastAsia="仿宋_GB2312" w:cs="仿宋_GB2312"/>
                <w:color w:val="auto"/>
                <w:kern w:val="0"/>
                <w:sz w:val="24"/>
                <w:lang w:val="zh-TW" w:eastAsia="zh-CN"/>
              </w:rPr>
              <w:t>，</w:t>
            </w:r>
            <w:r>
              <w:rPr>
                <w:rFonts w:hint="eastAsia" w:ascii="仿宋_GB2312" w:hAnsi="仿宋_GB2312" w:eastAsia="仿宋_GB2312" w:cs="仿宋_GB2312"/>
                <w:color w:val="auto"/>
                <w:kern w:val="0"/>
                <w:sz w:val="24"/>
                <w:lang w:val="zh-TW" w:eastAsia="zh-TW"/>
              </w:rPr>
              <w:t>对垃圾收集后的现场进行清扫整理。对照《垃圾分类工作要求》，做好</w:t>
            </w:r>
            <w:r>
              <w:rPr>
                <w:rFonts w:hint="eastAsia" w:ascii="仿宋_GB2312" w:hAnsi="仿宋_GB2312" w:eastAsia="仿宋_GB2312" w:cs="仿宋_GB2312"/>
                <w:color w:val="auto"/>
                <w:kern w:val="0"/>
                <w:sz w:val="24"/>
                <w:lang w:val="zh-TW" w:eastAsia="zh-CN"/>
              </w:rPr>
              <w:t>石厦村</w:t>
            </w:r>
            <w:r>
              <w:rPr>
                <w:rFonts w:hint="eastAsia" w:ascii="仿宋_GB2312" w:hAnsi="仿宋_GB2312" w:eastAsia="仿宋_GB2312" w:cs="仿宋_GB2312"/>
                <w:color w:val="auto"/>
                <w:kern w:val="0"/>
                <w:sz w:val="24"/>
                <w:lang w:val="zh-TW" w:eastAsia="zh-TW"/>
              </w:rPr>
              <w:t>垃圾收集</w:t>
            </w:r>
            <w:r>
              <w:rPr>
                <w:rFonts w:hint="eastAsia" w:ascii="仿宋_GB2312" w:hAnsi="仿宋_GB2312" w:eastAsia="仿宋_GB2312" w:cs="仿宋_GB2312"/>
                <w:color w:val="auto"/>
                <w:kern w:val="0"/>
                <w:sz w:val="24"/>
                <w:lang w:val="zh-TW" w:eastAsia="zh-CN"/>
              </w:rPr>
              <w:t>清运</w:t>
            </w:r>
            <w:r>
              <w:rPr>
                <w:rFonts w:hint="eastAsia" w:ascii="仿宋_GB2312" w:hAnsi="仿宋_GB2312" w:eastAsia="仿宋_GB2312" w:cs="仿宋_GB2312"/>
                <w:color w:val="auto"/>
                <w:kern w:val="0"/>
                <w:sz w:val="24"/>
                <w:lang w:val="zh-TW" w:eastAsia="zh-TW"/>
              </w:rPr>
              <w:t>、建立</w:t>
            </w:r>
            <w:r>
              <w:rPr>
                <w:rFonts w:hint="eastAsia" w:ascii="仿宋_GB2312" w:hAnsi="仿宋_GB2312" w:eastAsia="仿宋_GB2312" w:cs="仿宋_GB2312"/>
                <w:color w:val="auto"/>
                <w:kern w:val="0"/>
                <w:sz w:val="24"/>
                <w:lang w:val="zh-TW" w:eastAsia="zh-CN"/>
              </w:rPr>
              <w:t>石厦村垃圾分类各种</w:t>
            </w:r>
            <w:r>
              <w:rPr>
                <w:rFonts w:hint="eastAsia" w:ascii="仿宋_GB2312" w:hAnsi="仿宋_GB2312" w:eastAsia="仿宋_GB2312" w:cs="仿宋_GB2312"/>
                <w:color w:val="auto"/>
                <w:kern w:val="0"/>
                <w:sz w:val="24"/>
                <w:lang w:val="zh-TW" w:eastAsia="zh-TW"/>
              </w:rPr>
              <w:t>台账等工作。</w:t>
            </w:r>
            <w:r>
              <w:rPr>
                <w:rFonts w:hint="eastAsia" w:ascii="仿宋_GB2312" w:hAnsi="仿宋_GB2312" w:eastAsia="仿宋_GB2312" w:cs="仿宋_GB2312"/>
                <w:color w:val="auto"/>
                <w:kern w:val="0"/>
                <w:sz w:val="24"/>
                <w:lang w:val="zh-TW" w:eastAsia="zh-CN"/>
              </w:rPr>
              <w:t>项目服务作业人员不少于</w:t>
            </w:r>
            <w:r>
              <w:rPr>
                <w:rFonts w:hint="eastAsia" w:ascii="仿宋_GB2312" w:hAnsi="仿宋_GB2312" w:eastAsia="仿宋_GB2312" w:cs="仿宋_GB2312"/>
                <w:color w:val="auto"/>
                <w:kern w:val="0"/>
                <w:sz w:val="24"/>
                <w:lang w:val="en-US" w:eastAsia="zh-CN"/>
              </w:rPr>
              <w:t>4人、配置垃圾收运车辆（小型运输车）不少于2台。</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“一店一码”应用</w:t>
            </w:r>
            <w:r>
              <w:rPr>
                <w:rFonts w:hint="eastAsia" w:ascii="仿宋_GB2312" w:hAnsi="仿宋_GB2312" w:eastAsia="仿宋_GB2312" w:cs="仿宋_GB2312"/>
                <w:color w:val="auto"/>
                <w:kern w:val="0"/>
                <w:sz w:val="24"/>
                <w:lang w:eastAsia="zh-CN"/>
              </w:rPr>
              <w:t>：为每家商铺做好一店一码应用及使用，运用大数据分析及溯源商铺每日大厨余产出量。</w:t>
            </w:r>
          </w:p>
        </w:tc>
      </w:tr>
      <w:tr>
        <w:tblPrEx>
          <w:tblCellMar>
            <w:top w:w="0" w:type="dxa"/>
            <w:left w:w="108" w:type="dxa"/>
            <w:bottom w:w="0" w:type="dxa"/>
            <w:right w:w="108" w:type="dxa"/>
          </w:tblCellMar>
        </w:tblPrEx>
        <w:trPr>
          <w:trHeight w:val="1443" w:hRule="atLeast"/>
        </w:trPr>
        <w:tc>
          <w:tcPr>
            <w:tcW w:w="57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4"/>
              </w:rPr>
            </w:pPr>
          </w:p>
        </w:tc>
        <w:tc>
          <w:tcPr>
            <w:tcW w:w="44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r>
              <w:rPr>
                <w:rFonts w:hint="eastAsia" w:ascii="仿宋_GB2312" w:hAnsi="仿宋_GB2312" w:eastAsia="仿宋_GB2312" w:cs="仿宋_GB2312"/>
                <w:color w:val="auto"/>
                <w:kern w:val="0"/>
                <w:sz w:val="24"/>
                <w:lang w:val="en-US" w:eastAsia="zh-CN"/>
              </w:rPr>
              <w:t>2024年2月1日-2024年7月31日</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2.付款方式：</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月结算，中标单位每月10日前向采购人提供相应金额的正式税务发票，采购人每月25日前予以结算上个月服务费。因中标供应商延迟提供税务发票或因采购方经费审批流程原因造成延误的，采购方付款时间相应顺延。</w:t>
            </w:r>
          </w:p>
        </w:tc>
      </w:tr>
      <w:tr>
        <w:tblPrEx>
          <w:tblCellMar>
            <w:top w:w="0" w:type="dxa"/>
            <w:left w:w="108" w:type="dxa"/>
            <w:bottom w:w="0" w:type="dxa"/>
            <w:right w:w="108" w:type="dxa"/>
          </w:tblCellMar>
        </w:tblPrEx>
        <w:trPr>
          <w:trHeight w:val="1430" w:hRule="atLeast"/>
        </w:trPr>
        <w:tc>
          <w:tcPr>
            <w:tcW w:w="5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4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570"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429"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72B7C90"/>
    <w:rsid w:val="172C00A3"/>
    <w:rsid w:val="18B761FE"/>
    <w:rsid w:val="194B399D"/>
    <w:rsid w:val="1AF3636A"/>
    <w:rsid w:val="1CD203FA"/>
    <w:rsid w:val="1D1041D7"/>
    <w:rsid w:val="1D1541BD"/>
    <w:rsid w:val="20DF7A05"/>
    <w:rsid w:val="251026CF"/>
    <w:rsid w:val="2E544988"/>
    <w:rsid w:val="2FBB6ACC"/>
    <w:rsid w:val="304A7E50"/>
    <w:rsid w:val="334D7C7F"/>
    <w:rsid w:val="340E45C5"/>
    <w:rsid w:val="3F1434CE"/>
    <w:rsid w:val="416451E2"/>
    <w:rsid w:val="447E6A90"/>
    <w:rsid w:val="4E144BA8"/>
    <w:rsid w:val="4E1E0521"/>
    <w:rsid w:val="55E5368E"/>
    <w:rsid w:val="587C663C"/>
    <w:rsid w:val="5A771A36"/>
    <w:rsid w:val="5C8F69B7"/>
    <w:rsid w:val="5EBA216A"/>
    <w:rsid w:val="66AD6A92"/>
    <w:rsid w:val="66C374B6"/>
    <w:rsid w:val="6A1555D3"/>
    <w:rsid w:val="6DE709B3"/>
    <w:rsid w:val="71742131"/>
    <w:rsid w:val="7AF7A7F5"/>
    <w:rsid w:val="7E97605D"/>
    <w:rsid w:val="7F34677C"/>
    <w:rsid w:val="D6DE0961"/>
    <w:rsid w:val="F7FE8512"/>
    <w:rsid w:val="FB3FF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next w:val="1"/>
    <w:qFormat/>
    <w:uiPriority w:val="0"/>
    <w:pPr>
      <w:widowControl w:val="0"/>
      <w:autoSpaceDE w:val="0"/>
      <w:autoSpaceDN w:val="0"/>
      <w:spacing w:before="0" w:after="120" w:line="240" w:lineRule="auto"/>
      <w:ind w:left="106" w:right="0" w:firstLine="420" w:firstLineChars="100"/>
      <w:jc w:val="left"/>
    </w:pPr>
    <w:rPr>
      <w:rFonts w:ascii="Calibri" w:hAnsi="仿宋_GB2312" w:eastAsia="仿宋_GB2312" w:cs="仿宋_GB2312"/>
      <w:kern w:val="2"/>
      <w:sz w:val="32"/>
      <w:szCs w:val="32"/>
      <w:lang w:val="zh-CN" w:eastAsia="zh-CN" w:bidi="zh-CN"/>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2023-11-03T17:41:00Z</dcterms:created>
  <dc:creator>lulu</dc:creator>
  <cp:lastModifiedBy>戴钦敏</cp:lastModifiedBy>
  <dcterms:modified xsi:type="dcterms:W3CDTF">2023-12-26T16:20:44Z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DA247A301752496188FA4BC1CAFC0020_13</vt:lpwstr>
  </property>
</Properties>
</file>