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00" w:beforeAutospacing="0" w:after="375" w:afterAutospacing="0"/>
        <w:ind w:left="0" w:right="0" w:firstLine="0"/>
        <w:jc w:val="center"/>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shd w:val="clear" w:fill="FFFFFF"/>
        </w:rPr>
        <w:t>福田区</w:t>
      </w:r>
      <w:r>
        <w:rPr>
          <w:rFonts w:hint="eastAsia" w:ascii="微软雅黑" w:hAnsi="微软雅黑" w:eastAsia="微软雅黑" w:cs="微软雅黑"/>
          <w:b/>
          <w:bCs/>
          <w:i w:val="0"/>
          <w:iCs w:val="0"/>
          <w:caps w:val="0"/>
          <w:color w:val="2D66A5"/>
          <w:spacing w:val="0"/>
          <w:sz w:val="48"/>
          <w:szCs w:val="48"/>
          <w:shd w:val="clear" w:fill="FFFFFF"/>
          <w:lang w:eastAsia="zh-CN"/>
        </w:rPr>
        <w:t>香蜜湖片</w:t>
      </w:r>
      <w:r>
        <w:rPr>
          <w:rFonts w:hint="eastAsia" w:ascii="微软雅黑" w:hAnsi="微软雅黑" w:eastAsia="微软雅黑" w:cs="微软雅黑"/>
          <w:b/>
          <w:bCs/>
          <w:i w:val="0"/>
          <w:iCs w:val="0"/>
          <w:caps w:val="0"/>
          <w:color w:val="2D66A5"/>
          <w:spacing w:val="0"/>
          <w:sz w:val="48"/>
          <w:szCs w:val="48"/>
          <w:shd w:val="clear" w:fill="FFFFFF"/>
        </w:rPr>
        <w:t>区建设</w:t>
      </w:r>
      <w:r>
        <w:rPr>
          <w:rFonts w:hint="eastAsia" w:ascii="微软雅黑" w:hAnsi="微软雅黑" w:eastAsia="微软雅黑" w:cs="微软雅黑"/>
          <w:b/>
          <w:bCs/>
          <w:i w:val="0"/>
          <w:iCs w:val="0"/>
          <w:caps w:val="0"/>
          <w:color w:val="2D66A5"/>
          <w:spacing w:val="0"/>
          <w:sz w:val="48"/>
          <w:szCs w:val="48"/>
          <w:shd w:val="clear" w:fill="FFFFFF"/>
          <w:lang w:eastAsia="zh-CN"/>
        </w:rPr>
        <w:t>发展</w:t>
      </w:r>
      <w:r>
        <w:rPr>
          <w:rFonts w:hint="eastAsia" w:ascii="微软雅黑" w:hAnsi="微软雅黑" w:eastAsia="微软雅黑" w:cs="微软雅黑"/>
          <w:b/>
          <w:bCs/>
          <w:i w:val="0"/>
          <w:iCs w:val="0"/>
          <w:caps w:val="0"/>
          <w:color w:val="2D66A5"/>
          <w:spacing w:val="0"/>
          <w:sz w:val="48"/>
          <w:szCs w:val="48"/>
          <w:shd w:val="clear" w:fill="FFFFFF"/>
        </w:rPr>
        <w:t>事务中心</w:t>
      </w:r>
      <w:r>
        <w:rPr>
          <w:rFonts w:hint="eastAsia" w:ascii="微软雅黑" w:hAnsi="微软雅黑" w:eastAsia="微软雅黑" w:cs="微软雅黑"/>
          <w:b/>
          <w:bCs/>
          <w:i w:val="0"/>
          <w:iCs w:val="0"/>
          <w:caps w:val="0"/>
          <w:color w:val="2D66A5"/>
          <w:spacing w:val="0"/>
          <w:sz w:val="48"/>
          <w:szCs w:val="48"/>
          <w:shd w:val="clear" w:fill="FFFFFF"/>
          <w:lang w:val="en-US" w:eastAsia="zh-CN"/>
        </w:rPr>
        <w:t xml:space="preserve">  </w:t>
      </w:r>
      <w:r>
        <w:rPr>
          <w:rFonts w:hint="eastAsia" w:ascii="微软雅黑" w:hAnsi="微软雅黑" w:eastAsia="微软雅黑" w:cs="微软雅黑"/>
          <w:b/>
          <w:bCs/>
          <w:i w:val="0"/>
          <w:iCs w:val="0"/>
          <w:caps w:val="0"/>
          <w:color w:val="2D66A5"/>
          <w:spacing w:val="0"/>
          <w:sz w:val="48"/>
          <w:szCs w:val="48"/>
          <w:shd w:val="clear" w:fill="FFFFFF"/>
        </w:rPr>
        <w:t>主动公开基本目录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color w:val="424242"/>
        </w:rPr>
      </w:pPr>
      <w:r>
        <w:rPr>
          <w:rStyle w:val="6"/>
          <w:rFonts w:hint="eastAsia" w:ascii="微软雅黑" w:hAnsi="微软雅黑" w:eastAsia="微软雅黑" w:cs="微软雅黑"/>
          <w:i w:val="0"/>
          <w:iCs w:val="0"/>
          <w:caps w:val="0"/>
          <w:color w:val="424242"/>
          <w:spacing w:val="0"/>
          <w:sz w:val="27"/>
          <w:szCs w:val="27"/>
          <w:shd w:val="clear" w:fill="FFFFFF"/>
        </w:rPr>
        <w:t>　　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rFonts w:hint="eastAsia" w:ascii="微软雅黑" w:hAnsi="微软雅黑" w:eastAsia="微软雅黑" w:cs="微软雅黑"/>
          <w:i w:val="0"/>
          <w:iCs w:val="0"/>
          <w:caps w:val="0"/>
          <w:color w:val="424242"/>
          <w:spacing w:val="0"/>
          <w:sz w:val="27"/>
          <w:szCs w:val="27"/>
          <w:shd w:val="clear" w:fill="FFFFFF"/>
        </w:rPr>
        <w:t>　　第一部分  概述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rFonts w:hint="eastAsia" w:ascii="微软雅黑" w:hAnsi="微软雅黑" w:eastAsia="微软雅黑" w:cs="微软雅黑"/>
          <w:i w:val="0"/>
          <w:iCs w:val="0"/>
          <w:caps w:val="0"/>
          <w:color w:val="424242"/>
          <w:spacing w:val="0"/>
          <w:sz w:val="27"/>
          <w:szCs w:val="27"/>
          <w:shd w:val="clear" w:fill="FFFFFF"/>
        </w:rPr>
        <w:t>　　一、公开依据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rFonts w:hint="eastAsia" w:ascii="微软雅黑" w:hAnsi="微软雅黑" w:eastAsia="微软雅黑" w:cs="微软雅黑"/>
          <w:i w:val="0"/>
          <w:iCs w:val="0"/>
          <w:caps w:val="0"/>
          <w:color w:val="424242"/>
          <w:spacing w:val="0"/>
          <w:sz w:val="27"/>
          <w:szCs w:val="27"/>
          <w:shd w:val="clear" w:fill="FFFFFF"/>
        </w:rPr>
        <w:t>　　二、公开主体、公开时限、公开方式和监督渠道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rFonts w:hint="eastAsia" w:ascii="微软雅黑" w:hAnsi="微软雅黑" w:eastAsia="微软雅黑" w:cs="微软雅黑"/>
          <w:i w:val="0"/>
          <w:iCs w:val="0"/>
          <w:caps w:val="0"/>
          <w:color w:val="424242"/>
          <w:spacing w:val="0"/>
          <w:sz w:val="27"/>
          <w:szCs w:val="27"/>
          <w:shd w:val="clear" w:fill="FFFFFF"/>
        </w:rPr>
        <w:t>　　第二部分  主动公开基本目录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color w:val="424242"/>
        </w:rPr>
      </w:pPr>
      <w:r>
        <w:rPr>
          <w:rStyle w:val="6"/>
          <w:rFonts w:hint="eastAsia" w:ascii="微软雅黑" w:hAnsi="微软雅黑" w:eastAsia="微软雅黑" w:cs="微软雅黑"/>
          <w:i w:val="0"/>
          <w:iCs w:val="0"/>
          <w:caps w:val="0"/>
          <w:color w:val="424242"/>
          <w:spacing w:val="0"/>
          <w:sz w:val="27"/>
          <w:szCs w:val="27"/>
          <w:shd w:val="clear" w:fill="FFFFFF"/>
        </w:rPr>
        <w:t>第一部分  概述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一、公开依据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1.《中华人民共和国政府信息公开条例》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2.中共中央办公厅、国务院办公厅《关于全面推进政务公开工作的意见》（中办发〔2016〕8号）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3.《国务院办公厅印发&lt;关于全面推进政务公开工作的意见&gt;实施细则的通知》（国办发〔2016〕80号）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4.《广东省政府办公厅关于印发省级部门主动公开基本目录编制工作方案的通知》（粤办函〔2019〕142号）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5.《广东省人民政府办公厅关于进一步推进省市县三级主动公开基本目录编制发布工作的通知》（粤办函〔2021〕255号）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二、公开主体、公开时限、公开方式和监督渠道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rFonts w:hint="eastAsia" w:eastAsia="微软雅黑"/>
          <w:color w:val="424242"/>
          <w:lang w:eastAsia="zh-CN"/>
        </w:rPr>
      </w:pPr>
      <w:r>
        <w:rPr>
          <w:rFonts w:hint="eastAsia" w:ascii="微软雅黑" w:hAnsi="微软雅黑" w:eastAsia="微软雅黑" w:cs="微软雅黑"/>
          <w:i w:val="0"/>
          <w:iCs w:val="0"/>
          <w:caps w:val="0"/>
          <w:color w:val="424242"/>
          <w:spacing w:val="0"/>
          <w:sz w:val="27"/>
          <w:szCs w:val="27"/>
          <w:shd w:val="clear" w:fill="FFFFFF"/>
        </w:rPr>
        <w:t>　　【公开主体】</w:t>
      </w:r>
      <w:r>
        <w:rPr>
          <w:rFonts w:hint="eastAsia" w:ascii="微软雅黑" w:hAnsi="微软雅黑" w:eastAsia="微软雅黑" w:cs="微软雅黑"/>
          <w:i w:val="0"/>
          <w:iCs w:val="0"/>
          <w:caps w:val="0"/>
          <w:color w:val="424242"/>
          <w:spacing w:val="0"/>
          <w:sz w:val="27"/>
          <w:szCs w:val="27"/>
          <w:shd w:val="clear" w:fill="FFFFFF"/>
          <w:lang w:eastAsia="zh-CN"/>
        </w:rPr>
        <w:t>福田区香蜜湖片区建设发展事务中心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【公开时限】政府信息形成或者变更之日起20个工作日内（法律法规对政府信息公开的期限另有规定的从其规定）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【公开方式】区门户网站主动公开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【监督渠道】通过区门户网站互动、电话监督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rFonts w:hint="default" w:eastAsia="微软雅黑"/>
          <w:color w:val="424242"/>
          <w:lang w:val="en-US" w:eastAsia="zh-CN"/>
        </w:rPr>
      </w:pPr>
      <w:r>
        <w:rPr>
          <w:rFonts w:hint="eastAsia" w:ascii="微软雅黑" w:hAnsi="微软雅黑" w:eastAsia="微软雅黑" w:cs="微软雅黑"/>
          <w:i w:val="0"/>
          <w:iCs w:val="0"/>
          <w:caps w:val="0"/>
          <w:color w:val="424242"/>
          <w:spacing w:val="0"/>
          <w:sz w:val="27"/>
          <w:szCs w:val="27"/>
          <w:shd w:val="clear" w:fill="FFFFFF"/>
        </w:rPr>
        <w:t>　　</w:t>
      </w:r>
      <w:bookmarkStart w:id="0" w:name="_GoBack"/>
      <w:bookmarkEnd w:id="0"/>
      <w:r>
        <w:rPr>
          <w:rFonts w:hint="eastAsia" w:ascii="微软雅黑" w:hAnsi="微软雅黑" w:eastAsia="微软雅黑" w:cs="微软雅黑"/>
          <w:i w:val="0"/>
          <w:iCs w:val="0"/>
          <w:caps w:val="0"/>
          <w:color w:val="424242"/>
          <w:spacing w:val="0"/>
          <w:sz w:val="27"/>
          <w:szCs w:val="27"/>
          <w:shd w:val="clear" w:fill="FFFFFF"/>
        </w:rPr>
        <w:t>电话：0755-8</w:t>
      </w:r>
      <w:r>
        <w:rPr>
          <w:rFonts w:hint="eastAsia" w:ascii="微软雅黑" w:hAnsi="微软雅黑" w:eastAsia="微软雅黑" w:cs="微软雅黑"/>
          <w:i w:val="0"/>
          <w:iCs w:val="0"/>
          <w:caps w:val="0"/>
          <w:color w:val="424242"/>
          <w:spacing w:val="0"/>
          <w:sz w:val="27"/>
          <w:szCs w:val="27"/>
          <w:shd w:val="clear" w:fill="FFFFFF"/>
          <w:lang w:val="en-US" w:eastAsia="zh-CN"/>
        </w:rPr>
        <w:t>3269506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rStyle w:val="6"/>
          <w:rFonts w:hint="eastAsia" w:ascii="微软雅黑" w:hAnsi="微软雅黑" w:eastAsia="微软雅黑" w:cs="微软雅黑"/>
          <w:i w:val="0"/>
          <w:iCs w:val="0"/>
          <w:caps w:val="0"/>
          <w:color w:val="424242"/>
          <w:spacing w:val="0"/>
          <w:sz w:val="27"/>
          <w:szCs w:val="27"/>
          <w:shd w:val="clear" w:fill="FFFFFF"/>
        </w:rPr>
      </w:pPr>
      <w:r>
        <w:rPr>
          <w:rFonts w:hint="eastAsia" w:ascii="微软雅黑" w:hAnsi="微软雅黑" w:eastAsia="微软雅黑" w:cs="微软雅黑"/>
          <w:i w:val="0"/>
          <w:iCs w:val="0"/>
          <w:caps w:val="0"/>
          <w:color w:val="424242"/>
          <w:spacing w:val="0"/>
          <w:sz w:val="27"/>
          <w:szCs w:val="27"/>
          <w:shd w:val="clear" w:fill="FFFFFF"/>
        </w:rPr>
        <w:t>　　</w:t>
      </w:r>
      <w:r>
        <w:rPr>
          <w:rStyle w:val="6"/>
          <w:rFonts w:hint="eastAsia" w:ascii="微软雅黑" w:hAnsi="微软雅黑" w:eastAsia="微软雅黑" w:cs="微软雅黑"/>
          <w:i w:val="0"/>
          <w:iCs w:val="0"/>
          <w:caps w:val="0"/>
          <w:color w:val="424242"/>
          <w:spacing w:val="0"/>
          <w:sz w:val="27"/>
          <w:szCs w:val="27"/>
          <w:shd w:val="clear" w:fill="FFFFFF"/>
        </w:rPr>
        <w:t>第二部分  主动公开基本目录</w:t>
      </w:r>
    </w:p>
    <w:tbl>
      <w:tblPr>
        <w:tblStyle w:val="4"/>
        <w:tblpPr w:leftFromText="180" w:rightFromText="180" w:vertAnchor="text" w:horzAnchor="page" w:tblpX="1079" w:tblpY="838"/>
        <w:tblOverlap w:val="never"/>
        <w:tblW w:w="1023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6"/>
        <w:gridCol w:w="1074"/>
        <w:gridCol w:w="43"/>
        <w:gridCol w:w="1655"/>
        <w:gridCol w:w="3160"/>
        <w:gridCol w:w="363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664"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color w:val="424242"/>
              </w:rPr>
              <w:t>序号</w:t>
            </w:r>
          </w:p>
        </w:tc>
        <w:tc>
          <w:tcPr>
            <w:tcW w:w="2764" w:type="dxa"/>
            <w:gridSpan w:val="3"/>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color w:val="424242"/>
              </w:rPr>
              <w:t>公开类别及事项</w:t>
            </w:r>
          </w:p>
        </w:tc>
        <w:tc>
          <w:tcPr>
            <w:tcW w:w="315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color w:val="424242"/>
              </w:rPr>
              <w:t>公开内容</w:t>
            </w:r>
          </w:p>
        </w:tc>
        <w:tc>
          <w:tcPr>
            <w:tcW w:w="3621"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color w:val="424242"/>
              </w:rPr>
              <w:t>公开主体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0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color w:val="424242"/>
              </w:rPr>
              <w:t>一级</w:t>
            </w:r>
          </w:p>
        </w:tc>
        <w:tc>
          <w:tcPr>
            <w:tcW w:w="1693"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color w:val="424242"/>
              </w:rPr>
              <w:t>二级</w:t>
            </w:r>
          </w:p>
        </w:tc>
        <w:tc>
          <w:tcPr>
            <w:tcW w:w="315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3621"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4"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1</w:t>
            </w:r>
          </w:p>
        </w:tc>
        <w:tc>
          <w:tcPr>
            <w:tcW w:w="1071"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机构职能</w:t>
            </w:r>
          </w:p>
        </w:tc>
        <w:tc>
          <w:tcPr>
            <w:tcW w:w="1693"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主要职能</w:t>
            </w:r>
          </w:p>
        </w:tc>
        <w:tc>
          <w:tcPr>
            <w:tcW w:w="31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本单位主要职能情况</w:t>
            </w:r>
          </w:p>
        </w:tc>
        <w:tc>
          <w:tcPr>
            <w:tcW w:w="362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eastAsiaTheme="minorEastAsia"/>
                <w:color w:val="424242"/>
                <w:lang w:eastAsia="zh-CN"/>
              </w:rPr>
            </w:pPr>
            <w:r>
              <w:rPr>
                <w:rFonts w:hint="eastAsia"/>
                <w:color w:val="424242"/>
                <w:lang w:eastAsia="zh-CN"/>
              </w:rPr>
              <w:t>福田区香蜜湖片区建设发展事务中心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071"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693"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机构领导</w:t>
            </w:r>
          </w:p>
        </w:tc>
        <w:tc>
          <w:tcPr>
            <w:tcW w:w="31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本单位领导成员及其分工</w:t>
            </w:r>
          </w:p>
        </w:tc>
        <w:tc>
          <w:tcPr>
            <w:tcW w:w="362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eastAsiaTheme="minorEastAsia"/>
                <w:color w:val="424242"/>
                <w:lang w:eastAsia="zh-CN"/>
              </w:rPr>
            </w:pPr>
            <w:r>
              <w:rPr>
                <w:rFonts w:hint="eastAsia"/>
                <w:color w:val="424242"/>
                <w:lang w:eastAsia="zh-CN"/>
              </w:rPr>
              <w:t>福田区香蜜湖片区建设发展事务中心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071"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693"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内设机构</w:t>
            </w:r>
          </w:p>
        </w:tc>
        <w:tc>
          <w:tcPr>
            <w:tcW w:w="31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本单位内设机构主要职责</w:t>
            </w:r>
          </w:p>
        </w:tc>
        <w:tc>
          <w:tcPr>
            <w:tcW w:w="362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eastAsiaTheme="minorEastAsia"/>
                <w:color w:val="424242"/>
                <w:lang w:eastAsia="zh-CN"/>
              </w:rPr>
            </w:pPr>
            <w:r>
              <w:rPr>
                <w:rFonts w:hint="eastAsia"/>
                <w:color w:val="424242"/>
                <w:lang w:eastAsia="zh-CN"/>
              </w:rPr>
              <w:t>福田区香蜜湖片区建设发展事务中心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071"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693"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联系方式</w:t>
            </w:r>
          </w:p>
        </w:tc>
        <w:tc>
          <w:tcPr>
            <w:tcW w:w="31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本单位联系方式</w:t>
            </w:r>
          </w:p>
        </w:tc>
        <w:tc>
          <w:tcPr>
            <w:tcW w:w="362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eastAsiaTheme="minorEastAsia"/>
                <w:color w:val="424242"/>
                <w:lang w:eastAsia="zh-CN"/>
              </w:rPr>
            </w:pPr>
            <w:r>
              <w:rPr>
                <w:rFonts w:hint="eastAsia"/>
                <w:color w:val="424242"/>
                <w:lang w:eastAsia="zh-CN"/>
              </w:rPr>
              <w:t>福田区香蜜湖片区建设发展事务中心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66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071"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693"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政务公开机构</w:t>
            </w:r>
          </w:p>
        </w:tc>
        <w:tc>
          <w:tcPr>
            <w:tcW w:w="31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本单位政务公开机构人员信息及联系方式</w:t>
            </w:r>
          </w:p>
        </w:tc>
        <w:tc>
          <w:tcPr>
            <w:tcW w:w="362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eastAsiaTheme="minorEastAsia"/>
                <w:color w:val="424242"/>
                <w:lang w:eastAsia="zh-CN"/>
              </w:rPr>
            </w:pPr>
            <w:r>
              <w:rPr>
                <w:rFonts w:hint="eastAsia"/>
                <w:color w:val="424242"/>
                <w:lang w:eastAsia="zh-CN"/>
              </w:rPr>
              <w:t>福田区香蜜湖片区建设发展事务中心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2</w:t>
            </w:r>
          </w:p>
        </w:tc>
        <w:tc>
          <w:tcPr>
            <w:tcW w:w="2764" w:type="dxa"/>
            <w:gridSpan w:val="3"/>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政策法规</w:t>
            </w:r>
          </w:p>
        </w:tc>
        <w:tc>
          <w:tcPr>
            <w:tcW w:w="31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相关政策文件及政策解读</w:t>
            </w:r>
          </w:p>
        </w:tc>
        <w:tc>
          <w:tcPr>
            <w:tcW w:w="362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eastAsiaTheme="minorEastAsia"/>
                <w:color w:val="424242"/>
                <w:lang w:eastAsia="zh-CN"/>
              </w:rPr>
            </w:pPr>
            <w:r>
              <w:rPr>
                <w:rFonts w:hint="eastAsia"/>
                <w:color w:val="424242"/>
                <w:lang w:eastAsia="zh-CN"/>
              </w:rPr>
              <w:t>福田区香蜜湖片区建设发展事务中心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4"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3</w:t>
            </w:r>
          </w:p>
        </w:tc>
        <w:tc>
          <w:tcPr>
            <w:tcW w:w="1114"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资金信息</w:t>
            </w: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预决算信息</w:t>
            </w:r>
          </w:p>
        </w:tc>
        <w:tc>
          <w:tcPr>
            <w:tcW w:w="31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本单位年度预算、决算情况</w:t>
            </w:r>
          </w:p>
        </w:tc>
        <w:tc>
          <w:tcPr>
            <w:tcW w:w="362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eastAsiaTheme="minorEastAsia"/>
                <w:color w:val="424242"/>
                <w:lang w:eastAsia="zh-CN"/>
              </w:rPr>
            </w:pPr>
            <w:r>
              <w:rPr>
                <w:rFonts w:hint="eastAsia"/>
                <w:color w:val="424242"/>
                <w:lang w:eastAsia="zh-CN"/>
              </w:rPr>
              <w:t>福田区香蜜湖片区建设发展事务中心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14"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“三公”经费</w:t>
            </w:r>
          </w:p>
        </w:tc>
        <w:tc>
          <w:tcPr>
            <w:tcW w:w="31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本单位“三公”经费情况</w:t>
            </w:r>
          </w:p>
        </w:tc>
        <w:tc>
          <w:tcPr>
            <w:tcW w:w="362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eastAsiaTheme="minorEastAsia"/>
                <w:color w:val="424242"/>
                <w:lang w:eastAsia="zh-CN"/>
              </w:rPr>
            </w:pPr>
            <w:r>
              <w:rPr>
                <w:rFonts w:hint="eastAsia"/>
                <w:color w:val="424242"/>
                <w:lang w:eastAsia="zh-CN"/>
              </w:rPr>
              <w:t>福田区香蜜湖片区建设发展事务中心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4</w:t>
            </w:r>
          </w:p>
        </w:tc>
        <w:tc>
          <w:tcPr>
            <w:tcW w:w="2764" w:type="dxa"/>
            <w:gridSpan w:val="3"/>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工作动态</w:t>
            </w:r>
          </w:p>
        </w:tc>
        <w:tc>
          <w:tcPr>
            <w:tcW w:w="31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本单位重要会议、活动</w:t>
            </w:r>
          </w:p>
        </w:tc>
        <w:tc>
          <w:tcPr>
            <w:tcW w:w="362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eastAsiaTheme="minorEastAsia"/>
                <w:color w:val="424242"/>
                <w:lang w:eastAsia="zh-CN"/>
              </w:rPr>
            </w:pPr>
            <w:r>
              <w:rPr>
                <w:rFonts w:hint="eastAsia"/>
                <w:color w:val="424242"/>
                <w:lang w:eastAsia="zh-CN"/>
              </w:rPr>
              <w:t>福田区香蜜湖片区建设发展事务中心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5</w:t>
            </w:r>
          </w:p>
        </w:tc>
        <w:tc>
          <w:tcPr>
            <w:tcW w:w="2764" w:type="dxa"/>
            <w:gridSpan w:val="3"/>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通知公告</w:t>
            </w:r>
          </w:p>
        </w:tc>
        <w:tc>
          <w:tcPr>
            <w:tcW w:w="31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color w:val="424242"/>
              </w:rPr>
              <w:t>本单位重要的通知、公告、公示信息</w:t>
            </w:r>
          </w:p>
        </w:tc>
        <w:tc>
          <w:tcPr>
            <w:tcW w:w="362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eastAsiaTheme="minorEastAsia"/>
                <w:color w:val="424242"/>
                <w:lang w:eastAsia="zh-CN"/>
              </w:rPr>
            </w:pPr>
            <w:r>
              <w:rPr>
                <w:rFonts w:hint="eastAsia"/>
                <w:color w:val="424242"/>
                <w:lang w:eastAsia="zh-CN"/>
              </w:rPr>
              <w:t>福田区香蜜湖片区建设发展事务中心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NzQ0NWMxYWRhNjU2NDRmMDMyOWMyNmI0MTI0ODQifQ=="/>
  </w:docVars>
  <w:rsids>
    <w:rsidRoot w:val="00000000"/>
    <w:rsid w:val="08A07E8C"/>
    <w:rsid w:val="0B5845BD"/>
    <w:rsid w:val="2CFA0557"/>
    <w:rsid w:val="6A364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2022-11-17T10:54:00Z</dcterms:created>
  <dc:creator>Administrator</dc:creator>
  <cp:lastModifiedBy>-Jus</cp:lastModifiedBy>
  <dcterms:modified xsi:type="dcterms:W3CDTF">2023-12-01T02:17:44Z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ABE59E0929C24627BE734C526F9306AE</vt:lpwstr>
  </property>
</Properties>
</file>