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月福田区卫生监督“双随机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黑体" w:eastAsia="方正小标宋简体"/>
          <w:sz w:val="36"/>
          <w:szCs w:val="36"/>
        </w:rPr>
        <w:t>一公开”检查对象名单（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区</w:t>
      </w:r>
      <w:r>
        <w:rPr>
          <w:rFonts w:hint="eastAsia" w:ascii="方正小标宋简体" w:hAnsi="黑体" w:eastAsia="方正小标宋简体"/>
          <w:sz w:val="36"/>
          <w:szCs w:val="36"/>
        </w:rPr>
        <w:t>抽）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3990"/>
        <w:gridCol w:w="5415"/>
        <w:gridCol w:w="2025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国药控股国大药房广东有限公司振强中医（综合）诊所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深圳市福田区华强北街道荔村社区红荔路38号群星广场A座、B座、C座华发北路101号-1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深圳岗厦格伦菲尔口腔门诊部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深圳市福田区福田街道岗厦社区福华路322号文蔚大厦102及2楼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深圳郭建口腔诊所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深圳市福田区香蜜湖街道竹园社区农林路19号小班布教育城2层202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深圳市福田区福新社区健康服务中心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深圳市福田区中心区黄埔雅苑会所二期及商场一层０２号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深圳市玛莎康盈生物科技有限公司康盈门诊部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深圳市福田区福田街道益田高发城驰商业裙楼东侧三楼301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深圳泰然通透堂中医（综合）诊所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深圳市福田区沙头街道天安社区车公庙泰然七路1号博今商务广场二层02商铺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深圳唐后德诊所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深圳市福田区福田街道皇岗社区皇岗新村3-4号101、104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深圳赵群口腔诊所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深圳市福田区福田街道岗厦社区彩田南路3002号彩虹新都海鹰大厦8D-A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深圳正夫益田口腔门诊部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深圳市福田区福保街道益田村17-23栋连廊1号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深圳卓眸清眼科诊所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深圳市福田区福田街道福安社区金田路3037号金中环国际商务大厦4103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深圳怡和侨香门诊部</w:t>
            </w:r>
          </w:p>
        </w:tc>
        <w:tc>
          <w:tcPr>
            <w:tcW w:w="5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深圳市福田区香蜜湖街道香安社区安托山七路3号武警六支队军事办公楼三号楼(综合楼)402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传染病监督,控烟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bookmarkEnd w:id="0"/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6171588"/>
    <w:rsid w:val="0BAA7BF8"/>
    <w:rsid w:val="0C496353"/>
    <w:rsid w:val="117125FE"/>
    <w:rsid w:val="1218482D"/>
    <w:rsid w:val="17AE5D6D"/>
    <w:rsid w:val="21766FC1"/>
    <w:rsid w:val="26A543EF"/>
    <w:rsid w:val="294346AB"/>
    <w:rsid w:val="378B1108"/>
    <w:rsid w:val="41CD5E61"/>
    <w:rsid w:val="44C81C81"/>
    <w:rsid w:val="47C40370"/>
    <w:rsid w:val="4DBF58B3"/>
    <w:rsid w:val="4F0F397C"/>
    <w:rsid w:val="4FC0556A"/>
    <w:rsid w:val="51CB7684"/>
    <w:rsid w:val="522E48C7"/>
    <w:rsid w:val="52C435CE"/>
    <w:rsid w:val="55731DE3"/>
    <w:rsid w:val="56A242AB"/>
    <w:rsid w:val="5F6B2670"/>
    <w:rsid w:val="629166FB"/>
    <w:rsid w:val="65D94016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5571</Words>
  <Characters>6090</Characters>
  <Lines>3</Lines>
  <Paragraphs>1</Paragraphs>
  <TotalTime>1</TotalTime>
  <ScaleCrop>false</ScaleCrop>
  <LinksUpToDate>false</LinksUpToDate>
  <CharactersWithSpaces>6096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2023-07-03T06:33:15Z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60F23FB39DF44F6FB427B4D5EFBF96E7</vt:lpwstr>
  </property>
</Properties>
</file>