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ascii="仿宋_GB2312" w:hAnsi="仿宋_GB2312" w:eastAsia="仿宋_GB2312" w:cs="仿宋_GB2312"/>
          <w:sz w:val="32"/>
          <w:szCs w:val="32"/>
        </w:rPr>
      </w:pPr>
    </w:p>
    <w:p>
      <w:pPr>
        <w:widowControl/>
        <w:jc w:val="left"/>
        <w:rPr>
          <w:rFonts w:ascii="仿宋_GB2312" w:hAnsi="仿宋_GB2312" w:eastAsia="仿宋_GB2312" w:cs="仿宋_GB2312"/>
          <w:b/>
          <w:kern w:val="0"/>
          <w:sz w:val="32"/>
          <w:szCs w:val="32"/>
        </w:rPr>
      </w:pPr>
    </w:p>
    <w:p>
      <w:pPr>
        <w:widowControl/>
        <w:jc w:val="left"/>
        <w:rPr>
          <w:rFonts w:ascii="仿宋_GB2312" w:hAnsi="仿宋_GB2312" w:eastAsia="仿宋_GB2312" w:cs="仿宋_GB2312"/>
          <w:b/>
          <w:kern w:val="0"/>
          <w:sz w:val="32"/>
          <w:szCs w:val="32"/>
        </w:rPr>
      </w:pPr>
    </w:p>
    <w:p>
      <w:pPr>
        <w:contextualSpacing/>
        <w:rPr>
          <w:rFonts w:ascii="仿宋_GB2312" w:hAnsi="仿宋_GB2312" w:eastAsia="仿宋_GB2312" w:cs="仿宋_GB2312"/>
          <w:b/>
          <w:kern w:val="0"/>
          <w:sz w:val="32"/>
          <w:szCs w:val="32"/>
          <w:lang w:val="zh-CN"/>
        </w:rPr>
      </w:pPr>
    </w:p>
    <w:p>
      <w:pPr>
        <w:contextualSpacing/>
        <w:jc w:val="center"/>
        <w:rPr>
          <w:rFonts w:ascii="黑体" w:hAnsi="黑体" w:eastAsia="黑体" w:cs="黑体"/>
          <w:b/>
          <w:kern w:val="0"/>
          <w:sz w:val="48"/>
          <w:szCs w:val="48"/>
          <w:lang w:val="zh-CN"/>
        </w:rPr>
      </w:pPr>
      <w:r>
        <w:rPr>
          <w:rFonts w:hint="eastAsia" w:ascii="黑体" w:hAnsi="黑体" w:eastAsia="黑体" w:cs="黑体"/>
          <w:b/>
          <w:kern w:val="0"/>
          <w:sz w:val="48"/>
          <w:szCs w:val="48"/>
          <w:lang w:val="zh-CN"/>
        </w:rPr>
        <w:t>福田区城市更新“十三五”规划</w:t>
      </w:r>
    </w:p>
    <w:p>
      <w:pPr>
        <w:contextualSpacing/>
        <w:jc w:val="distribute"/>
        <w:rPr>
          <w:rFonts w:ascii="仿宋_GB2312" w:hAnsi="仿宋_GB2312" w:eastAsia="仿宋_GB2312" w:cs="仿宋_GB2312"/>
          <w:b/>
          <w:kern w:val="0"/>
          <w:sz w:val="32"/>
          <w:szCs w:val="32"/>
          <w:lang w:val="zh-CN"/>
        </w:rPr>
      </w:pPr>
    </w:p>
    <w:p>
      <w:pPr>
        <w:contextualSpacing/>
        <w:jc w:val="distribute"/>
        <w:rPr>
          <w:rFonts w:ascii="仿宋_GB2312" w:hAnsi="仿宋_GB2312" w:eastAsia="仿宋_GB2312" w:cs="仿宋_GB2312"/>
          <w:b/>
          <w:kern w:val="0"/>
          <w:sz w:val="32"/>
          <w:szCs w:val="32"/>
          <w:lang w:val="zh-CN"/>
        </w:rPr>
      </w:pPr>
    </w:p>
    <w:p>
      <w:pPr>
        <w:contextualSpacing/>
        <w:jc w:val="distribute"/>
        <w:rPr>
          <w:rFonts w:ascii="仿宋_GB2312" w:hAnsi="仿宋_GB2312" w:eastAsia="仿宋_GB2312" w:cs="仿宋_GB2312"/>
          <w:b/>
          <w:kern w:val="0"/>
          <w:sz w:val="32"/>
          <w:szCs w:val="32"/>
          <w:lang w:val="zh-CN"/>
        </w:rPr>
      </w:pPr>
    </w:p>
    <w:p>
      <w:pPr>
        <w:contextualSpacing/>
        <w:jc w:val="distribute"/>
        <w:rPr>
          <w:rFonts w:ascii="仿宋_GB2312" w:hAnsi="仿宋_GB2312" w:eastAsia="仿宋_GB2312" w:cs="仿宋_GB2312"/>
          <w:b/>
          <w:kern w:val="0"/>
          <w:sz w:val="32"/>
          <w:szCs w:val="32"/>
          <w:lang w:val="zh-CN"/>
        </w:rPr>
      </w:pPr>
    </w:p>
    <w:p>
      <w:pPr>
        <w:contextualSpacing/>
        <w:jc w:val="distribute"/>
        <w:rPr>
          <w:rFonts w:ascii="仿宋_GB2312" w:hAnsi="仿宋_GB2312" w:eastAsia="仿宋_GB2312" w:cs="仿宋_GB2312"/>
          <w:b/>
          <w:kern w:val="0"/>
          <w:sz w:val="32"/>
          <w:szCs w:val="32"/>
          <w:lang w:val="zh-CN"/>
        </w:rPr>
      </w:pPr>
    </w:p>
    <w:p>
      <w:pPr>
        <w:contextualSpacing/>
        <w:jc w:val="distribute"/>
        <w:rPr>
          <w:rFonts w:ascii="仿宋_GB2312" w:hAnsi="仿宋_GB2312" w:eastAsia="仿宋_GB2312" w:cs="仿宋_GB2312"/>
          <w:b/>
          <w:kern w:val="0"/>
          <w:sz w:val="32"/>
          <w:szCs w:val="32"/>
          <w:lang w:val="zh-CN"/>
        </w:rPr>
      </w:pPr>
    </w:p>
    <w:p>
      <w:pPr>
        <w:contextualSpacing/>
        <w:jc w:val="distribute"/>
        <w:rPr>
          <w:rFonts w:ascii="仿宋_GB2312" w:hAnsi="仿宋_GB2312" w:eastAsia="仿宋_GB2312" w:cs="仿宋_GB2312"/>
          <w:b/>
          <w:kern w:val="0"/>
          <w:sz w:val="32"/>
          <w:szCs w:val="32"/>
          <w:lang w:val="zh-CN"/>
        </w:rPr>
      </w:pPr>
    </w:p>
    <w:p>
      <w:pPr>
        <w:contextualSpacing/>
        <w:jc w:val="distribute"/>
        <w:rPr>
          <w:rFonts w:ascii="仿宋_GB2312" w:hAnsi="仿宋_GB2312" w:eastAsia="仿宋_GB2312" w:cs="仿宋_GB2312"/>
          <w:b/>
          <w:kern w:val="0"/>
          <w:sz w:val="32"/>
          <w:szCs w:val="32"/>
          <w:lang w:val="zh-CN"/>
        </w:rPr>
      </w:pPr>
      <w:r>
        <w:rPr>
          <w:rFonts w:hint="eastAsia" w:ascii="仿宋_GB2312" w:hAnsi="仿宋_GB2312" w:eastAsia="仿宋_GB2312" w:cs="仿宋_GB2312"/>
          <w:b/>
          <w:kern w:val="0"/>
          <w:sz w:val="32"/>
          <w:szCs w:val="32"/>
          <w:lang w:val="zh-CN"/>
        </w:rPr>
        <mc:AlternateContent>
          <mc:Choice Requires="wps">
            <w:drawing>
              <wp:anchor distT="0" distB="0" distL="114300" distR="114300" simplePos="0" relativeHeight="251659264" behindDoc="0" locked="0" layoutInCell="1" allowOverlap="1">
                <wp:simplePos x="0" y="0"/>
                <wp:positionH relativeFrom="column">
                  <wp:posOffset>1678305</wp:posOffset>
                </wp:positionH>
                <wp:positionV relativeFrom="paragraph">
                  <wp:posOffset>13970</wp:posOffset>
                </wp:positionV>
                <wp:extent cx="635" cy="1946275"/>
                <wp:effectExtent l="9525" t="10160" r="8890" b="5715"/>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635" cy="1946275"/>
                        </a:xfrm>
                        <a:prstGeom prst="straightConnector1">
                          <a:avLst/>
                        </a:prstGeom>
                        <a:noFill/>
                        <a:ln w="9525">
                          <a:solidFill>
                            <a:srgbClr val="FFFFFF"/>
                          </a:solidFill>
                          <a:round/>
                        </a:ln>
                      </wps:spPr>
                      <wps:bodyPr/>
                    </wps:wsp>
                  </a:graphicData>
                </a:graphic>
              </wp:anchor>
            </w:drawing>
          </mc:Choice>
          <mc:Fallback>
            <w:pict>
              <v:shape id="_x0000_s1026" o:spid="_x0000_s1026" o:spt="32" type="#_x0000_t32" style="position:absolute;left:0pt;margin-left:132.15pt;margin-top:1.1pt;height:153.25pt;width:0.05pt;z-index:251659264;mso-width-relative:page;mso-height-relative:page;" filled="f" stroked="t" coordsize="21600,21600" o:gfxdata="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NUXrjWAAAACQEAAA8AAAAAAAAAAQAgAAAAIgAAAGRycy9kb3ducmV2LnhtbFBL&#10;AQIUABQAAAAIAIdO4kA1mTuP+AEAAMADAAAOAAAAAAAAAAEAIAAAACUBAABkcnMvZTJvRG9jLnht&#10;bFBLBQYAAAAABgAGAFkBAACPBQAAAAA=&#10;">
                <v:fill on="f" focussize="0,0"/>
                <v:stroke color="#FFFFFF" joinstyle="round"/>
                <v:imagedata o:title=""/>
                <o:lock v:ext="edit" aspectratio="f"/>
              </v:shape>
            </w:pict>
          </mc:Fallback>
        </mc:AlternateContent>
      </w:r>
    </w:p>
    <w:p>
      <w:pPr>
        <w:contextualSpacing/>
        <w:jc w:val="distribute"/>
        <w:rPr>
          <w:rFonts w:ascii="仿宋_GB2312" w:hAnsi="仿宋_GB2312" w:eastAsia="仿宋_GB2312" w:cs="仿宋_GB2312"/>
          <w:b/>
          <w:kern w:val="0"/>
          <w:sz w:val="32"/>
          <w:szCs w:val="32"/>
          <w:lang w:val="zh-CN"/>
        </w:rPr>
      </w:pPr>
      <w:r>
        <w:rPr>
          <w:rFonts w:hint="eastAsia" w:ascii="仿宋_GB2312" w:hAnsi="仿宋_GB2312" w:eastAsia="仿宋_GB2312" w:cs="仿宋_GB2312"/>
          <w:b/>
          <w:kern w:val="0"/>
          <w:sz w:val="32"/>
          <w:szCs w:val="32"/>
          <w:lang w:val="zh-CN"/>
        </w:rPr>
        <mc:AlternateContent>
          <mc:Choice Requires="wps">
            <w:drawing>
              <wp:anchor distT="0" distB="0" distL="114300" distR="114300" simplePos="0" relativeHeight="251660288" behindDoc="0" locked="0" layoutInCell="1" allowOverlap="1">
                <wp:simplePos x="0" y="0"/>
                <wp:positionH relativeFrom="column">
                  <wp:posOffset>483870</wp:posOffset>
                </wp:positionH>
                <wp:positionV relativeFrom="paragraph">
                  <wp:posOffset>161925</wp:posOffset>
                </wp:positionV>
                <wp:extent cx="2453005" cy="3810"/>
                <wp:effectExtent l="5715" t="10160" r="8255" b="508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flipV="1">
                          <a:off x="0" y="0"/>
                          <a:ext cx="2453005" cy="3810"/>
                        </a:xfrm>
                        <a:prstGeom prst="straightConnector1">
                          <a:avLst/>
                        </a:prstGeom>
                        <a:noFill/>
                        <a:ln w="9525">
                          <a:solidFill>
                            <a:srgbClr val="FFFFFF"/>
                          </a:solidFill>
                          <a:round/>
                        </a:ln>
                      </wps:spPr>
                      <wps:bodyPr/>
                    </wps:wsp>
                  </a:graphicData>
                </a:graphic>
              </wp:anchor>
            </w:drawing>
          </mc:Choice>
          <mc:Fallback>
            <w:pict>
              <v:shape id="_x0000_s1026" o:spid="_x0000_s1026" o:spt="32" type="#_x0000_t32" style="position:absolute;left:0pt;flip:y;margin-left:38.1pt;margin-top:12.75pt;height:0.3pt;width:193.15pt;z-index:251660288;mso-width-relative:page;mso-height-relative:page;" filled="f" stroked="t" coordsize="21600,21600" o:gfxdata="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LPipHXAAAACAEAAA8AAAAAAAAAAQAgAAAAIgAAAGRycy9kb3du&#10;cmV2LnhtbFBLAQIUABQAAAAIAIdO4kCD8Y+OAAIAAMsDAAAOAAAAAAAAAAEAIAAAACYBAABkcnMv&#10;ZTJvRG9jLnhtbFBLBQYAAAAABgAGAFkBAACYBQAAAAA=&#10;">
                <v:fill on="f" focussize="0,0"/>
                <v:stroke color="#FFFFFF" joinstyle="round"/>
                <v:imagedata o:title=""/>
                <o:lock v:ext="edit" aspectratio="f"/>
              </v:shape>
            </w:pict>
          </mc:Fallback>
        </mc:AlternateContent>
      </w:r>
    </w:p>
    <w:p>
      <w:pPr>
        <w:contextualSpacing/>
        <w:jc w:val="distribute"/>
        <w:rPr>
          <w:rFonts w:ascii="仿宋_GB2312" w:hAnsi="仿宋_GB2312" w:eastAsia="仿宋_GB2312" w:cs="仿宋_GB2312"/>
          <w:b/>
          <w:kern w:val="0"/>
          <w:sz w:val="32"/>
          <w:szCs w:val="32"/>
          <w:lang w:val="zh-CN"/>
        </w:rPr>
      </w:pPr>
    </w:p>
    <w:p>
      <w:pPr>
        <w:contextualSpacing/>
        <w:jc w:val="distribute"/>
        <w:rPr>
          <w:rFonts w:ascii="仿宋_GB2312" w:hAnsi="仿宋_GB2312" w:eastAsia="仿宋_GB2312" w:cs="仿宋_GB2312"/>
          <w:b/>
          <w:kern w:val="0"/>
          <w:sz w:val="32"/>
          <w:szCs w:val="32"/>
          <w:lang w:val="zh-CN"/>
        </w:rPr>
      </w:pPr>
    </w:p>
    <w:p>
      <w:pPr>
        <w:contextualSpacing/>
        <w:jc w:val="distribute"/>
        <w:rPr>
          <w:rFonts w:ascii="仿宋_GB2312" w:hAnsi="仿宋_GB2312" w:eastAsia="仿宋_GB2312" w:cs="仿宋_GB2312"/>
          <w:b/>
          <w:kern w:val="0"/>
          <w:sz w:val="32"/>
          <w:szCs w:val="32"/>
          <w:lang w:val="zh-CN"/>
        </w:rPr>
      </w:pPr>
    </w:p>
    <w:p>
      <w:pPr>
        <w:widowControl/>
        <w:jc w:val="center"/>
        <w:rPr>
          <w:rFonts w:ascii="仿宋_GB2312" w:hAnsi="仿宋_GB2312" w:eastAsia="仿宋_GB2312" w:cs="仿宋_GB2312"/>
          <w:b/>
          <w:kern w:val="0"/>
          <w:sz w:val="32"/>
          <w:szCs w:val="32"/>
          <w:lang w:val="zh-CN"/>
        </w:rPr>
      </w:pPr>
      <w:r>
        <w:rPr>
          <w:rFonts w:hint="eastAsia" w:ascii="仿宋_GB2312" w:hAnsi="仿宋_GB2312" w:eastAsia="仿宋_GB2312" w:cs="仿宋_GB2312"/>
          <w:kern w:val="0"/>
          <w:sz w:val="32"/>
          <w:szCs w:val="32"/>
          <w:lang w:val="zh-CN"/>
        </w:rPr>
        <w:t>委托单位：深圳市福田区城市更新办公室</w:t>
      </w:r>
    </w:p>
    <w:p>
      <w:pPr>
        <w:widowControl/>
        <w:jc w:val="center"/>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编制单位：深圳市中营都市设计有限公司</w:t>
      </w:r>
    </w:p>
    <w:p>
      <w:pPr>
        <w:widowControl/>
        <w:jc w:val="center"/>
        <w:rPr>
          <w:rFonts w:ascii="仿宋_GB2312" w:hAnsi="仿宋_GB2312" w:eastAsia="仿宋_GB2312" w:cs="仿宋_GB2312"/>
          <w:sz w:val="32"/>
          <w:szCs w:val="32"/>
        </w:rPr>
        <w:sectPr>
          <w:footerReference r:id="rId3" w:type="default"/>
          <w:pgSz w:w="11906" w:h="16838"/>
          <w:pgMar w:top="1440" w:right="1797" w:bottom="1440" w:left="1797" w:header="851" w:footer="992" w:gutter="0"/>
          <w:pgNumType w:fmt="lowerRoman" w:start="0"/>
          <w:cols w:space="720" w:num="1"/>
          <w:titlePg/>
          <w:docGrid w:type="lines" w:linePitch="326" w:charSpace="0"/>
        </w:sectPr>
      </w:pPr>
      <w:r>
        <w:rPr>
          <w:rFonts w:hint="eastAsia" w:ascii="仿宋_GB2312" w:hAnsi="仿宋_GB2312" w:eastAsia="仿宋_GB2312" w:cs="仿宋_GB2312"/>
          <w:sz w:val="32"/>
          <w:szCs w:val="32"/>
        </w:rPr>
        <w:t>2015年10月</w:t>
      </w:r>
    </w:p>
    <w:p>
      <w:pPr>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目    录</w:t>
      </w:r>
    </w:p>
    <w:p>
      <w:pPr>
        <w:ind w:firstLine="640" w:firstLineChars="200"/>
        <w:jc w:val="center"/>
        <w:rPr>
          <w:rFonts w:ascii="仿宋_GB2312" w:hAnsi="仿宋_GB2312" w:eastAsia="仿宋_GB2312" w:cs="仿宋_GB2312"/>
          <w:sz w:val="32"/>
          <w:szCs w:val="32"/>
        </w:rPr>
      </w:pPr>
    </w:p>
    <w:p>
      <w:pPr>
        <w:pStyle w:val="6"/>
        <w:tabs>
          <w:tab w:val="right" w:leader="dot" w:pos="8306"/>
        </w:tabs>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"1-3" \h \u </w:instrText>
      </w:r>
      <w:r>
        <w:rPr>
          <w:rFonts w:hint="eastAsia" w:ascii="仿宋_GB2312" w:hAnsi="仿宋_GB2312" w:eastAsia="仿宋_GB2312" w:cs="仿宋_GB2312"/>
          <w:sz w:val="32"/>
          <w:szCs w:val="32"/>
        </w:rPr>
        <w:fldChar w:fldCharType="separate"/>
      </w:r>
      <w:r>
        <w:fldChar w:fldCharType="begin"/>
      </w:r>
      <w:r>
        <w:instrText xml:space="preserve"> HYPERLINK \l "_Toc15416" </w:instrText>
      </w:r>
      <w:r>
        <w:fldChar w:fldCharType="separate"/>
      </w:r>
      <w:r>
        <w:rPr>
          <w:rFonts w:hint="eastAsia" w:ascii="黑体" w:hAnsi="黑体" w:eastAsia="黑体" w:cs="黑体"/>
          <w:bCs/>
          <w:szCs w:val="32"/>
        </w:rPr>
        <w:t>引  言</w:t>
      </w:r>
      <w:r>
        <w:tab/>
      </w:r>
      <w:r>
        <w:fldChar w:fldCharType="end"/>
      </w:r>
    </w:p>
    <w:p>
      <w:pPr>
        <w:pStyle w:val="6"/>
        <w:tabs>
          <w:tab w:val="right" w:leader="dot" w:pos="8306"/>
        </w:tabs>
      </w:pPr>
      <w:r>
        <w:fldChar w:fldCharType="begin"/>
      </w:r>
      <w:r>
        <w:instrText xml:space="preserve"> HYPERLINK \l "_Toc3602" </w:instrText>
      </w:r>
      <w:r>
        <w:fldChar w:fldCharType="separate"/>
      </w:r>
      <w:r>
        <w:t>第</w:t>
      </w:r>
      <w:r>
        <w:rPr>
          <w:rFonts w:hint="eastAsia" w:ascii="黑体" w:hAnsi="黑体" w:eastAsia="黑体" w:cs="黑体"/>
          <w:bCs/>
          <w:szCs w:val="32"/>
        </w:rPr>
        <w:t>一章 福田区“十二五”城市更新工作回顾</w:t>
      </w:r>
      <w:r>
        <w:tab/>
      </w:r>
      <w:r>
        <w:fldChar w:fldCharType="end"/>
      </w:r>
    </w:p>
    <w:p>
      <w:pPr>
        <w:pStyle w:val="7"/>
        <w:tabs>
          <w:tab w:val="right" w:leader="dot" w:pos="8306"/>
        </w:tabs>
      </w:pPr>
      <w:r>
        <w:fldChar w:fldCharType="begin"/>
      </w:r>
      <w:r>
        <w:instrText xml:space="preserve"> HYPERLINK \l "_Toc3857" </w:instrText>
      </w:r>
      <w:r>
        <w:fldChar w:fldCharType="separate"/>
      </w:r>
      <w:r>
        <w:t>一</w:t>
      </w:r>
      <w:r>
        <w:rPr>
          <w:rFonts w:hint="eastAsia" w:ascii="仿宋_GB2312" w:hAnsi="仿宋_GB2312" w:eastAsia="仿宋_GB2312" w:cs="仿宋_GB2312"/>
          <w:szCs w:val="32"/>
        </w:rPr>
        <w:t>、 “十二五”期间城市更新工作的主要成效</w:t>
      </w:r>
      <w:r>
        <w:tab/>
      </w:r>
      <w:r>
        <w:fldChar w:fldCharType="end"/>
      </w:r>
    </w:p>
    <w:p>
      <w:pPr>
        <w:pStyle w:val="3"/>
        <w:tabs>
          <w:tab w:val="right" w:leader="dot" w:pos="8306"/>
        </w:tabs>
      </w:pPr>
      <w:r>
        <w:fldChar w:fldCharType="begin"/>
      </w:r>
      <w:r>
        <w:instrText xml:space="preserve"> HYPERLINK \l "_Toc18652" </w:instrText>
      </w:r>
      <w:r>
        <w:fldChar w:fldCharType="separate"/>
      </w:r>
      <w:r>
        <w:t>（</w:t>
      </w:r>
      <w:r>
        <w:rPr>
          <w:rFonts w:hint="eastAsia" w:ascii="仿宋_GB2312" w:hAnsi="仿宋_GB2312" w:eastAsia="仿宋_GB2312" w:cs="仿宋_GB2312"/>
          <w:szCs w:val="32"/>
        </w:rPr>
        <w:t>一） 充分</w:t>
      </w:r>
      <w:r>
        <w:rPr>
          <w:rFonts w:ascii="仿宋_GB2312" w:hAnsi="仿宋_GB2312" w:eastAsia="仿宋_GB2312" w:cs="仿宋_GB2312"/>
          <w:szCs w:val="32"/>
        </w:rPr>
        <w:t>强调</w:t>
      </w:r>
      <w:r>
        <w:rPr>
          <w:rFonts w:hint="eastAsia" w:ascii="仿宋_GB2312" w:hAnsi="仿宋_GB2312" w:eastAsia="仿宋_GB2312" w:cs="仿宋_GB2312"/>
          <w:szCs w:val="32"/>
        </w:rPr>
        <w:t>规划先行，发挥规划引领更新作用</w:t>
      </w:r>
      <w:r>
        <w:tab/>
      </w:r>
      <w:r>
        <w:fldChar w:fldCharType="end"/>
      </w:r>
    </w:p>
    <w:p>
      <w:pPr>
        <w:pStyle w:val="3"/>
        <w:tabs>
          <w:tab w:val="right" w:leader="dot" w:pos="8306"/>
        </w:tabs>
      </w:pPr>
      <w:r>
        <w:fldChar w:fldCharType="begin"/>
      </w:r>
      <w:r>
        <w:instrText xml:space="preserve"> HYPERLINK \l "_Toc17363" </w:instrText>
      </w:r>
      <w:r>
        <w:fldChar w:fldCharType="separate"/>
      </w:r>
      <w:r>
        <w:t>（</w:t>
      </w:r>
      <w:r>
        <w:rPr>
          <w:rFonts w:hint="eastAsia" w:ascii="仿宋_GB2312" w:hAnsi="仿宋_GB2312" w:eastAsia="仿宋_GB2312" w:cs="仿宋_GB2312"/>
          <w:szCs w:val="32"/>
        </w:rPr>
        <w:t>二） 以梯次更新为策略，强力推进城市更新项目实施</w:t>
      </w:r>
      <w:r>
        <w:tab/>
      </w:r>
      <w:r>
        <w:fldChar w:fldCharType="end"/>
      </w:r>
    </w:p>
    <w:p>
      <w:pPr>
        <w:pStyle w:val="3"/>
        <w:tabs>
          <w:tab w:val="right" w:leader="dot" w:pos="8306"/>
        </w:tabs>
      </w:pPr>
      <w:r>
        <w:fldChar w:fldCharType="begin"/>
      </w:r>
      <w:r>
        <w:instrText xml:space="preserve"> HYPERLINK \l "_Toc32216" </w:instrText>
      </w:r>
      <w:r>
        <w:fldChar w:fldCharType="separate"/>
      </w:r>
      <w:r>
        <w:t>（</w:t>
      </w:r>
      <w:r>
        <w:rPr>
          <w:rFonts w:hint="eastAsia" w:ascii="仿宋_GB2312" w:hAnsi="仿宋_GB2312" w:eastAsia="仿宋_GB2312" w:cs="仿宋_GB2312"/>
          <w:szCs w:val="32"/>
        </w:rPr>
        <w:t>三） 规范城市更新管理，推进依法行政</w:t>
      </w:r>
      <w:r>
        <w:tab/>
      </w:r>
      <w:r>
        <w:fldChar w:fldCharType="end"/>
      </w:r>
    </w:p>
    <w:p>
      <w:pPr>
        <w:pStyle w:val="3"/>
        <w:tabs>
          <w:tab w:val="right" w:leader="dot" w:pos="8306"/>
        </w:tabs>
      </w:pPr>
      <w:r>
        <w:fldChar w:fldCharType="begin"/>
      </w:r>
      <w:r>
        <w:instrText xml:space="preserve"> HYPERLINK \l "_Toc9027" </w:instrText>
      </w:r>
      <w:r>
        <w:fldChar w:fldCharType="separate"/>
      </w:r>
      <w:r>
        <w:t>（</w:t>
      </w:r>
      <w:r>
        <w:rPr>
          <w:rFonts w:hint="eastAsia" w:ascii="仿宋_GB2312" w:hAnsi="仿宋_GB2312" w:eastAsia="仿宋_GB2312" w:cs="仿宋_GB2312"/>
          <w:szCs w:val="32"/>
        </w:rPr>
        <w:t>四） 提高城市更新效率，推进城市更新数字化管理工作</w:t>
      </w:r>
      <w:r>
        <w:tab/>
      </w:r>
      <w:r>
        <w:fldChar w:fldCharType="end"/>
      </w:r>
    </w:p>
    <w:p>
      <w:pPr>
        <w:pStyle w:val="7"/>
        <w:tabs>
          <w:tab w:val="right" w:leader="dot" w:pos="8306"/>
        </w:tabs>
      </w:pPr>
      <w:r>
        <w:fldChar w:fldCharType="begin"/>
      </w:r>
      <w:r>
        <w:instrText xml:space="preserve"> HYPERLINK \l "_Toc31747" </w:instrText>
      </w:r>
      <w:r>
        <w:fldChar w:fldCharType="separate"/>
      </w:r>
      <w:r>
        <w:t>二</w:t>
      </w:r>
      <w:r>
        <w:rPr>
          <w:rFonts w:hint="eastAsia" w:ascii="仿宋_GB2312" w:hAnsi="仿宋_GB2312" w:eastAsia="仿宋_GB2312" w:cs="仿宋_GB2312"/>
          <w:szCs w:val="32"/>
        </w:rPr>
        <w:t>、 福田区城市更新改造基本情况</w:t>
      </w:r>
      <w:r>
        <w:tab/>
      </w:r>
      <w:r>
        <w:fldChar w:fldCharType="end"/>
      </w:r>
    </w:p>
    <w:p>
      <w:pPr>
        <w:pStyle w:val="3"/>
        <w:tabs>
          <w:tab w:val="right" w:leader="dot" w:pos="8306"/>
        </w:tabs>
      </w:pPr>
      <w:r>
        <w:fldChar w:fldCharType="begin"/>
      </w:r>
      <w:r>
        <w:instrText xml:space="preserve"> HYPERLINK \l "_Toc3181" </w:instrText>
      </w:r>
      <w:r>
        <w:fldChar w:fldCharType="separate"/>
      </w:r>
      <w:r>
        <w:t>（</w:t>
      </w:r>
      <w:r>
        <w:rPr>
          <w:rFonts w:hint="eastAsia" w:ascii="仿宋_GB2312" w:hAnsi="仿宋_GB2312" w:eastAsia="仿宋_GB2312" w:cs="仿宋_GB2312"/>
          <w:szCs w:val="32"/>
        </w:rPr>
        <w:t>一） 城中村改造基本情况</w:t>
      </w:r>
      <w:r>
        <w:tab/>
      </w:r>
      <w:r>
        <w:fldChar w:fldCharType="end"/>
      </w:r>
    </w:p>
    <w:p>
      <w:pPr>
        <w:pStyle w:val="3"/>
        <w:tabs>
          <w:tab w:val="right" w:leader="dot" w:pos="8306"/>
        </w:tabs>
      </w:pPr>
      <w:r>
        <w:fldChar w:fldCharType="begin"/>
      </w:r>
      <w:r>
        <w:instrText xml:space="preserve"> HYPERLINK \l "_Toc27166" </w:instrText>
      </w:r>
      <w:r>
        <w:fldChar w:fldCharType="separate"/>
      </w:r>
      <w:r>
        <w:t>（</w:t>
      </w:r>
      <w:r>
        <w:rPr>
          <w:rFonts w:hint="eastAsia" w:ascii="仿宋_GB2312" w:hAnsi="仿宋_GB2312" w:eastAsia="仿宋_GB2312" w:cs="仿宋_GB2312"/>
          <w:szCs w:val="32"/>
        </w:rPr>
        <w:t>二） 旧工业区改造基本情况</w:t>
      </w:r>
      <w:r>
        <w:tab/>
      </w:r>
      <w:r>
        <w:fldChar w:fldCharType="end"/>
      </w:r>
    </w:p>
    <w:p>
      <w:pPr>
        <w:pStyle w:val="3"/>
        <w:tabs>
          <w:tab w:val="right" w:leader="dot" w:pos="8306"/>
        </w:tabs>
      </w:pPr>
      <w:r>
        <w:fldChar w:fldCharType="begin"/>
      </w:r>
      <w:r>
        <w:instrText xml:space="preserve"> HYPERLINK \l "_Toc8903" </w:instrText>
      </w:r>
      <w:r>
        <w:fldChar w:fldCharType="separate"/>
      </w:r>
      <w:r>
        <w:t>（</w:t>
      </w:r>
      <w:r>
        <w:rPr>
          <w:rFonts w:hint="eastAsia" w:ascii="仿宋_GB2312" w:hAnsi="仿宋_GB2312" w:eastAsia="仿宋_GB2312" w:cs="仿宋_GB2312"/>
          <w:szCs w:val="32"/>
        </w:rPr>
        <w:t>三） 旧住宅区改造基本情况</w:t>
      </w:r>
      <w:r>
        <w:tab/>
      </w:r>
      <w:r>
        <w:fldChar w:fldCharType="end"/>
      </w:r>
    </w:p>
    <w:p>
      <w:pPr>
        <w:pStyle w:val="3"/>
        <w:tabs>
          <w:tab w:val="right" w:leader="dot" w:pos="8306"/>
        </w:tabs>
      </w:pPr>
      <w:r>
        <w:fldChar w:fldCharType="begin"/>
      </w:r>
      <w:r>
        <w:instrText xml:space="preserve"> HYPERLINK \l "_Toc29589" </w:instrText>
      </w:r>
      <w:r>
        <w:fldChar w:fldCharType="separate"/>
      </w:r>
      <w:r>
        <w:t>（</w:t>
      </w:r>
      <w:r>
        <w:rPr>
          <w:rFonts w:hint="eastAsia" w:ascii="仿宋_GB2312" w:hAnsi="仿宋_GB2312" w:eastAsia="仿宋_GB2312" w:cs="仿宋_GB2312"/>
          <w:szCs w:val="32"/>
        </w:rPr>
        <w:t>四） 旧工商混合区改造基本情况</w:t>
      </w:r>
      <w:r>
        <w:tab/>
      </w:r>
      <w:r>
        <w:fldChar w:fldCharType="end"/>
      </w:r>
    </w:p>
    <w:p>
      <w:pPr>
        <w:pStyle w:val="7"/>
        <w:tabs>
          <w:tab w:val="right" w:leader="dot" w:pos="8306"/>
        </w:tabs>
      </w:pPr>
      <w:r>
        <w:fldChar w:fldCharType="begin"/>
      </w:r>
      <w:r>
        <w:instrText xml:space="preserve"> HYPERLINK \l "_Toc25228" </w:instrText>
      </w:r>
      <w:r>
        <w:fldChar w:fldCharType="separate"/>
      </w:r>
      <w:r>
        <w:t>三</w:t>
      </w:r>
      <w:r>
        <w:rPr>
          <w:rFonts w:hint="eastAsia" w:ascii="仿宋_GB2312" w:hAnsi="仿宋_GB2312" w:eastAsia="仿宋_GB2312" w:cs="仿宋_GB2312"/>
          <w:szCs w:val="32"/>
        </w:rPr>
        <w:t>、 城市更新改造中存在的问题</w:t>
      </w:r>
      <w:r>
        <w:tab/>
      </w:r>
      <w:r>
        <w:fldChar w:fldCharType="end"/>
      </w:r>
    </w:p>
    <w:p>
      <w:pPr>
        <w:pStyle w:val="3"/>
        <w:tabs>
          <w:tab w:val="right" w:leader="dot" w:pos="8306"/>
        </w:tabs>
      </w:pPr>
      <w:r>
        <w:fldChar w:fldCharType="begin"/>
      </w:r>
      <w:r>
        <w:instrText xml:space="preserve"> HYPERLINK \l "_Toc5038" </w:instrText>
      </w:r>
      <w:r>
        <w:fldChar w:fldCharType="separate"/>
      </w:r>
      <w:r>
        <w:t>（</w:t>
      </w:r>
      <w:r>
        <w:rPr>
          <w:rFonts w:hint="eastAsia" w:ascii="仿宋_GB2312" w:hAnsi="仿宋_GB2312" w:eastAsia="仿宋_GB2312" w:cs="仿宋_GB2312"/>
          <w:szCs w:val="32"/>
        </w:rPr>
        <w:t>一） 法定图则修编的滞后性与城市发展的矛盾日益加重</w:t>
      </w:r>
      <w:r>
        <w:tab/>
      </w:r>
      <w:r>
        <w:fldChar w:fldCharType="end"/>
      </w:r>
    </w:p>
    <w:p>
      <w:pPr>
        <w:pStyle w:val="3"/>
        <w:tabs>
          <w:tab w:val="right" w:leader="dot" w:pos="8306"/>
        </w:tabs>
      </w:pPr>
      <w:r>
        <w:fldChar w:fldCharType="begin"/>
      </w:r>
      <w:r>
        <w:instrText xml:space="preserve"> HYPERLINK \l "_Toc24482" </w:instrText>
      </w:r>
      <w:r>
        <w:fldChar w:fldCharType="separate"/>
      </w:r>
      <w:r>
        <w:t>（</w:t>
      </w:r>
      <w:r>
        <w:rPr>
          <w:rFonts w:hint="eastAsia" w:ascii="仿宋_GB2312" w:hAnsi="仿宋_GB2312" w:eastAsia="仿宋_GB2312" w:cs="仿宋_GB2312"/>
          <w:szCs w:val="32"/>
        </w:rPr>
        <w:t>二） 城市公共服务设施缺口大，缺乏统筹安排</w:t>
      </w:r>
      <w:r>
        <w:tab/>
      </w:r>
      <w:r>
        <w:fldChar w:fldCharType="end"/>
      </w:r>
    </w:p>
    <w:p>
      <w:pPr>
        <w:pStyle w:val="3"/>
        <w:tabs>
          <w:tab w:val="right" w:leader="dot" w:pos="8306"/>
        </w:tabs>
      </w:pPr>
      <w:r>
        <w:fldChar w:fldCharType="begin"/>
      </w:r>
      <w:r>
        <w:instrText xml:space="preserve"> HYPERLINK \l "_Toc4459" </w:instrText>
      </w:r>
      <w:r>
        <w:fldChar w:fldCharType="separate"/>
      </w:r>
      <w:r>
        <w:t>（</w:t>
      </w:r>
      <w:r>
        <w:rPr>
          <w:rFonts w:hint="eastAsia" w:ascii="仿宋_GB2312" w:hAnsi="仿宋_GB2312" w:eastAsia="仿宋_GB2312" w:cs="仿宋_GB2312"/>
          <w:szCs w:val="32"/>
        </w:rPr>
        <w:t>三） 城市更新利益关系复杂，维稳压力大</w:t>
      </w:r>
      <w:r>
        <w:tab/>
      </w:r>
      <w:r>
        <w:fldChar w:fldCharType="end"/>
      </w:r>
    </w:p>
    <w:p>
      <w:pPr>
        <w:pStyle w:val="3"/>
        <w:tabs>
          <w:tab w:val="right" w:leader="dot" w:pos="8306"/>
        </w:tabs>
      </w:pPr>
      <w:r>
        <w:fldChar w:fldCharType="begin"/>
      </w:r>
      <w:r>
        <w:instrText xml:space="preserve"> HYPERLINK \l "_Toc24594" </w:instrText>
      </w:r>
      <w:r>
        <w:fldChar w:fldCharType="separate"/>
      </w:r>
      <w:r>
        <w:t>（</w:t>
      </w:r>
      <w:r>
        <w:rPr>
          <w:rFonts w:hint="eastAsia" w:ascii="仿宋_GB2312" w:hAnsi="仿宋_GB2312" w:eastAsia="仿宋_GB2312" w:cs="仿宋_GB2312"/>
          <w:szCs w:val="32"/>
        </w:rPr>
        <w:t>四） 城市更新法律体系不完善，项目实施难度大</w:t>
      </w:r>
      <w:r>
        <w:tab/>
      </w:r>
      <w:r>
        <w:fldChar w:fldCharType="end"/>
      </w:r>
    </w:p>
    <w:p>
      <w:pPr>
        <w:pStyle w:val="3"/>
        <w:tabs>
          <w:tab w:val="right" w:leader="dot" w:pos="8306"/>
        </w:tabs>
      </w:pPr>
      <w:r>
        <w:fldChar w:fldCharType="begin"/>
      </w:r>
      <w:r>
        <w:instrText xml:space="preserve"> HYPERLINK \l "_Toc6469" </w:instrText>
      </w:r>
      <w:r>
        <w:fldChar w:fldCharType="separate"/>
      </w:r>
      <w:r>
        <w:t>（</w:t>
      </w:r>
      <w:r>
        <w:rPr>
          <w:rFonts w:hint="eastAsia" w:ascii="仿宋_GB2312" w:hAnsi="仿宋_GB2312" w:eastAsia="仿宋_GB2312" w:cs="仿宋_GB2312"/>
          <w:szCs w:val="32"/>
        </w:rPr>
        <w:t>五） 城市更新涉及事项繁杂，项目按时推进难度大</w:t>
      </w:r>
      <w:r>
        <w:tab/>
      </w:r>
      <w:r>
        <w:fldChar w:fldCharType="end"/>
      </w:r>
    </w:p>
    <w:p>
      <w:pPr>
        <w:pStyle w:val="6"/>
        <w:tabs>
          <w:tab w:val="right" w:leader="dot" w:pos="8306"/>
        </w:tabs>
      </w:pPr>
      <w:r>
        <w:fldChar w:fldCharType="begin"/>
      </w:r>
      <w:r>
        <w:instrText xml:space="preserve"> HYPERLINK \l "_Toc19107" </w:instrText>
      </w:r>
      <w:r>
        <w:fldChar w:fldCharType="separate"/>
      </w:r>
      <w:r>
        <w:t>第</w:t>
      </w:r>
      <w:r>
        <w:rPr>
          <w:rFonts w:hint="eastAsia" w:ascii="黑体" w:hAnsi="黑体" w:eastAsia="黑体" w:cs="黑体"/>
          <w:bCs/>
          <w:szCs w:val="32"/>
        </w:rPr>
        <w:t>二章 当前城市更新工作面临的形势与机遇</w:t>
      </w:r>
      <w:r>
        <w:tab/>
      </w:r>
      <w:r>
        <w:fldChar w:fldCharType="end"/>
      </w:r>
    </w:p>
    <w:p>
      <w:pPr>
        <w:pStyle w:val="7"/>
        <w:tabs>
          <w:tab w:val="right" w:leader="dot" w:pos="8306"/>
        </w:tabs>
      </w:pPr>
      <w:r>
        <w:fldChar w:fldCharType="begin"/>
      </w:r>
      <w:r>
        <w:instrText xml:space="preserve"> HYPERLINK \l "_Toc20429" </w:instrText>
      </w:r>
      <w:r>
        <w:fldChar w:fldCharType="separate"/>
      </w:r>
      <w:r>
        <w:t>一</w:t>
      </w:r>
      <w:r>
        <w:rPr>
          <w:rFonts w:hint="eastAsia" w:ascii="仿宋_GB2312" w:hAnsi="仿宋_GB2312" w:eastAsia="仿宋_GB2312" w:cs="仿宋_GB2312"/>
          <w:szCs w:val="32"/>
        </w:rPr>
        <w:t>、 全国及地方两会精神推进福田区城市发展</w:t>
      </w:r>
      <w:r>
        <w:tab/>
      </w:r>
      <w:r>
        <w:fldChar w:fldCharType="end"/>
      </w:r>
    </w:p>
    <w:p>
      <w:pPr>
        <w:pStyle w:val="7"/>
        <w:tabs>
          <w:tab w:val="right" w:leader="dot" w:pos="8306"/>
        </w:tabs>
      </w:pPr>
      <w:r>
        <w:fldChar w:fldCharType="begin"/>
      </w:r>
      <w:r>
        <w:instrText xml:space="preserve"> HYPERLINK \l "_Toc20972" </w:instrText>
      </w:r>
      <w:r>
        <w:fldChar w:fldCharType="separate"/>
      </w:r>
      <w:r>
        <w:t>二</w:t>
      </w:r>
      <w:r>
        <w:rPr>
          <w:rFonts w:hint="eastAsia" w:ascii="仿宋_GB2312" w:hAnsi="仿宋_GB2312" w:eastAsia="仿宋_GB2312" w:cs="仿宋_GB2312"/>
          <w:szCs w:val="32"/>
        </w:rPr>
        <w:t>、 “一带一路”</w:t>
      </w:r>
      <w:r>
        <w:rPr>
          <w:rFonts w:hint="eastAsia" w:ascii="仿宋_GB2312" w:hAnsi="仿宋_GB2312" w:eastAsia="仿宋_GB2312" w:cs="仿宋_GB2312"/>
          <w:szCs w:val="32"/>
          <w:lang w:val="en-US" w:eastAsia="zh-CN"/>
        </w:rPr>
        <w:t>倡议</w:t>
      </w:r>
      <w:r>
        <w:rPr>
          <w:rFonts w:hint="eastAsia" w:ascii="仿宋_GB2312" w:hAnsi="仿宋_GB2312" w:eastAsia="仿宋_GB2312" w:cs="仿宋_GB2312"/>
          <w:szCs w:val="32"/>
        </w:rPr>
        <w:t>要求福田区树立典范</w:t>
      </w:r>
      <w:r>
        <w:tab/>
      </w:r>
      <w:r>
        <w:fldChar w:fldCharType="end"/>
      </w:r>
    </w:p>
    <w:p>
      <w:pPr>
        <w:pStyle w:val="7"/>
        <w:tabs>
          <w:tab w:val="right" w:leader="dot" w:pos="8306"/>
        </w:tabs>
      </w:pPr>
      <w:r>
        <w:fldChar w:fldCharType="begin"/>
      </w:r>
      <w:r>
        <w:instrText xml:space="preserve"> HYPERLINK \l "_Toc29551" </w:instrText>
      </w:r>
      <w:r>
        <w:fldChar w:fldCharType="separate"/>
      </w:r>
      <w:r>
        <w:t>三</w:t>
      </w:r>
      <w:r>
        <w:rPr>
          <w:rFonts w:hint="eastAsia" w:ascii="仿宋_GB2312" w:hAnsi="仿宋_GB2312" w:eastAsia="仿宋_GB2312" w:cs="仿宋_GB2312"/>
          <w:szCs w:val="32"/>
        </w:rPr>
        <w:t>、 深港一体化进程加快，促进福田区与香港经济联动</w:t>
      </w:r>
      <w:r>
        <w:tab/>
      </w:r>
      <w:r>
        <w:fldChar w:fldCharType="end"/>
      </w:r>
    </w:p>
    <w:p>
      <w:pPr>
        <w:pStyle w:val="6"/>
        <w:tabs>
          <w:tab w:val="right" w:leader="dot" w:pos="8306"/>
        </w:tabs>
      </w:pPr>
      <w:r>
        <w:fldChar w:fldCharType="begin"/>
      </w:r>
      <w:r>
        <w:instrText xml:space="preserve"> HYPERLINK \l "_Toc18676" </w:instrText>
      </w:r>
      <w:r>
        <w:fldChar w:fldCharType="separate"/>
      </w:r>
      <w:r>
        <w:t>第</w:t>
      </w:r>
      <w:r>
        <w:rPr>
          <w:rFonts w:hint="eastAsia" w:ascii="黑体" w:hAnsi="黑体" w:eastAsia="黑体" w:cs="黑体"/>
          <w:bCs/>
          <w:szCs w:val="32"/>
        </w:rPr>
        <w:t>三章 指导思想与工作目标</w:t>
      </w:r>
      <w:r>
        <w:tab/>
      </w:r>
      <w:r>
        <w:fldChar w:fldCharType="end"/>
      </w:r>
    </w:p>
    <w:p>
      <w:pPr>
        <w:pStyle w:val="7"/>
        <w:tabs>
          <w:tab w:val="right" w:leader="dot" w:pos="8306"/>
        </w:tabs>
      </w:pPr>
      <w:r>
        <w:fldChar w:fldCharType="begin"/>
      </w:r>
      <w:r>
        <w:instrText xml:space="preserve"> HYPERLINK \l "_Toc17706" </w:instrText>
      </w:r>
      <w:r>
        <w:fldChar w:fldCharType="separate"/>
      </w:r>
      <w:r>
        <w:t>一</w:t>
      </w:r>
      <w:r>
        <w:rPr>
          <w:rFonts w:hint="eastAsia" w:ascii="仿宋_GB2312" w:hAnsi="仿宋_GB2312" w:eastAsia="仿宋_GB2312" w:cs="仿宋_GB2312"/>
          <w:szCs w:val="32"/>
        </w:rPr>
        <w:t>、 规划依据</w:t>
      </w:r>
      <w:r>
        <w:tab/>
      </w:r>
      <w:r>
        <w:fldChar w:fldCharType="end"/>
      </w:r>
    </w:p>
    <w:p>
      <w:pPr>
        <w:pStyle w:val="7"/>
        <w:tabs>
          <w:tab w:val="right" w:leader="dot" w:pos="8306"/>
        </w:tabs>
      </w:pPr>
      <w:r>
        <w:fldChar w:fldCharType="begin"/>
      </w:r>
      <w:r>
        <w:instrText xml:space="preserve"> HYPERLINK \l "_Toc6503" </w:instrText>
      </w:r>
      <w:r>
        <w:fldChar w:fldCharType="separate"/>
      </w:r>
      <w:r>
        <w:t>二</w:t>
      </w:r>
      <w:r>
        <w:rPr>
          <w:rFonts w:hint="eastAsia" w:ascii="仿宋_GB2312" w:hAnsi="仿宋_GB2312" w:eastAsia="仿宋_GB2312" w:cs="仿宋_GB2312"/>
          <w:szCs w:val="32"/>
        </w:rPr>
        <w:t>、 指导思想</w:t>
      </w:r>
      <w:r>
        <w:tab/>
      </w:r>
      <w:r>
        <w:fldChar w:fldCharType="end"/>
      </w:r>
    </w:p>
    <w:p>
      <w:pPr>
        <w:pStyle w:val="7"/>
        <w:tabs>
          <w:tab w:val="right" w:leader="dot" w:pos="8306"/>
        </w:tabs>
      </w:pPr>
      <w:r>
        <w:fldChar w:fldCharType="begin"/>
      </w:r>
      <w:r>
        <w:instrText xml:space="preserve"> HYPERLINK \l "_Toc17542" </w:instrText>
      </w:r>
      <w:r>
        <w:fldChar w:fldCharType="separate"/>
      </w:r>
      <w:r>
        <w:t>三</w:t>
      </w:r>
      <w:r>
        <w:rPr>
          <w:rFonts w:hint="eastAsia" w:ascii="仿宋_GB2312" w:hAnsi="仿宋_GB2312" w:eastAsia="仿宋_GB2312" w:cs="仿宋_GB2312"/>
          <w:szCs w:val="32"/>
        </w:rPr>
        <w:t>、 规划原则</w:t>
      </w:r>
      <w:r>
        <w:tab/>
      </w:r>
      <w:r>
        <w:fldChar w:fldCharType="end"/>
      </w:r>
    </w:p>
    <w:p>
      <w:pPr>
        <w:pStyle w:val="3"/>
        <w:tabs>
          <w:tab w:val="right" w:leader="dot" w:pos="8306"/>
        </w:tabs>
      </w:pPr>
      <w:r>
        <w:fldChar w:fldCharType="begin"/>
      </w:r>
      <w:r>
        <w:instrText xml:space="preserve"> HYPERLINK \l "_Toc1111" </w:instrText>
      </w:r>
      <w:r>
        <w:fldChar w:fldCharType="separate"/>
      </w:r>
      <w:r>
        <w:t>（</w:t>
      </w:r>
      <w:r>
        <w:rPr>
          <w:rFonts w:hint="eastAsia" w:ascii="仿宋_GB2312" w:hAnsi="仿宋_GB2312" w:eastAsia="仿宋_GB2312" w:cs="仿宋_GB2312"/>
          <w:szCs w:val="32"/>
        </w:rPr>
        <w:t>一） 整体性和全局性原则</w:t>
      </w:r>
      <w:r>
        <w:tab/>
      </w:r>
      <w:r>
        <w:fldChar w:fldCharType="end"/>
      </w:r>
    </w:p>
    <w:p>
      <w:pPr>
        <w:pStyle w:val="3"/>
        <w:tabs>
          <w:tab w:val="right" w:leader="dot" w:pos="8306"/>
        </w:tabs>
      </w:pPr>
      <w:r>
        <w:fldChar w:fldCharType="begin"/>
      </w:r>
      <w:r>
        <w:instrText xml:space="preserve"> HYPERLINK \l "_Toc5965" </w:instrText>
      </w:r>
      <w:r>
        <w:fldChar w:fldCharType="separate"/>
      </w:r>
      <w:r>
        <w:t>（</w:t>
      </w:r>
      <w:r>
        <w:rPr>
          <w:rFonts w:hint="eastAsia" w:ascii="仿宋_GB2312" w:hAnsi="仿宋_GB2312" w:eastAsia="仿宋_GB2312" w:cs="仿宋_GB2312"/>
          <w:szCs w:val="32"/>
        </w:rPr>
        <w:t>二） 针对性和经济性原则</w:t>
      </w:r>
      <w:r>
        <w:tab/>
      </w:r>
      <w:r>
        <w:fldChar w:fldCharType="end"/>
      </w:r>
    </w:p>
    <w:p>
      <w:pPr>
        <w:pStyle w:val="3"/>
        <w:tabs>
          <w:tab w:val="right" w:leader="dot" w:pos="8306"/>
        </w:tabs>
      </w:pPr>
      <w:r>
        <w:fldChar w:fldCharType="begin"/>
      </w:r>
      <w:r>
        <w:instrText xml:space="preserve"> HYPERLINK \l "_Toc25948" </w:instrText>
      </w:r>
      <w:r>
        <w:fldChar w:fldCharType="separate"/>
      </w:r>
      <w:r>
        <w:t>（</w:t>
      </w:r>
      <w:r>
        <w:rPr>
          <w:rFonts w:hint="eastAsia" w:ascii="仿宋_GB2312" w:hAnsi="仿宋_GB2312" w:eastAsia="仿宋_GB2312" w:cs="仿宋_GB2312"/>
          <w:szCs w:val="32"/>
        </w:rPr>
        <w:t>三） 沟通性和公平性原则</w:t>
      </w:r>
      <w:r>
        <w:tab/>
      </w:r>
      <w:r>
        <w:fldChar w:fldCharType="end"/>
      </w:r>
    </w:p>
    <w:p>
      <w:pPr>
        <w:pStyle w:val="7"/>
        <w:tabs>
          <w:tab w:val="right" w:leader="dot" w:pos="8306"/>
        </w:tabs>
      </w:pPr>
      <w:r>
        <w:fldChar w:fldCharType="begin"/>
      </w:r>
      <w:r>
        <w:instrText xml:space="preserve"> HYPERLINK \l "_Toc11207" </w:instrText>
      </w:r>
      <w:r>
        <w:fldChar w:fldCharType="separate"/>
      </w:r>
      <w:r>
        <w:t>四</w:t>
      </w:r>
      <w:r>
        <w:rPr>
          <w:rFonts w:hint="eastAsia" w:ascii="仿宋_GB2312" w:hAnsi="仿宋_GB2312" w:eastAsia="仿宋_GB2312" w:cs="仿宋_GB2312"/>
          <w:szCs w:val="32"/>
        </w:rPr>
        <w:t>、 工作目标</w:t>
      </w:r>
      <w:r>
        <w:tab/>
      </w:r>
      <w:r>
        <w:fldChar w:fldCharType="end"/>
      </w:r>
    </w:p>
    <w:p>
      <w:pPr>
        <w:pStyle w:val="6"/>
        <w:tabs>
          <w:tab w:val="right" w:leader="dot" w:pos="8306"/>
        </w:tabs>
      </w:pPr>
      <w:r>
        <w:fldChar w:fldCharType="begin"/>
      </w:r>
      <w:r>
        <w:instrText xml:space="preserve"> HYPERLINK \l "_Toc13934" </w:instrText>
      </w:r>
      <w:r>
        <w:fldChar w:fldCharType="separate"/>
      </w:r>
      <w:r>
        <w:t>第</w:t>
      </w:r>
      <w:r>
        <w:rPr>
          <w:rFonts w:hint="eastAsia" w:ascii="黑体" w:hAnsi="黑体" w:eastAsia="黑体" w:cs="黑体"/>
          <w:bCs/>
          <w:szCs w:val="32"/>
        </w:rPr>
        <w:t>四章 更新策略与工作任务</w:t>
      </w:r>
      <w:r>
        <w:tab/>
      </w:r>
      <w:r>
        <w:fldChar w:fldCharType="end"/>
      </w:r>
    </w:p>
    <w:p>
      <w:pPr>
        <w:pStyle w:val="7"/>
        <w:tabs>
          <w:tab w:val="right" w:leader="dot" w:pos="8306"/>
        </w:tabs>
      </w:pPr>
      <w:r>
        <w:fldChar w:fldCharType="begin"/>
      </w:r>
      <w:r>
        <w:instrText xml:space="preserve"> HYPERLINK \l "_Toc28084" </w:instrText>
      </w:r>
      <w:r>
        <w:fldChar w:fldCharType="separate"/>
      </w:r>
      <w:r>
        <w:rPr>
          <w:rFonts w:hint="eastAsia" w:ascii="仿宋_GB2312" w:hAnsi="仿宋_GB2312" w:eastAsia="仿宋_GB2312" w:cs="仿宋_GB2312"/>
          <w:szCs w:val="32"/>
        </w:rPr>
        <w:t>一、更新策略</w:t>
      </w:r>
      <w:r>
        <w:tab/>
      </w:r>
      <w:r>
        <w:fldChar w:fldCharType="end"/>
      </w:r>
    </w:p>
    <w:p>
      <w:pPr>
        <w:pStyle w:val="3"/>
        <w:tabs>
          <w:tab w:val="right" w:leader="dot" w:pos="8306"/>
        </w:tabs>
      </w:pPr>
      <w:r>
        <w:fldChar w:fldCharType="begin"/>
      </w:r>
      <w:r>
        <w:instrText xml:space="preserve"> HYPERLINK \l "_Toc12133" </w:instrText>
      </w:r>
      <w:r>
        <w:fldChar w:fldCharType="separate"/>
      </w:r>
      <w:r>
        <w:t>（</w:t>
      </w:r>
      <w:r>
        <w:rPr>
          <w:rFonts w:hint="eastAsia" w:ascii="仿宋_GB2312" w:hAnsi="仿宋_GB2312" w:eastAsia="仿宋_GB2312" w:cs="仿宋_GB2312"/>
          <w:szCs w:val="32"/>
        </w:rPr>
        <w:t>一） 树立差异化发展理念，助推福田全面改造升级</w:t>
      </w:r>
      <w:r>
        <w:tab/>
      </w:r>
      <w:r>
        <w:fldChar w:fldCharType="end"/>
      </w:r>
    </w:p>
    <w:p>
      <w:pPr>
        <w:pStyle w:val="3"/>
        <w:tabs>
          <w:tab w:val="right" w:leader="dot" w:pos="8306"/>
        </w:tabs>
      </w:pPr>
      <w:r>
        <w:fldChar w:fldCharType="begin"/>
      </w:r>
      <w:r>
        <w:instrText xml:space="preserve"> HYPERLINK \l "_Toc11319" </w:instrText>
      </w:r>
      <w:r>
        <w:fldChar w:fldCharType="separate"/>
      </w:r>
      <w:r>
        <w:t>（</w:t>
      </w:r>
      <w:r>
        <w:rPr>
          <w:rFonts w:hint="eastAsia" w:ascii="仿宋_GB2312" w:hAnsi="仿宋_GB2312" w:eastAsia="仿宋_GB2312" w:cs="仿宋_GB2312"/>
          <w:szCs w:val="32"/>
        </w:rPr>
        <w:t>二） 运用多种更新模式，推进各类城市更新实施</w:t>
      </w:r>
      <w:r>
        <w:tab/>
      </w:r>
      <w:r>
        <w:fldChar w:fldCharType="end"/>
      </w:r>
    </w:p>
    <w:p>
      <w:pPr>
        <w:pStyle w:val="3"/>
        <w:tabs>
          <w:tab w:val="right" w:leader="dot" w:pos="8306"/>
        </w:tabs>
      </w:pPr>
      <w:r>
        <w:fldChar w:fldCharType="begin"/>
      </w:r>
      <w:r>
        <w:instrText xml:space="preserve"> HYPERLINK \l "_Toc18113" </w:instrText>
      </w:r>
      <w:r>
        <w:fldChar w:fldCharType="separate"/>
      </w:r>
      <w:r>
        <w:t>（</w:t>
      </w:r>
      <w:r>
        <w:rPr>
          <w:rFonts w:hint="eastAsia" w:ascii="仿宋_GB2312" w:hAnsi="仿宋_GB2312" w:eastAsia="仿宋_GB2312" w:cs="仿宋_GB2312"/>
          <w:szCs w:val="32"/>
        </w:rPr>
        <w:t>三） 公共服务配套先行，保障全区居民生活品质</w:t>
      </w:r>
      <w:r>
        <w:tab/>
      </w:r>
      <w:r>
        <w:fldChar w:fldCharType="end"/>
      </w:r>
    </w:p>
    <w:p>
      <w:pPr>
        <w:pStyle w:val="3"/>
        <w:tabs>
          <w:tab w:val="right" w:leader="dot" w:pos="8306"/>
        </w:tabs>
      </w:pPr>
      <w:r>
        <w:fldChar w:fldCharType="begin"/>
      </w:r>
      <w:r>
        <w:instrText xml:space="preserve"> HYPERLINK \l "_Toc23" </w:instrText>
      </w:r>
      <w:r>
        <w:fldChar w:fldCharType="separate"/>
      </w:r>
      <w:r>
        <w:t>（</w:t>
      </w:r>
      <w:r>
        <w:rPr>
          <w:rFonts w:hint="eastAsia" w:ascii="仿宋_GB2312" w:hAnsi="仿宋_GB2312" w:eastAsia="仿宋_GB2312" w:cs="仿宋_GB2312"/>
          <w:szCs w:val="32"/>
        </w:rPr>
        <w:t>四） 精简更新审批程序，规范城市更新工作流程</w:t>
      </w:r>
      <w:r>
        <w:tab/>
      </w:r>
      <w:r>
        <w:fldChar w:fldCharType="end"/>
      </w:r>
    </w:p>
    <w:p>
      <w:pPr>
        <w:pStyle w:val="3"/>
        <w:tabs>
          <w:tab w:val="right" w:leader="dot" w:pos="8306"/>
        </w:tabs>
      </w:pPr>
      <w:r>
        <w:fldChar w:fldCharType="begin"/>
      </w:r>
      <w:r>
        <w:instrText xml:space="preserve"> HYPERLINK \l "_Toc17764" </w:instrText>
      </w:r>
      <w:r>
        <w:fldChar w:fldCharType="separate"/>
      </w:r>
      <w:r>
        <w:t>（</w:t>
      </w:r>
      <w:r>
        <w:rPr>
          <w:rFonts w:hint="eastAsia" w:ascii="仿宋_GB2312" w:hAnsi="仿宋_GB2312" w:eastAsia="仿宋_GB2312" w:cs="仿宋_GB2312"/>
          <w:szCs w:val="32"/>
        </w:rPr>
        <w:t>五） 促进完善法律法规，有力保障更新项目实施</w:t>
      </w:r>
      <w:r>
        <w:tab/>
      </w:r>
      <w:r>
        <w:fldChar w:fldCharType="end"/>
      </w:r>
    </w:p>
    <w:p>
      <w:pPr>
        <w:pStyle w:val="7"/>
        <w:tabs>
          <w:tab w:val="right" w:leader="dot" w:pos="8306"/>
        </w:tabs>
      </w:pPr>
      <w:r>
        <w:fldChar w:fldCharType="begin"/>
      </w:r>
      <w:r>
        <w:instrText xml:space="preserve"> HYPERLINK \l "_Toc15614" </w:instrText>
      </w:r>
      <w:r>
        <w:fldChar w:fldCharType="separate"/>
      </w:r>
      <w:r>
        <w:rPr>
          <w:rFonts w:hint="eastAsia" w:ascii="仿宋_GB2312" w:hAnsi="仿宋_GB2312" w:eastAsia="仿宋_GB2312" w:cs="仿宋_GB2312"/>
          <w:szCs w:val="32"/>
        </w:rPr>
        <w:t>二、工作任务</w:t>
      </w:r>
      <w:r>
        <w:tab/>
      </w:r>
      <w:r>
        <w:fldChar w:fldCharType="end"/>
      </w:r>
    </w:p>
    <w:p>
      <w:pPr>
        <w:pStyle w:val="3"/>
        <w:tabs>
          <w:tab w:val="right" w:leader="dot" w:pos="8306"/>
        </w:tabs>
      </w:pPr>
      <w:r>
        <w:fldChar w:fldCharType="begin"/>
      </w:r>
      <w:r>
        <w:instrText xml:space="preserve"> HYPERLINK \l "_Toc28001" </w:instrText>
      </w:r>
      <w:r>
        <w:fldChar w:fldCharType="separate"/>
      </w:r>
      <w:r>
        <w:t>（</w:t>
      </w:r>
      <w:r>
        <w:rPr>
          <w:rFonts w:hint="eastAsia" w:ascii="仿宋_GB2312" w:hAnsi="仿宋_GB2312" w:eastAsia="仿宋_GB2312" w:cs="仿宋_GB2312"/>
          <w:szCs w:val="32"/>
        </w:rPr>
        <w:t>一） 稳步推进城市更新改造工作，打造独具特色的国际化城区</w:t>
      </w:r>
      <w:r>
        <w:tab/>
      </w:r>
      <w:r>
        <w:fldChar w:fldCharType="end"/>
      </w:r>
    </w:p>
    <w:p>
      <w:pPr>
        <w:pStyle w:val="3"/>
        <w:tabs>
          <w:tab w:val="right" w:leader="dot" w:pos="8306"/>
        </w:tabs>
      </w:pPr>
      <w:r>
        <w:fldChar w:fldCharType="begin"/>
      </w:r>
      <w:r>
        <w:instrText xml:space="preserve"> HYPERLINK \l "_Toc3475" </w:instrText>
      </w:r>
      <w:r>
        <w:fldChar w:fldCharType="separate"/>
      </w:r>
      <w:r>
        <w:t>（</w:t>
      </w:r>
      <w:r>
        <w:rPr>
          <w:rFonts w:hint="eastAsia" w:ascii="仿宋_GB2312" w:hAnsi="仿宋_GB2312" w:eastAsia="仿宋_GB2312" w:cs="仿宋_GB2312"/>
          <w:szCs w:val="32"/>
        </w:rPr>
        <w:t>二） 全面推动福田全域提档转型，为全区产业发展提供空间支撑和保障</w:t>
      </w:r>
      <w:r>
        <w:tab/>
      </w:r>
      <w:r>
        <w:fldChar w:fldCharType="end"/>
      </w:r>
    </w:p>
    <w:p>
      <w:pPr>
        <w:pStyle w:val="3"/>
        <w:tabs>
          <w:tab w:val="right" w:leader="dot" w:pos="8306"/>
        </w:tabs>
      </w:pPr>
      <w:r>
        <w:fldChar w:fldCharType="begin"/>
      </w:r>
      <w:r>
        <w:instrText xml:space="preserve"> HYPERLINK \l "_Toc6578" </w:instrText>
      </w:r>
      <w:r>
        <w:fldChar w:fldCharType="separate"/>
      </w:r>
      <w:r>
        <w:t>（</w:t>
      </w:r>
      <w:r>
        <w:rPr>
          <w:rFonts w:hint="eastAsia" w:ascii="仿宋_GB2312" w:hAnsi="仿宋_GB2312" w:eastAsia="仿宋_GB2312" w:cs="仿宋_GB2312"/>
          <w:szCs w:val="32"/>
        </w:rPr>
        <w:t>三） 持续推进福田公共</w:t>
      </w:r>
      <w:r>
        <w:rPr>
          <w:rFonts w:ascii="仿宋_GB2312" w:hAnsi="仿宋_GB2312" w:eastAsia="仿宋_GB2312" w:cs="仿宋_GB2312"/>
          <w:szCs w:val="32"/>
        </w:rPr>
        <w:t>服务配套</w:t>
      </w:r>
      <w:r>
        <w:rPr>
          <w:rFonts w:hint="eastAsia" w:ascii="仿宋_GB2312" w:hAnsi="仿宋_GB2312" w:eastAsia="仿宋_GB2312" w:cs="仿宋_GB2312"/>
          <w:szCs w:val="32"/>
        </w:rPr>
        <w:t>设施完善、市政基础设施升级</w:t>
      </w:r>
      <w:r>
        <w:tab/>
      </w:r>
      <w:r>
        <w:fldChar w:fldCharType="end"/>
      </w:r>
    </w:p>
    <w:p>
      <w:pPr>
        <w:pStyle w:val="3"/>
        <w:tabs>
          <w:tab w:val="right" w:leader="dot" w:pos="8306"/>
        </w:tabs>
      </w:pPr>
      <w:r>
        <w:fldChar w:fldCharType="begin"/>
      </w:r>
      <w:r>
        <w:instrText xml:space="preserve"> HYPERLINK \l "_Toc21023" </w:instrText>
      </w:r>
      <w:r>
        <w:fldChar w:fldCharType="separate"/>
      </w:r>
      <w:r>
        <w:t>（</w:t>
      </w:r>
      <w:r>
        <w:rPr>
          <w:rFonts w:hint="eastAsia" w:ascii="仿宋_GB2312" w:hAnsi="仿宋_GB2312" w:eastAsia="仿宋_GB2312" w:cs="仿宋_GB2312"/>
          <w:szCs w:val="32"/>
        </w:rPr>
        <w:t>四） 逐步建立福田立体交通体系，打造复合</w:t>
      </w:r>
      <w:r>
        <w:rPr>
          <w:rFonts w:ascii="仿宋_GB2312" w:hAnsi="仿宋_GB2312" w:eastAsia="仿宋_GB2312" w:cs="仿宋_GB2312"/>
          <w:szCs w:val="32"/>
        </w:rPr>
        <w:t>公共交通</w:t>
      </w:r>
      <w:r>
        <w:rPr>
          <w:rFonts w:hint="eastAsia" w:ascii="仿宋_GB2312" w:hAnsi="仿宋_GB2312" w:eastAsia="仿宋_GB2312" w:cs="仿宋_GB2312"/>
          <w:szCs w:val="32"/>
        </w:rPr>
        <w:t>网络</w:t>
      </w:r>
      <w:r>
        <w:tab/>
      </w:r>
      <w:r>
        <w:fldChar w:fldCharType="end"/>
      </w:r>
    </w:p>
    <w:p>
      <w:pPr>
        <w:pStyle w:val="3"/>
        <w:tabs>
          <w:tab w:val="right" w:leader="dot" w:pos="8306"/>
        </w:tabs>
      </w:pPr>
      <w:r>
        <w:fldChar w:fldCharType="begin"/>
      </w:r>
      <w:r>
        <w:instrText xml:space="preserve"> HYPERLINK \l "_Toc20232" </w:instrText>
      </w:r>
      <w:r>
        <w:fldChar w:fldCharType="separate"/>
      </w:r>
      <w:r>
        <w:t>（</w:t>
      </w:r>
      <w:r>
        <w:rPr>
          <w:rFonts w:hint="eastAsia" w:ascii="仿宋_GB2312" w:hAnsi="仿宋_GB2312" w:eastAsia="仿宋_GB2312" w:cs="仿宋_GB2312"/>
          <w:szCs w:val="32"/>
        </w:rPr>
        <w:t>五） 初步建立公共空间系统雏形，努力</w:t>
      </w:r>
      <w:r>
        <w:rPr>
          <w:rFonts w:ascii="仿宋_GB2312" w:hAnsi="仿宋_GB2312" w:eastAsia="仿宋_GB2312" w:cs="仿宋_GB2312"/>
          <w:szCs w:val="32"/>
        </w:rPr>
        <w:t>打造生态宜居城区</w:t>
      </w:r>
      <w:r>
        <w:tab/>
      </w:r>
      <w:r>
        <w:fldChar w:fldCharType="end"/>
      </w:r>
    </w:p>
    <w:p>
      <w:pPr>
        <w:pStyle w:val="3"/>
        <w:tabs>
          <w:tab w:val="right" w:leader="dot" w:pos="8306"/>
        </w:tabs>
      </w:pPr>
      <w:r>
        <w:fldChar w:fldCharType="begin"/>
      </w:r>
      <w:r>
        <w:instrText xml:space="preserve"> HYPERLINK \l "_Toc16364" </w:instrText>
      </w:r>
      <w:r>
        <w:fldChar w:fldCharType="separate"/>
      </w:r>
      <w:r>
        <w:t>（</w:t>
      </w:r>
      <w:r>
        <w:rPr>
          <w:rFonts w:hint="eastAsia" w:ascii="仿宋_GB2312" w:hAnsi="仿宋_GB2312" w:eastAsia="仿宋_GB2312" w:cs="仿宋_GB2312"/>
          <w:szCs w:val="32"/>
        </w:rPr>
        <w:t>六） 增强居民历史文化保护意识，促进文化</w:t>
      </w:r>
      <w:r>
        <w:rPr>
          <w:rFonts w:ascii="仿宋_GB2312" w:hAnsi="仿宋_GB2312" w:eastAsia="仿宋_GB2312" w:cs="仿宋_GB2312"/>
          <w:szCs w:val="32"/>
        </w:rPr>
        <w:t>强区建设</w:t>
      </w:r>
      <w:r>
        <w:tab/>
      </w:r>
      <w:r>
        <w:fldChar w:fldCharType="end"/>
      </w:r>
    </w:p>
    <w:p>
      <w:pPr>
        <w:pStyle w:val="6"/>
        <w:tabs>
          <w:tab w:val="right" w:leader="dot" w:pos="8306"/>
        </w:tabs>
      </w:pPr>
      <w:r>
        <w:fldChar w:fldCharType="begin"/>
      </w:r>
      <w:r>
        <w:instrText xml:space="preserve"> HYPERLINK \l "_Toc26584" </w:instrText>
      </w:r>
      <w:r>
        <w:fldChar w:fldCharType="separate"/>
      </w:r>
      <w:r>
        <w:t>第</w:t>
      </w:r>
      <w:r>
        <w:rPr>
          <w:rFonts w:hint="eastAsia" w:ascii="黑体" w:hAnsi="黑体" w:eastAsia="黑体" w:cs="黑体"/>
          <w:bCs/>
          <w:szCs w:val="32"/>
        </w:rPr>
        <w:t>五章 主要工作计划</w:t>
      </w:r>
      <w:r>
        <w:tab/>
      </w:r>
      <w:r>
        <w:fldChar w:fldCharType="end"/>
      </w:r>
    </w:p>
    <w:p>
      <w:pPr>
        <w:pStyle w:val="7"/>
        <w:tabs>
          <w:tab w:val="right" w:leader="dot" w:pos="8306"/>
        </w:tabs>
      </w:pPr>
      <w:r>
        <w:fldChar w:fldCharType="begin"/>
      </w:r>
      <w:r>
        <w:instrText xml:space="preserve"> HYPERLINK \l "_Toc11261" </w:instrText>
      </w:r>
      <w:r>
        <w:fldChar w:fldCharType="separate"/>
      </w:r>
      <w:r>
        <w:t>一</w:t>
      </w:r>
      <w:r>
        <w:rPr>
          <w:rFonts w:hint="eastAsia" w:ascii="仿宋_GB2312" w:hAnsi="仿宋_GB2312" w:eastAsia="仿宋_GB2312" w:cs="仿宋_GB2312"/>
          <w:szCs w:val="32"/>
        </w:rPr>
        <w:t>、 全力推进城市更新项目</w:t>
      </w:r>
      <w:r>
        <w:tab/>
      </w:r>
      <w:r>
        <w:fldChar w:fldCharType="end"/>
      </w:r>
    </w:p>
    <w:p>
      <w:pPr>
        <w:pStyle w:val="3"/>
        <w:tabs>
          <w:tab w:val="right" w:leader="dot" w:pos="8306"/>
        </w:tabs>
      </w:pPr>
      <w:r>
        <w:fldChar w:fldCharType="begin"/>
      </w:r>
      <w:r>
        <w:instrText xml:space="preserve"> HYPERLINK \l "_Toc26816" </w:instrText>
      </w:r>
      <w:r>
        <w:fldChar w:fldCharType="separate"/>
      </w:r>
      <w:r>
        <w:t>（</w:t>
      </w:r>
      <w:r>
        <w:rPr>
          <w:rFonts w:hint="eastAsia" w:ascii="仿宋_GB2312" w:hAnsi="仿宋_GB2312" w:eastAsia="仿宋_GB2312" w:cs="仿宋_GB2312"/>
          <w:szCs w:val="32"/>
        </w:rPr>
        <w:t>一） 更新规模</w:t>
      </w:r>
      <w:r>
        <w:tab/>
      </w:r>
      <w:r>
        <w:fldChar w:fldCharType="end"/>
      </w:r>
    </w:p>
    <w:p>
      <w:pPr>
        <w:pStyle w:val="3"/>
        <w:tabs>
          <w:tab w:val="right" w:leader="dot" w:pos="8306"/>
        </w:tabs>
      </w:pPr>
      <w:r>
        <w:fldChar w:fldCharType="begin"/>
      </w:r>
      <w:r>
        <w:instrText xml:space="preserve"> HYPERLINK \l "_Toc8214" </w:instrText>
      </w:r>
      <w:r>
        <w:fldChar w:fldCharType="separate"/>
      </w:r>
      <w:r>
        <w:t>（</w:t>
      </w:r>
      <w:r>
        <w:rPr>
          <w:rFonts w:hint="eastAsia" w:ascii="仿宋_GB2312" w:hAnsi="仿宋_GB2312" w:eastAsia="仿宋_GB2312" w:cs="仿宋_GB2312"/>
          <w:szCs w:val="32"/>
        </w:rPr>
        <w:t>二） 更新计划</w:t>
      </w:r>
      <w:r>
        <w:tab/>
      </w:r>
      <w:r>
        <w:fldChar w:fldCharType="end"/>
      </w:r>
    </w:p>
    <w:p>
      <w:pPr>
        <w:pStyle w:val="7"/>
        <w:tabs>
          <w:tab w:val="right" w:leader="dot" w:pos="8306"/>
        </w:tabs>
      </w:pPr>
      <w:r>
        <w:fldChar w:fldCharType="begin"/>
      </w:r>
      <w:r>
        <w:instrText xml:space="preserve"> HYPERLINK \l "_Toc21928" </w:instrText>
      </w:r>
      <w:r>
        <w:fldChar w:fldCharType="separate"/>
      </w:r>
      <w:r>
        <w:t>二</w:t>
      </w:r>
      <w:r>
        <w:rPr>
          <w:rFonts w:hint="eastAsia" w:ascii="仿宋_GB2312" w:hAnsi="仿宋_GB2312" w:eastAsia="仿宋_GB2312" w:cs="仿宋_GB2312"/>
          <w:szCs w:val="32"/>
        </w:rPr>
        <w:t>、 积极开展相关规划研究工作</w:t>
      </w:r>
      <w:r>
        <w:tab/>
      </w:r>
      <w:r>
        <w:fldChar w:fldCharType="end"/>
      </w:r>
    </w:p>
    <w:p>
      <w:pPr>
        <w:pStyle w:val="3"/>
        <w:tabs>
          <w:tab w:val="right" w:leader="dot" w:pos="8306"/>
        </w:tabs>
      </w:pPr>
      <w:r>
        <w:fldChar w:fldCharType="begin"/>
      </w:r>
      <w:r>
        <w:instrText xml:space="preserve"> HYPERLINK \l "_Toc29922" </w:instrText>
      </w:r>
      <w:r>
        <w:fldChar w:fldCharType="separate"/>
      </w:r>
      <w:r>
        <w:t>（</w:t>
      </w:r>
      <w:r>
        <w:rPr>
          <w:rFonts w:hint="eastAsia" w:ascii="仿宋_GB2312" w:hAnsi="仿宋_GB2312" w:eastAsia="仿宋_GB2312" w:cs="仿宋_GB2312"/>
          <w:szCs w:val="32"/>
        </w:rPr>
        <w:t>一） 福田区全域城市空间发展设计研究工作</w:t>
      </w:r>
      <w:r>
        <w:tab/>
      </w:r>
      <w:r>
        <w:fldChar w:fldCharType="end"/>
      </w:r>
    </w:p>
    <w:p>
      <w:pPr>
        <w:pStyle w:val="3"/>
        <w:tabs>
          <w:tab w:val="right" w:leader="dot" w:pos="8306"/>
        </w:tabs>
      </w:pPr>
      <w:r>
        <w:fldChar w:fldCharType="begin"/>
      </w:r>
      <w:r>
        <w:instrText xml:space="preserve"> HYPERLINK \l "_Toc8017" </w:instrText>
      </w:r>
      <w:r>
        <w:fldChar w:fldCharType="separate"/>
      </w:r>
      <w:r>
        <w:t>（</w:t>
      </w:r>
      <w:r>
        <w:rPr>
          <w:rFonts w:hint="eastAsia" w:ascii="仿宋_GB2312" w:hAnsi="仿宋_GB2312" w:eastAsia="仿宋_GB2312" w:cs="仿宋_GB2312"/>
          <w:kern w:val="0"/>
          <w:szCs w:val="32"/>
        </w:rPr>
        <w:t>二） 福田区公共服务设施规划研究工作</w:t>
      </w:r>
      <w:r>
        <w:tab/>
      </w:r>
      <w:r>
        <w:fldChar w:fldCharType="end"/>
      </w:r>
    </w:p>
    <w:p>
      <w:pPr>
        <w:pStyle w:val="3"/>
        <w:tabs>
          <w:tab w:val="right" w:leader="dot" w:pos="8306"/>
        </w:tabs>
      </w:pPr>
      <w:r>
        <w:fldChar w:fldCharType="begin"/>
      </w:r>
      <w:r>
        <w:instrText xml:space="preserve"> HYPERLINK \l "_Toc28640" </w:instrText>
      </w:r>
      <w:r>
        <w:fldChar w:fldCharType="separate"/>
      </w:r>
      <w:r>
        <w:t>（</w:t>
      </w:r>
      <w:r>
        <w:rPr>
          <w:rFonts w:hint="eastAsia" w:ascii="仿宋_GB2312" w:hAnsi="仿宋_GB2312" w:eastAsia="仿宋_GB2312" w:cs="仿宋_GB2312"/>
          <w:szCs w:val="32"/>
        </w:rPr>
        <w:t>三） 福田区市政管网系统升级改造规划研究工作</w:t>
      </w:r>
      <w:r>
        <w:tab/>
      </w:r>
      <w:r>
        <w:fldChar w:fldCharType="end"/>
      </w:r>
    </w:p>
    <w:p>
      <w:pPr>
        <w:pStyle w:val="7"/>
        <w:tabs>
          <w:tab w:val="right" w:leader="dot" w:pos="8306"/>
        </w:tabs>
      </w:pPr>
      <w:r>
        <w:fldChar w:fldCharType="begin"/>
      </w:r>
      <w:r>
        <w:instrText xml:space="preserve"> HYPERLINK \l "_Toc5649" </w:instrText>
      </w:r>
      <w:r>
        <w:fldChar w:fldCharType="separate"/>
      </w:r>
      <w:r>
        <w:t>三</w:t>
      </w:r>
      <w:r>
        <w:rPr>
          <w:rFonts w:hint="eastAsia" w:ascii="仿宋_GB2312" w:hAnsi="仿宋_GB2312" w:eastAsia="仿宋_GB2312" w:cs="仿宋_GB2312"/>
          <w:szCs w:val="32"/>
        </w:rPr>
        <w:t>、 加强城市更新项目管理</w:t>
      </w:r>
      <w:r>
        <w:tab/>
      </w:r>
      <w:r>
        <w:fldChar w:fldCharType="end"/>
      </w:r>
    </w:p>
    <w:p>
      <w:pPr>
        <w:pStyle w:val="7"/>
        <w:tabs>
          <w:tab w:val="right" w:leader="dot" w:pos="8306"/>
        </w:tabs>
      </w:pPr>
      <w:r>
        <w:fldChar w:fldCharType="begin"/>
      </w:r>
      <w:r>
        <w:instrText xml:space="preserve"> HYPERLINK \l "_Toc1426" </w:instrText>
      </w:r>
      <w:r>
        <w:fldChar w:fldCharType="separate"/>
      </w:r>
      <w:r>
        <w:t>四</w:t>
      </w:r>
      <w:r>
        <w:rPr>
          <w:rFonts w:hint="eastAsia" w:ascii="仿宋_GB2312" w:hAnsi="仿宋_GB2312" w:eastAsia="仿宋_GB2312" w:cs="仿宋_GB2312"/>
          <w:szCs w:val="32"/>
        </w:rPr>
        <w:t>、 创新城市更新理念</w:t>
      </w:r>
      <w:r>
        <w:tab/>
      </w:r>
      <w:r>
        <w:fldChar w:fldCharType="end"/>
      </w:r>
    </w:p>
    <w:p>
      <w:pPr>
        <w:pStyle w:val="3"/>
        <w:tabs>
          <w:tab w:val="right" w:leader="dot" w:pos="8306"/>
        </w:tabs>
      </w:pPr>
      <w:r>
        <w:fldChar w:fldCharType="begin"/>
      </w:r>
      <w:r>
        <w:instrText xml:space="preserve"> HYPERLINK \l "_Toc21444" </w:instrText>
      </w:r>
      <w:r>
        <w:fldChar w:fldCharType="separate"/>
      </w:r>
      <w:r>
        <w:t>（</w:t>
      </w:r>
      <w:r>
        <w:rPr>
          <w:rFonts w:hint="eastAsia" w:ascii="仿宋_GB2312" w:hAnsi="仿宋_GB2312" w:eastAsia="仿宋_GB2312" w:cs="仿宋_GB2312"/>
          <w:szCs w:val="32"/>
        </w:rPr>
        <w:t>一） 主动加强</w:t>
      </w:r>
      <w:r>
        <w:rPr>
          <w:rFonts w:ascii="仿宋_GB2312" w:hAnsi="仿宋_GB2312" w:eastAsia="仿宋_GB2312" w:cs="仿宋_GB2312"/>
          <w:szCs w:val="32"/>
        </w:rPr>
        <w:t>联合</w:t>
      </w:r>
      <w:r>
        <w:rPr>
          <w:rFonts w:hint="eastAsia" w:ascii="仿宋_GB2312" w:hAnsi="仿宋_GB2312" w:eastAsia="仿宋_GB2312" w:cs="仿宋_GB2312"/>
          <w:szCs w:val="32"/>
        </w:rPr>
        <w:t>服务意识，建立多位一体的社会合作平台</w:t>
      </w:r>
      <w:r>
        <w:tab/>
      </w:r>
      <w:r>
        <w:fldChar w:fldCharType="end"/>
      </w:r>
    </w:p>
    <w:p>
      <w:pPr>
        <w:pStyle w:val="3"/>
        <w:tabs>
          <w:tab w:val="right" w:leader="dot" w:pos="8306"/>
        </w:tabs>
      </w:pPr>
      <w:r>
        <w:fldChar w:fldCharType="begin"/>
      </w:r>
      <w:r>
        <w:instrText xml:space="preserve"> HYPERLINK \l "_Toc2625" </w:instrText>
      </w:r>
      <w:r>
        <w:fldChar w:fldCharType="separate"/>
      </w:r>
      <w:r>
        <w:t>（</w:t>
      </w:r>
      <w:r>
        <w:rPr>
          <w:rFonts w:hint="eastAsia" w:ascii="仿宋_GB2312" w:hAnsi="仿宋_GB2312" w:eastAsia="仿宋_GB2312" w:cs="仿宋_GB2312"/>
          <w:szCs w:val="32"/>
        </w:rPr>
        <w:t>二） 全面贯彻绿色低碳理念，推进建筑废弃物减排与再利用</w:t>
      </w:r>
      <w:r>
        <w:tab/>
      </w:r>
      <w:r>
        <w:fldChar w:fldCharType="end"/>
      </w:r>
    </w:p>
    <w:p>
      <w:pPr>
        <w:pStyle w:val="3"/>
        <w:tabs>
          <w:tab w:val="right" w:leader="dot" w:pos="8306"/>
        </w:tabs>
      </w:pPr>
      <w:r>
        <w:fldChar w:fldCharType="begin"/>
      </w:r>
      <w:r>
        <w:instrText xml:space="preserve"> HYPERLINK \l "_Toc24061" </w:instrText>
      </w:r>
      <w:r>
        <w:fldChar w:fldCharType="separate"/>
      </w:r>
      <w:r>
        <w:t>（</w:t>
      </w:r>
      <w:r>
        <w:rPr>
          <w:rFonts w:hint="eastAsia" w:ascii="仿宋_GB2312" w:hAnsi="仿宋_GB2312" w:eastAsia="仿宋_GB2312" w:cs="仿宋_GB2312"/>
          <w:szCs w:val="32"/>
        </w:rPr>
        <w:t>三） 逐步引入公众咨询机制</w:t>
      </w:r>
      <w:r>
        <w:rPr>
          <w:rFonts w:ascii="仿宋_GB2312" w:hAnsi="仿宋_GB2312" w:eastAsia="仿宋_GB2312" w:cs="仿宋_GB2312"/>
          <w:szCs w:val="32"/>
        </w:rPr>
        <w:t>，</w:t>
      </w:r>
      <w:r>
        <w:rPr>
          <w:rFonts w:hint="eastAsia" w:ascii="仿宋_GB2312" w:hAnsi="仿宋_GB2312" w:eastAsia="仿宋_GB2312" w:cs="仿宋_GB2312"/>
          <w:szCs w:val="32"/>
        </w:rPr>
        <w:t>保障</w:t>
      </w:r>
      <w:r>
        <w:rPr>
          <w:rFonts w:ascii="仿宋_GB2312" w:hAnsi="仿宋_GB2312" w:eastAsia="仿宋_GB2312" w:cs="仿宋_GB2312"/>
          <w:szCs w:val="32"/>
        </w:rPr>
        <w:t>更新</w:t>
      </w:r>
      <w:r>
        <w:rPr>
          <w:rFonts w:hint="eastAsia" w:ascii="仿宋_GB2312" w:hAnsi="仿宋_GB2312" w:eastAsia="仿宋_GB2312" w:cs="仿宋_GB2312"/>
          <w:szCs w:val="32"/>
        </w:rPr>
        <w:t>工作民主高效</w:t>
      </w:r>
      <w:r>
        <w:tab/>
      </w:r>
      <w:r>
        <w:fldChar w:fldCharType="end"/>
      </w:r>
    </w:p>
    <w:p>
      <w:pPr>
        <w:pStyle w:val="6"/>
        <w:tabs>
          <w:tab w:val="right" w:leader="dot" w:pos="8306"/>
        </w:tabs>
      </w:pPr>
      <w:r>
        <w:fldChar w:fldCharType="begin"/>
      </w:r>
      <w:r>
        <w:instrText xml:space="preserve"> HYPERLINK \l "_Toc11740" </w:instrText>
      </w:r>
      <w:r>
        <w:fldChar w:fldCharType="separate"/>
      </w:r>
      <w:r>
        <w:t>第</w:t>
      </w:r>
      <w:r>
        <w:rPr>
          <w:rFonts w:hint="eastAsia" w:ascii="黑体" w:hAnsi="黑体" w:eastAsia="黑体" w:cs="黑体"/>
          <w:bCs/>
          <w:szCs w:val="32"/>
        </w:rPr>
        <w:t>六章 保障措施</w:t>
      </w:r>
      <w:r>
        <w:tab/>
      </w:r>
      <w:r>
        <w:fldChar w:fldCharType="end"/>
      </w:r>
    </w:p>
    <w:p>
      <w:pPr>
        <w:pStyle w:val="7"/>
        <w:tabs>
          <w:tab w:val="right" w:leader="dot" w:pos="8306"/>
        </w:tabs>
      </w:pPr>
      <w:r>
        <w:fldChar w:fldCharType="begin"/>
      </w:r>
      <w:r>
        <w:instrText xml:space="preserve"> HYPERLINK \l "_Toc2806" </w:instrText>
      </w:r>
      <w:r>
        <w:fldChar w:fldCharType="separate"/>
      </w:r>
      <w:r>
        <w:t>一</w:t>
      </w:r>
      <w:r>
        <w:rPr>
          <w:rFonts w:hint="eastAsia" w:ascii="仿宋_GB2312" w:hAnsi="仿宋_GB2312" w:eastAsia="仿宋_GB2312" w:cs="仿宋_GB2312"/>
          <w:szCs w:val="32"/>
        </w:rPr>
        <w:t>、 构建合理高效的城市更新管理系统</w:t>
      </w:r>
      <w:r>
        <w:tab/>
      </w:r>
      <w:r>
        <w:fldChar w:fldCharType="end"/>
      </w:r>
    </w:p>
    <w:p>
      <w:pPr>
        <w:pStyle w:val="7"/>
        <w:tabs>
          <w:tab w:val="right" w:leader="dot" w:pos="8306"/>
        </w:tabs>
      </w:pPr>
      <w:r>
        <w:fldChar w:fldCharType="begin"/>
      </w:r>
      <w:r>
        <w:instrText xml:space="preserve"> HYPERLINK \l "_Toc17329" </w:instrText>
      </w:r>
      <w:r>
        <w:fldChar w:fldCharType="separate"/>
      </w:r>
      <w:r>
        <w:t>二</w:t>
      </w:r>
      <w:r>
        <w:rPr>
          <w:rFonts w:hint="eastAsia" w:ascii="仿宋_GB2312" w:hAnsi="仿宋_GB2312" w:eastAsia="仿宋_GB2312" w:cs="仿宋_GB2312"/>
          <w:szCs w:val="32"/>
        </w:rPr>
        <w:t>、 构建完整统一的城市</w:t>
      </w:r>
      <w:r>
        <w:rPr>
          <w:rFonts w:ascii="仿宋_GB2312" w:hAnsi="仿宋_GB2312" w:eastAsia="仿宋_GB2312" w:cs="仿宋_GB2312"/>
          <w:szCs w:val="32"/>
        </w:rPr>
        <w:t>更新</w:t>
      </w:r>
      <w:r>
        <w:rPr>
          <w:rFonts w:hint="eastAsia" w:ascii="仿宋_GB2312" w:hAnsi="仿宋_GB2312" w:eastAsia="仿宋_GB2312" w:cs="仿宋_GB2312"/>
          <w:szCs w:val="32"/>
        </w:rPr>
        <w:t>政策体系</w:t>
      </w:r>
      <w:r>
        <w:tab/>
      </w:r>
      <w:r>
        <w:fldChar w:fldCharType="end"/>
      </w:r>
    </w:p>
    <w:p>
      <w:pPr>
        <w:pStyle w:val="7"/>
        <w:tabs>
          <w:tab w:val="right" w:leader="dot" w:pos="8306"/>
        </w:tabs>
      </w:pPr>
      <w:r>
        <w:fldChar w:fldCharType="begin"/>
      </w:r>
      <w:r>
        <w:instrText xml:space="preserve"> HYPERLINK \l "_Toc18134" </w:instrText>
      </w:r>
      <w:r>
        <w:fldChar w:fldCharType="separate"/>
      </w:r>
      <w:r>
        <w:t>三</w:t>
      </w:r>
      <w:r>
        <w:rPr>
          <w:rFonts w:hint="eastAsia" w:ascii="仿宋_GB2312" w:hAnsi="仿宋_GB2312" w:eastAsia="仿宋_GB2312" w:cs="仿宋_GB2312"/>
          <w:szCs w:val="32"/>
        </w:rPr>
        <w:t>、 构建全程公众参与的项目监督机制</w:t>
      </w:r>
      <w:r>
        <w:tab/>
      </w:r>
      <w:r>
        <w:fldChar w:fldCharType="end"/>
      </w:r>
    </w:p>
    <w:p>
      <w:pPr>
        <w:pStyle w:val="7"/>
        <w:tabs>
          <w:tab w:val="right" w:leader="dot" w:pos="8306"/>
        </w:tabs>
      </w:pPr>
      <w:r>
        <w:fldChar w:fldCharType="begin"/>
      </w:r>
      <w:r>
        <w:instrText xml:space="preserve"> HYPERLINK \l "_Toc7446" </w:instrText>
      </w:r>
      <w:r>
        <w:fldChar w:fldCharType="separate"/>
      </w:r>
      <w:r>
        <w:t>四</w:t>
      </w:r>
      <w:r>
        <w:rPr>
          <w:rFonts w:hint="eastAsia" w:ascii="仿宋_GB2312" w:hAnsi="仿宋_GB2312" w:eastAsia="仿宋_GB2312" w:cs="仿宋_GB2312"/>
          <w:szCs w:val="32"/>
        </w:rPr>
        <w:t>、 完善城市更新项目的资金保障制度</w:t>
      </w:r>
      <w:r>
        <w:tab/>
      </w:r>
      <w:r>
        <w:fldChar w:fldCharType="end"/>
      </w:r>
    </w:p>
    <w:p>
      <w:pPr>
        <w:pStyle w:val="3"/>
        <w:tabs>
          <w:tab w:val="right" w:leader="dot" w:pos="8306"/>
        </w:tabs>
      </w:pPr>
    </w:p>
    <w:p>
      <w:pPr>
        <w:ind w:firstLine="420" w:firstLineChars="200"/>
        <w:outlineLvl w:val="1"/>
        <w:rPr>
          <w:rFonts w:ascii="仿宋_GB2312" w:hAnsi="仿宋_GB2312" w:eastAsia="仿宋_GB2312" w:cs="仿宋_GB2312"/>
          <w:sz w:val="32"/>
          <w:szCs w:val="32"/>
        </w:rPr>
        <w:sectPr>
          <w:headerReference r:id="rId4"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Cs w:val="32"/>
        </w:rPr>
        <w:fldChar w:fldCharType="end"/>
      </w:r>
    </w:p>
    <w:p>
      <w:pPr>
        <w:ind w:firstLine="640" w:firstLineChars="200"/>
        <w:jc w:val="center"/>
        <w:outlineLvl w:val="0"/>
        <w:rPr>
          <w:rFonts w:ascii="黑体" w:hAnsi="黑体" w:eastAsia="黑体" w:cs="黑体"/>
          <w:bCs/>
          <w:sz w:val="32"/>
          <w:szCs w:val="32"/>
        </w:rPr>
      </w:pPr>
      <w:bookmarkStart w:id="0" w:name="_Toc13215"/>
      <w:bookmarkStart w:id="1" w:name="_Toc19917"/>
      <w:bookmarkStart w:id="2" w:name="_Toc9797"/>
      <w:bookmarkStart w:id="3" w:name="_Toc29343"/>
      <w:bookmarkStart w:id="4" w:name="_Toc30342"/>
      <w:bookmarkStart w:id="5" w:name="_Toc6276"/>
      <w:bookmarkStart w:id="6" w:name="_Toc32016"/>
      <w:bookmarkStart w:id="7" w:name="_Toc22196"/>
      <w:bookmarkStart w:id="8" w:name="_Toc22727"/>
      <w:bookmarkStart w:id="9" w:name="_Toc29608"/>
      <w:bookmarkStart w:id="10" w:name="_Toc7022"/>
      <w:bookmarkStart w:id="11" w:name="_Toc11562"/>
      <w:bookmarkStart w:id="12" w:name="_Toc2672"/>
      <w:bookmarkStart w:id="13" w:name="_Toc21483"/>
      <w:bookmarkStart w:id="14" w:name="_Toc12916"/>
      <w:bookmarkStart w:id="15" w:name="_Toc20896"/>
      <w:bookmarkStart w:id="16" w:name="_Toc15416"/>
      <w:bookmarkStart w:id="17" w:name="_Toc31402"/>
      <w:bookmarkStart w:id="18" w:name="_Toc22845"/>
      <w:bookmarkStart w:id="19" w:name="_Toc10632"/>
      <w:bookmarkStart w:id="20" w:name="_Toc24640"/>
      <w:bookmarkStart w:id="21" w:name="_Toc29779"/>
      <w:bookmarkStart w:id="22" w:name="_Toc2722"/>
      <w:bookmarkStart w:id="23" w:name="_Toc11276"/>
      <w:bookmarkStart w:id="24" w:name="_Toc23237"/>
      <w:bookmarkStart w:id="25" w:name="_Toc26634"/>
      <w:bookmarkStart w:id="26" w:name="_Toc7786"/>
      <w:bookmarkStart w:id="27" w:name="_Toc27409"/>
      <w:bookmarkStart w:id="28" w:name="_Toc26715"/>
      <w:bookmarkStart w:id="29" w:name="_Toc22474"/>
      <w:bookmarkStart w:id="30" w:name="_Toc4705"/>
      <w:bookmarkStart w:id="31" w:name="_Toc1926"/>
      <w:bookmarkStart w:id="32" w:name="_Toc430677718"/>
      <w:bookmarkStart w:id="33" w:name="_Toc27235"/>
      <w:bookmarkStart w:id="34" w:name="_Toc6593"/>
      <w:bookmarkStart w:id="35" w:name="_Toc355"/>
      <w:bookmarkStart w:id="36" w:name="_Toc30121"/>
      <w:bookmarkStart w:id="37" w:name="_Toc30597"/>
      <w:bookmarkStart w:id="38" w:name="_Toc11450"/>
      <w:r>
        <w:rPr>
          <w:rFonts w:hint="eastAsia" w:ascii="黑体" w:hAnsi="黑体" w:eastAsia="黑体" w:cs="黑体"/>
          <w:bCs/>
          <w:sz w:val="32"/>
          <w:szCs w:val="32"/>
        </w:rPr>
        <w:t>引  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福田区成立于1990年10月，位于深圳经济特区中部，是深圳市中心城区，深圳的政治、经济、文化中心。福田辖区面积78.8平方公里，共辖10个街道办事处，包括园岭街道、南园街道、福田街道、沙头街道、梅林街道、华富街道、香蜜湖街道、莲花街道、福保街道以及华强北街道以及95个社区工作站。截至2014年底，全区常住人口164.68万人（居住一年以上），其中户籍人口78.31万人，常住人口密度达到1.7万人/平方公里（其中流动人口数据来源《社会发展数据季报（2014年第四季度）》）。截至2014年，全区已开发建设用地共约57.38平方公里，占土地总面积的78.84%，未建设用地220.84公顷，新增建设用地极为有限，土地资源紧约束特征显著。（数据来源：《福田区土地资源量化分析报告》）</w:t>
      </w:r>
    </w:p>
    <w:p>
      <w:pPr>
        <w:autoSpaceDE w:val="0"/>
        <w:autoSpaceDN w:val="0"/>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在即将进入第十三个五年规划之际，福田区正处于城市发展转型的关键时期。随着人口、建设用地和空间压力的不断升级，难以为继的资源限制使福田区城市发展由快速地增量扩张进入到存量改造的转型期。未来福田区城市发展将无法再依赖新增建设用地的供给，而更多将依赖于旧城区建设品质和土地利用效益的提升。区城市更新“十三五”规划的目的就在于探索在未来五年时间内改善居民生活、优化城市环境、促进城市可持续发展的具体操作路径，工作重点是以区委区政府的中心工作为核心，按照区委区政府的工作部署及要求，以城市更新发展作为主攻方向，以深入开展更新研究为基础、以健全完善更新法规为保障、以有序推进更新项目为抓手，全面推进福田区未来五年的城市更新改造工作。</w:t>
      </w:r>
    </w:p>
    <w:p>
      <w:pPr>
        <w:numPr>
          <w:ilvl w:val="0"/>
          <w:numId w:val="1"/>
        </w:numPr>
        <w:tabs>
          <w:tab w:val="left" w:pos="0"/>
          <w:tab w:val="clear" w:pos="1110"/>
        </w:tabs>
        <w:spacing w:before="156" w:beforeLines="50" w:after="156" w:afterLines="50"/>
        <w:ind w:left="0" w:firstLine="640" w:firstLineChars="200"/>
        <w:jc w:val="center"/>
        <w:outlineLvl w:val="0"/>
        <w:rPr>
          <w:rFonts w:ascii="黑体" w:hAnsi="黑体" w:eastAsia="黑体" w:cs="黑体"/>
          <w:bCs/>
          <w:sz w:val="32"/>
          <w:szCs w:val="32"/>
        </w:rPr>
      </w:pPr>
      <w:bookmarkStart w:id="39" w:name="_Toc200"/>
      <w:bookmarkStart w:id="40" w:name="_Toc5853"/>
      <w:bookmarkStart w:id="41" w:name="_Toc20029"/>
      <w:bookmarkStart w:id="42" w:name="_Toc29385"/>
      <w:bookmarkStart w:id="43" w:name="_Toc27680"/>
      <w:bookmarkStart w:id="44" w:name="_Toc1760"/>
      <w:bookmarkStart w:id="45" w:name="_Toc430677719"/>
      <w:bookmarkStart w:id="46" w:name="_Toc13444"/>
      <w:bookmarkStart w:id="47" w:name="_Toc29251"/>
      <w:bookmarkStart w:id="48" w:name="_Toc17227"/>
      <w:bookmarkStart w:id="49" w:name="_Toc19386"/>
      <w:bookmarkStart w:id="50" w:name="_Toc28891"/>
      <w:bookmarkStart w:id="51" w:name="_Toc32666"/>
      <w:bookmarkStart w:id="52" w:name="_Toc3602"/>
      <w:bookmarkStart w:id="53" w:name="_Toc11300"/>
      <w:bookmarkStart w:id="54" w:name="_Toc30122"/>
      <w:bookmarkStart w:id="55" w:name="_Toc14946"/>
      <w:bookmarkStart w:id="56" w:name="_Toc17970"/>
      <w:bookmarkStart w:id="57" w:name="_Toc595"/>
      <w:bookmarkStart w:id="58" w:name="_Toc23173"/>
      <w:bookmarkStart w:id="59" w:name="_Toc14418"/>
      <w:bookmarkStart w:id="60" w:name="_Toc18055"/>
      <w:bookmarkStart w:id="61" w:name="_Toc18131"/>
      <w:bookmarkStart w:id="62" w:name="_Toc641"/>
      <w:bookmarkStart w:id="63" w:name="_Toc11496"/>
      <w:bookmarkStart w:id="64" w:name="_Toc13909"/>
      <w:bookmarkStart w:id="65" w:name="_Toc3018"/>
      <w:bookmarkStart w:id="66" w:name="_Toc12836"/>
      <w:bookmarkStart w:id="67" w:name="_Toc7859"/>
      <w:bookmarkStart w:id="68" w:name="_Toc31072"/>
      <w:bookmarkStart w:id="69" w:name="_Toc29326"/>
      <w:bookmarkStart w:id="70" w:name="_Toc29368"/>
      <w:bookmarkStart w:id="71" w:name="_Toc6264"/>
      <w:bookmarkStart w:id="72" w:name="_Toc22121"/>
      <w:bookmarkStart w:id="73" w:name="_Toc30293"/>
      <w:bookmarkStart w:id="74" w:name="_Toc21565"/>
      <w:bookmarkStart w:id="75" w:name="_Toc9751"/>
      <w:bookmarkStart w:id="76" w:name="_Toc31566"/>
      <w:bookmarkStart w:id="77" w:name="_Toc28494"/>
      <w:r>
        <w:rPr>
          <w:rFonts w:hint="eastAsia" w:ascii="黑体" w:hAnsi="黑体" w:eastAsia="黑体" w:cs="黑体"/>
          <w:bCs/>
          <w:sz w:val="32"/>
          <w:szCs w:val="32"/>
        </w:rPr>
        <w:t>福田区“十二五”城市更新工作回顾</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numPr>
          <w:ilvl w:val="0"/>
          <w:numId w:val="2"/>
        </w:numPr>
        <w:adjustRightInd w:val="0"/>
        <w:spacing w:before="156" w:beforeLines="50"/>
        <w:ind w:firstLine="643" w:firstLineChars="200"/>
        <w:outlineLvl w:val="1"/>
        <w:rPr>
          <w:rFonts w:ascii="仿宋_GB2312" w:hAnsi="仿宋_GB2312" w:eastAsia="仿宋_GB2312" w:cs="仿宋_GB2312"/>
          <w:b/>
          <w:sz w:val="32"/>
          <w:szCs w:val="32"/>
        </w:rPr>
      </w:pPr>
      <w:bookmarkStart w:id="78" w:name="_Toc26836"/>
      <w:bookmarkStart w:id="79" w:name="_Toc7866"/>
      <w:bookmarkStart w:id="80" w:name="_Toc13017"/>
      <w:bookmarkStart w:id="81" w:name="_Toc13240"/>
      <w:bookmarkStart w:id="82" w:name="_Toc16136"/>
      <w:bookmarkStart w:id="83" w:name="_Toc27497"/>
      <w:bookmarkStart w:id="84" w:name="_Toc1254"/>
      <w:bookmarkStart w:id="85" w:name="_Toc8092"/>
      <w:bookmarkStart w:id="86" w:name="_Toc30598"/>
      <w:bookmarkStart w:id="87" w:name="_Toc1048"/>
      <w:bookmarkStart w:id="88" w:name="_Toc20957"/>
      <w:bookmarkStart w:id="89" w:name="_Toc28933"/>
      <w:bookmarkStart w:id="90" w:name="_Toc32128"/>
      <w:bookmarkStart w:id="91" w:name="_Toc18160"/>
      <w:bookmarkStart w:id="92" w:name="_Toc1055"/>
      <w:bookmarkStart w:id="93" w:name="_Toc28914"/>
      <w:bookmarkStart w:id="94" w:name="_Toc12364"/>
      <w:bookmarkStart w:id="95" w:name="_Toc6008"/>
      <w:bookmarkStart w:id="96" w:name="_Toc12407"/>
      <w:bookmarkStart w:id="97" w:name="_Toc10413"/>
      <w:bookmarkStart w:id="98" w:name="_Toc1068"/>
      <w:bookmarkStart w:id="99" w:name="_Toc9143"/>
      <w:bookmarkStart w:id="100" w:name="_Toc32428"/>
      <w:bookmarkStart w:id="101" w:name="_Toc17610"/>
      <w:bookmarkStart w:id="102" w:name="_Toc14121"/>
      <w:bookmarkStart w:id="103" w:name="_Toc24120"/>
      <w:bookmarkStart w:id="104" w:name="_Toc10508"/>
      <w:bookmarkStart w:id="105" w:name="_Toc430677720"/>
      <w:bookmarkStart w:id="106" w:name="_Toc7477"/>
      <w:bookmarkStart w:id="107" w:name="_Toc31393"/>
      <w:bookmarkStart w:id="108" w:name="_Toc3857"/>
      <w:bookmarkStart w:id="109" w:name="_Toc15809"/>
      <w:bookmarkStart w:id="110" w:name="_Toc18428"/>
      <w:bookmarkStart w:id="111" w:name="_Toc2298"/>
      <w:bookmarkStart w:id="112" w:name="_Toc25249"/>
      <w:bookmarkStart w:id="113" w:name="_Toc20528"/>
      <w:bookmarkStart w:id="114" w:name="_Toc22776"/>
      <w:bookmarkStart w:id="115" w:name="_Toc8532"/>
      <w:bookmarkStart w:id="116" w:name="_Toc23919"/>
      <w:r>
        <w:rPr>
          <w:rFonts w:hint="eastAsia" w:ascii="仿宋_GB2312" w:hAnsi="仿宋_GB2312" w:eastAsia="仿宋_GB2312" w:cs="仿宋_GB2312"/>
          <w:b/>
          <w:sz w:val="32"/>
          <w:szCs w:val="32"/>
        </w:rPr>
        <w:t>“十二五”期间城市更新工作的主要成效</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十二五”期间，福田区城市更新工作深入贯彻党的路线、方针政策，认真落实市委、市政府提出的战略目标，紧紧围绕全区的总体发展战略，积极推进城市更新工作，依法行政、深化改革、优质服务、强化沟通、积极创新，各项工作取得了明显实效。 </w:t>
      </w:r>
    </w:p>
    <w:p>
      <w:pPr>
        <w:numPr>
          <w:ilvl w:val="0"/>
          <w:numId w:val="3"/>
        </w:numPr>
        <w:ind w:firstLine="643" w:firstLineChars="200"/>
        <w:outlineLvl w:val="2"/>
        <w:rPr>
          <w:rFonts w:ascii="仿宋_GB2312" w:hAnsi="仿宋_GB2312" w:eastAsia="仿宋_GB2312" w:cs="仿宋_GB2312"/>
          <w:b/>
          <w:sz w:val="32"/>
          <w:szCs w:val="32"/>
        </w:rPr>
      </w:pPr>
      <w:bookmarkStart w:id="117" w:name="_Toc22342"/>
      <w:bookmarkStart w:id="118" w:name="_Toc17057"/>
      <w:bookmarkStart w:id="119" w:name="_Toc11449"/>
      <w:bookmarkStart w:id="120" w:name="_Toc13335"/>
      <w:bookmarkStart w:id="121" w:name="_Toc2404"/>
      <w:bookmarkStart w:id="122" w:name="_Toc5700"/>
      <w:bookmarkStart w:id="123" w:name="_Toc8487"/>
      <w:bookmarkStart w:id="124" w:name="_Toc9260"/>
      <w:bookmarkStart w:id="125" w:name="_Toc22093"/>
      <w:bookmarkStart w:id="126" w:name="_Toc911"/>
      <w:bookmarkStart w:id="127" w:name="_Toc13837"/>
      <w:bookmarkStart w:id="128" w:name="_Toc25516"/>
      <w:bookmarkStart w:id="129" w:name="_Toc5921"/>
      <w:bookmarkStart w:id="130" w:name="_Toc17532"/>
      <w:bookmarkStart w:id="131" w:name="_Toc6565"/>
      <w:bookmarkStart w:id="132" w:name="_Toc29370"/>
      <w:bookmarkStart w:id="133" w:name="_Toc15406"/>
      <w:bookmarkStart w:id="134" w:name="_Toc15943"/>
      <w:bookmarkStart w:id="135" w:name="_Toc4174"/>
      <w:bookmarkStart w:id="136" w:name="_Toc5864"/>
      <w:bookmarkStart w:id="137" w:name="_Toc18652"/>
      <w:bookmarkStart w:id="138" w:name="_Toc45"/>
      <w:bookmarkStart w:id="139" w:name="_Toc20409"/>
      <w:bookmarkStart w:id="140" w:name="_Toc17760"/>
      <w:bookmarkStart w:id="141" w:name="_Toc430677721"/>
      <w:bookmarkStart w:id="142" w:name="_Toc8148"/>
      <w:bookmarkStart w:id="143" w:name="_Toc10806"/>
      <w:bookmarkStart w:id="144" w:name="_Toc25387"/>
      <w:bookmarkStart w:id="145" w:name="_Toc12340"/>
      <w:bookmarkStart w:id="146" w:name="_Toc29324"/>
      <w:bookmarkStart w:id="147" w:name="_Toc1486"/>
      <w:bookmarkStart w:id="148" w:name="_Toc32569"/>
      <w:bookmarkStart w:id="149" w:name="_Toc8626"/>
      <w:bookmarkStart w:id="150" w:name="_Toc21784"/>
      <w:bookmarkStart w:id="151" w:name="_Toc12400"/>
      <w:bookmarkStart w:id="152" w:name="_Toc10180"/>
      <w:bookmarkStart w:id="153" w:name="_Toc169"/>
      <w:bookmarkStart w:id="154" w:name="_Toc23305"/>
      <w:bookmarkStart w:id="155" w:name="_Toc26255"/>
      <w:r>
        <w:rPr>
          <w:rFonts w:hint="eastAsia" w:ascii="仿宋_GB2312" w:hAnsi="仿宋_GB2312" w:eastAsia="仿宋_GB2312" w:cs="仿宋_GB2312"/>
          <w:b/>
          <w:sz w:val="32"/>
          <w:szCs w:val="32"/>
        </w:rPr>
        <w:t>充分</w:t>
      </w:r>
      <w:r>
        <w:rPr>
          <w:rFonts w:ascii="仿宋_GB2312" w:hAnsi="仿宋_GB2312" w:eastAsia="仿宋_GB2312" w:cs="仿宋_GB2312"/>
          <w:b/>
          <w:sz w:val="32"/>
          <w:szCs w:val="32"/>
        </w:rPr>
        <w:t>强调</w:t>
      </w:r>
      <w:r>
        <w:rPr>
          <w:rFonts w:hint="eastAsia" w:ascii="仿宋_GB2312" w:hAnsi="仿宋_GB2312" w:eastAsia="仿宋_GB2312" w:cs="仿宋_GB2312"/>
          <w:b/>
          <w:sz w:val="32"/>
          <w:szCs w:val="32"/>
        </w:rPr>
        <w:t>规划先行，发挥规划引领更新作用</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pPr>
        <w:pStyle w:val="8"/>
        <w:numPr>
          <w:ilvl w:val="0"/>
          <w:numId w:val="4"/>
        </w:numPr>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以规划研究为抓手，积极探索福田拓展空间资源和优化空间配置的新方法新途径，已完成相关成果包括《上步片区城市更新相关问题与建议》、《福田区城市更新发展规划研究》、《金地沙头片区区域融合规划》、《梅林国际电子商务产业带规划》、《福田区地下空间综合利用规划研究》、《福田城市空间规划构想研究》等。这些研究成果向上对接福田区发展的总体目标和要求，推动中央商务区“东扩、南拓、西延、北展”，向下指引规划控制和实施层面的发展单元规划和城市更新专项规划，同时还协调全市各类专项规划，为法定规划的修编提供参考依据。</w:t>
      </w:r>
    </w:p>
    <w:p>
      <w:pPr>
        <w:pStyle w:val="8"/>
        <w:numPr>
          <w:ilvl w:val="0"/>
          <w:numId w:val="4"/>
        </w:numPr>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组织开展城市更新专项规划编制工作。截至2015年5月，福田区已完成福田村、上步村等15个城中村的综合整治专项规划，完成率100%；在15个城中村中，已完成11个城中村拆除重建改造专项规划（不含福田、岗厦楼园、上步、沙尾），其中，福田村、上步村城市更新专项规划正在编制中；已完成44个拆除重建类城市更新项目专项规划的编制工作，覆盖了中心区、车公庙、金地沙头、上步、梅林、八卦岭等重点片区。其中，39个拆除重建类城市更新项目已完成规划审批工作，5个拆除重建类城市更新项目已完成规划编制并申报待审批。</w:t>
      </w:r>
    </w:p>
    <w:p>
      <w:pPr>
        <w:numPr>
          <w:ilvl w:val="0"/>
          <w:numId w:val="3"/>
        </w:numPr>
        <w:ind w:firstLine="643" w:firstLineChars="200"/>
        <w:outlineLvl w:val="2"/>
        <w:rPr>
          <w:rFonts w:ascii="仿宋_GB2312" w:hAnsi="仿宋_GB2312" w:eastAsia="仿宋_GB2312" w:cs="仿宋_GB2312"/>
          <w:b/>
          <w:sz w:val="32"/>
          <w:szCs w:val="32"/>
        </w:rPr>
      </w:pPr>
      <w:bookmarkStart w:id="156" w:name="_Toc4444"/>
      <w:bookmarkStart w:id="157" w:name="_Toc3113"/>
      <w:bookmarkStart w:id="158" w:name="_Toc32454"/>
      <w:bookmarkStart w:id="159" w:name="_Toc7117"/>
      <w:bookmarkStart w:id="160" w:name="_Toc26889"/>
      <w:bookmarkStart w:id="161" w:name="_Toc25896"/>
      <w:bookmarkStart w:id="162" w:name="_Toc17363"/>
      <w:bookmarkStart w:id="163" w:name="_Toc12988"/>
      <w:bookmarkStart w:id="164" w:name="_Toc16834"/>
      <w:bookmarkStart w:id="165" w:name="_Toc5420"/>
      <w:bookmarkStart w:id="166" w:name="_Toc18635"/>
      <w:bookmarkStart w:id="167" w:name="_Toc29287"/>
      <w:bookmarkStart w:id="168" w:name="_Toc24405"/>
      <w:bookmarkStart w:id="169" w:name="_Toc1846"/>
      <w:bookmarkStart w:id="170" w:name="_Toc4902"/>
      <w:bookmarkStart w:id="171" w:name="_Toc26447"/>
      <w:bookmarkStart w:id="172" w:name="_Toc20839"/>
      <w:bookmarkStart w:id="173" w:name="_Toc3378"/>
      <w:bookmarkStart w:id="174" w:name="_Toc23661"/>
      <w:bookmarkStart w:id="175" w:name="_Toc10621"/>
      <w:bookmarkStart w:id="176" w:name="_Toc29723"/>
      <w:bookmarkStart w:id="177" w:name="_Toc23115"/>
      <w:bookmarkStart w:id="178" w:name="_Toc10172"/>
      <w:bookmarkStart w:id="179" w:name="_Toc1122"/>
      <w:bookmarkStart w:id="180" w:name="_Toc13030"/>
      <w:bookmarkStart w:id="181" w:name="_Toc19174"/>
      <w:bookmarkStart w:id="182" w:name="_Toc11674"/>
      <w:bookmarkStart w:id="183" w:name="_Toc9836"/>
      <w:bookmarkStart w:id="184" w:name="_Toc22433"/>
      <w:bookmarkStart w:id="185" w:name="_Toc3017"/>
      <w:bookmarkStart w:id="186" w:name="_Toc3637"/>
      <w:bookmarkStart w:id="187" w:name="_Toc31830"/>
      <w:bookmarkStart w:id="188" w:name="_Toc4846"/>
      <w:bookmarkStart w:id="189" w:name="_Toc13897"/>
      <w:bookmarkStart w:id="190" w:name="_Toc6640"/>
      <w:bookmarkStart w:id="191" w:name="_Toc5578"/>
      <w:bookmarkStart w:id="192" w:name="_Toc523"/>
      <w:bookmarkStart w:id="193" w:name="_Toc32509"/>
      <w:bookmarkStart w:id="194" w:name="_Toc430677722"/>
      <w:r>
        <w:rPr>
          <w:rFonts w:hint="eastAsia" w:ascii="仿宋_GB2312" w:hAnsi="仿宋_GB2312" w:eastAsia="仿宋_GB2312" w:cs="仿宋_GB2312"/>
          <w:b/>
          <w:sz w:val="32"/>
          <w:szCs w:val="32"/>
        </w:rPr>
        <w:t>以梯次更新为策略，强力推进城市更新项目实施</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坚持“储备一批、推进一批、开工一批”的思路，全区城市更新工作保持良好局面。“十二五”期间，全区共有65个城市更新项目，其中储备项目17个，计划已批项目48个（其中已竣工验收项目4个，在建项目13个，规划已批待建项目23个，规划待批项目5个，计划已批规划未报项目3个）。城市更新累计计划批准用地面积223公顷，规划批准用地面积199公顷，土地供应用地面积67.1公顷，项目实施率由2011年底的8%跃为当前的30%，实施率稳居全市前列。近三年全区城市更新完成固定资产投资额年均增长90.4%，2014年完成投资117亿元，分别是2012年（32亿元）的3.7倍、2013年（98亿元）的1.2倍，2015年上半年全区城市更新完成全社会固定资产投资58.5亿元，同比增长21.4%，有力促进了我区经济稳步增长。</w:t>
      </w:r>
    </w:p>
    <w:p>
      <w:pPr>
        <w:numPr>
          <w:ilvl w:val="0"/>
          <w:numId w:val="3"/>
        </w:numPr>
        <w:ind w:firstLine="643" w:firstLineChars="200"/>
        <w:outlineLvl w:val="2"/>
        <w:rPr>
          <w:rFonts w:ascii="仿宋_GB2312" w:hAnsi="仿宋_GB2312" w:eastAsia="仿宋_GB2312" w:cs="仿宋_GB2312"/>
          <w:b/>
          <w:sz w:val="32"/>
          <w:szCs w:val="32"/>
        </w:rPr>
      </w:pPr>
      <w:bookmarkStart w:id="195" w:name="_Toc430677723"/>
      <w:bookmarkStart w:id="196" w:name="_Toc22957"/>
      <w:bookmarkStart w:id="197" w:name="_Toc11545"/>
      <w:bookmarkStart w:id="198" w:name="_Toc30855"/>
      <w:bookmarkStart w:id="199" w:name="_Toc14769"/>
      <w:bookmarkStart w:id="200" w:name="_Toc21988"/>
      <w:bookmarkStart w:id="201" w:name="_Toc416"/>
      <w:bookmarkStart w:id="202" w:name="_Toc11613"/>
      <w:bookmarkStart w:id="203" w:name="_Toc4037"/>
      <w:bookmarkStart w:id="204" w:name="_Toc21753"/>
      <w:bookmarkStart w:id="205" w:name="_Toc26630"/>
      <w:bookmarkStart w:id="206" w:name="_Toc32216"/>
      <w:bookmarkStart w:id="207" w:name="_Toc25455"/>
      <w:bookmarkStart w:id="208" w:name="_Toc10690"/>
      <w:bookmarkStart w:id="209" w:name="_Toc4334"/>
      <w:bookmarkStart w:id="210" w:name="_Toc20546"/>
      <w:bookmarkStart w:id="211" w:name="_Toc15101"/>
      <w:bookmarkStart w:id="212" w:name="_Toc28091"/>
      <w:bookmarkStart w:id="213" w:name="_Toc12923"/>
      <w:bookmarkStart w:id="214" w:name="_Toc31190"/>
      <w:bookmarkStart w:id="215" w:name="_Toc26665"/>
      <w:bookmarkStart w:id="216" w:name="_Toc9929"/>
      <w:bookmarkStart w:id="217" w:name="_Toc210"/>
      <w:bookmarkStart w:id="218" w:name="_Toc14277"/>
      <w:bookmarkStart w:id="219" w:name="_Toc23061"/>
      <w:bookmarkStart w:id="220" w:name="_Toc23543"/>
      <w:bookmarkStart w:id="221" w:name="_Toc17081"/>
      <w:bookmarkStart w:id="222" w:name="_Toc27132"/>
      <w:bookmarkStart w:id="223" w:name="_Toc4311"/>
      <w:bookmarkStart w:id="224" w:name="_Toc9934"/>
      <w:bookmarkStart w:id="225" w:name="_Toc30015"/>
      <w:bookmarkStart w:id="226" w:name="_Toc14425"/>
      <w:bookmarkStart w:id="227" w:name="_Toc12442"/>
      <w:bookmarkStart w:id="228" w:name="_Toc27763"/>
      <w:bookmarkStart w:id="229" w:name="_Toc32533"/>
      <w:bookmarkStart w:id="230" w:name="_Toc9879"/>
      <w:bookmarkStart w:id="231" w:name="_Toc20784"/>
      <w:bookmarkStart w:id="232" w:name="_Toc2329"/>
      <w:bookmarkStart w:id="233" w:name="_Toc29519"/>
      <w:r>
        <w:rPr>
          <w:rFonts w:hint="eastAsia" w:ascii="仿宋_GB2312" w:hAnsi="仿宋_GB2312" w:eastAsia="仿宋_GB2312" w:cs="仿宋_GB2312"/>
          <w:b/>
          <w:sz w:val="32"/>
          <w:szCs w:val="32"/>
        </w:rPr>
        <w:t>规范城市更新管理，推进依法行政</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“十二五”期间，福田区对城市更新的规划管理工作进行了较为全面的规范，结合深圳市城市更新相关政策及规定，形成了一</w:t>
      </w:r>
      <w:bookmarkStart w:id="1985" w:name="_GoBack"/>
      <w:bookmarkEnd w:id="1985"/>
      <w:r>
        <w:rPr>
          <w:rFonts w:hint="eastAsia" w:ascii="仿宋_GB2312" w:hAnsi="仿宋_GB2312" w:eastAsia="仿宋_GB2312" w:cs="仿宋_GB2312"/>
          <w:kern w:val="0"/>
          <w:sz w:val="32"/>
          <w:szCs w:val="32"/>
        </w:rPr>
        <w:t>系列相互配套、互为补充的规划成果，出台了《深圳市福田区拆除重建类城市更新单元实施办法》，对更新单元的计划申报程序、规划编制及审查程序、实施主体确认等内容做了细致的规定和要求；编制了《城市更新项目操作指引》，明确各流程要点，优化流程间衔接，实现了福田城市更新项目实施的“流水”化、标准化、简约化、精细化；又相继出台了《福田区关于城市更新中落实完善政府公共服务用房的实施意见》、《深圳市福田区支持城中村市政基础设施和公共配套设施建设专项资金管理实施细则》等规范性文件，对于完善辖区市政基础设施和公共配套设施，</w:t>
      </w:r>
      <w:r>
        <w:rPr>
          <w:rFonts w:hint="eastAsia" w:ascii="仿宋_GB2312" w:hAnsi="仿宋_GB2312" w:eastAsia="仿宋_GB2312" w:cs="仿宋_GB2312"/>
          <w:sz w:val="32"/>
          <w:szCs w:val="32"/>
        </w:rPr>
        <w:t>改善人居环境品质，</w:t>
      </w:r>
      <w:r>
        <w:rPr>
          <w:rFonts w:hint="eastAsia" w:ascii="仿宋_GB2312" w:hAnsi="仿宋_GB2312" w:eastAsia="仿宋_GB2312" w:cs="仿宋_GB2312"/>
          <w:kern w:val="0"/>
          <w:sz w:val="32"/>
          <w:szCs w:val="32"/>
        </w:rPr>
        <w:t>发挥了很好的促进作用。</w:t>
      </w:r>
    </w:p>
    <w:p>
      <w:pPr>
        <w:numPr>
          <w:ilvl w:val="0"/>
          <w:numId w:val="3"/>
        </w:numPr>
        <w:ind w:firstLine="643" w:firstLineChars="200"/>
        <w:outlineLvl w:val="2"/>
        <w:rPr>
          <w:rFonts w:ascii="仿宋_GB2312" w:hAnsi="仿宋_GB2312" w:eastAsia="仿宋_GB2312" w:cs="仿宋_GB2312"/>
          <w:b/>
          <w:sz w:val="32"/>
          <w:szCs w:val="32"/>
        </w:rPr>
      </w:pPr>
      <w:bookmarkStart w:id="234" w:name="_Toc7350"/>
      <w:bookmarkStart w:id="235" w:name="_Toc20035"/>
      <w:bookmarkStart w:id="236" w:name="_Toc16914"/>
      <w:bookmarkStart w:id="237" w:name="_Toc31016"/>
      <w:bookmarkStart w:id="238" w:name="_Toc31693"/>
      <w:bookmarkStart w:id="239" w:name="_Toc27271"/>
      <w:bookmarkStart w:id="240" w:name="_Toc16119"/>
      <w:bookmarkStart w:id="241" w:name="_Toc20058"/>
      <w:bookmarkStart w:id="242" w:name="_Toc7100"/>
      <w:bookmarkStart w:id="243" w:name="_Toc5811"/>
      <w:bookmarkStart w:id="244" w:name="_Toc10748"/>
      <w:bookmarkStart w:id="245" w:name="_Toc8748"/>
      <w:bookmarkStart w:id="246" w:name="_Toc6310"/>
      <w:bookmarkStart w:id="247" w:name="_Toc8602"/>
      <w:bookmarkStart w:id="248" w:name="_Toc234"/>
      <w:bookmarkStart w:id="249" w:name="_Toc4652"/>
      <w:bookmarkStart w:id="250" w:name="_Toc5703"/>
      <w:bookmarkStart w:id="251" w:name="_Toc28746"/>
      <w:bookmarkStart w:id="252" w:name="_Toc28023"/>
      <w:bookmarkStart w:id="253" w:name="_Toc25371"/>
      <w:bookmarkStart w:id="254" w:name="_Toc16030"/>
      <w:bookmarkStart w:id="255" w:name="_Toc18818"/>
      <w:bookmarkStart w:id="256" w:name="_Toc22805"/>
      <w:bookmarkStart w:id="257" w:name="_Toc14727"/>
      <w:bookmarkStart w:id="258" w:name="_Toc3222"/>
      <w:bookmarkStart w:id="259" w:name="_Toc367"/>
      <w:bookmarkStart w:id="260" w:name="_Toc28757"/>
      <w:bookmarkStart w:id="261" w:name="_Toc12022"/>
      <w:bookmarkStart w:id="262" w:name="_Toc430677724"/>
      <w:bookmarkStart w:id="263" w:name="_Toc16456"/>
      <w:bookmarkStart w:id="264" w:name="_Toc30804"/>
      <w:bookmarkStart w:id="265" w:name="_Toc9027"/>
      <w:bookmarkStart w:id="266" w:name="_Toc10642"/>
      <w:bookmarkStart w:id="267" w:name="_Toc29961"/>
      <w:bookmarkStart w:id="268" w:name="_Toc2581"/>
      <w:bookmarkStart w:id="269" w:name="_Toc4333"/>
      <w:bookmarkStart w:id="270" w:name="_Toc12984"/>
      <w:bookmarkStart w:id="271" w:name="_Toc16471"/>
      <w:bookmarkStart w:id="272" w:name="_Toc11029"/>
      <w:r>
        <w:rPr>
          <w:rFonts w:hint="eastAsia" w:ascii="仿宋_GB2312" w:hAnsi="仿宋_GB2312" w:eastAsia="仿宋_GB2312" w:cs="仿宋_GB2312"/>
          <w:b/>
          <w:sz w:val="32"/>
          <w:szCs w:val="32"/>
        </w:rPr>
        <w:t>提高城市更新效率，推进城市更新数字化管理工作</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pPr>
        <w:pStyle w:val="8"/>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二五”期间，福田区对全区域78km²的土地数据进行了收集梳理，主要包括地形图400余幅、遥感影像74km²、法定图则30片、土地现状74km²、地籍数据2200余宗、国有储备用地106余宗、用地方案3632个、建筑物普查数据16700余栋及全区道路网线等共24000多个，数据庞大、涵盖全面，为福田区城市更新、城市建设工作提供土地信息及决策依据。</w:t>
      </w:r>
    </w:p>
    <w:p>
      <w:pPr>
        <w:numPr>
          <w:ilvl w:val="0"/>
          <w:numId w:val="2"/>
        </w:numPr>
        <w:adjustRightInd w:val="0"/>
        <w:spacing w:before="156" w:beforeLines="50"/>
        <w:ind w:firstLine="643" w:firstLineChars="200"/>
        <w:outlineLvl w:val="1"/>
        <w:rPr>
          <w:rFonts w:ascii="仿宋_GB2312" w:hAnsi="仿宋_GB2312" w:eastAsia="仿宋_GB2312" w:cs="仿宋_GB2312"/>
          <w:b/>
          <w:sz w:val="32"/>
          <w:szCs w:val="32"/>
        </w:rPr>
      </w:pPr>
      <w:bookmarkStart w:id="273" w:name="_Toc17934"/>
      <w:bookmarkStart w:id="274" w:name="_Toc2915"/>
      <w:bookmarkStart w:id="275" w:name="_Toc23591"/>
      <w:bookmarkStart w:id="276" w:name="_Toc8866"/>
      <w:bookmarkStart w:id="277" w:name="_Toc17234"/>
      <w:bookmarkStart w:id="278" w:name="_Toc25336"/>
      <w:bookmarkStart w:id="279" w:name="_Toc430677725"/>
      <w:bookmarkStart w:id="280" w:name="_Toc26388"/>
      <w:bookmarkStart w:id="281" w:name="_Toc5485"/>
      <w:bookmarkStart w:id="282" w:name="_Toc962"/>
      <w:bookmarkStart w:id="283" w:name="_Toc16900"/>
      <w:bookmarkStart w:id="284" w:name="_Toc1882"/>
      <w:bookmarkStart w:id="285" w:name="_Toc19592"/>
      <w:bookmarkStart w:id="286" w:name="_Toc23493"/>
      <w:bookmarkStart w:id="287" w:name="_Toc20306"/>
      <w:bookmarkStart w:id="288" w:name="_Toc32127"/>
      <w:bookmarkStart w:id="289" w:name="_Toc4125"/>
      <w:bookmarkStart w:id="290" w:name="_Toc10850"/>
      <w:bookmarkStart w:id="291" w:name="_Toc25754"/>
      <w:bookmarkStart w:id="292" w:name="_Toc31747"/>
      <w:bookmarkStart w:id="293" w:name="_Toc5879"/>
      <w:bookmarkStart w:id="294" w:name="_Toc24773"/>
      <w:bookmarkStart w:id="295" w:name="_Toc9068"/>
      <w:bookmarkStart w:id="296" w:name="_Toc143"/>
      <w:bookmarkStart w:id="297" w:name="_Toc29930"/>
      <w:bookmarkStart w:id="298" w:name="_Toc7654"/>
      <w:bookmarkStart w:id="299" w:name="_Toc5084"/>
      <w:bookmarkStart w:id="300" w:name="_Toc5641"/>
      <w:bookmarkStart w:id="301" w:name="_Toc31168"/>
      <w:bookmarkStart w:id="302" w:name="_Toc29871"/>
      <w:bookmarkStart w:id="303" w:name="_Toc25203"/>
      <w:bookmarkStart w:id="304" w:name="_Toc23083"/>
      <w:bookmarkStart w:id="305" w:name="_Toc15268"/>
      <w:bookmarkStart w:id="306" w:name="_Toc31027"/>
      <w:bookmarkStart w:id="307" w:name="_Toc618"/>
      <w:bookmarkStart w:id="308" w:name="_Toc23570"/>
      <w:bookmarkStart w:id="309" w:name="_Toc24847"/>
      <w:bookmarkStart w:id="310" w:name="_Toc1522"/>
      <w:bookmarkStart w:id="311" w:name="_Toc12960"/>
      <w:r>
        <w:rPr>
          <w:rFonts w:hint="eastAsia" w:ascii="仿宋_GB2312" w:hAnsi="仿宋_GB2312" w:eastAsia="仿宋_GB2312" w:cs="仿宋_GB2312"/>
          <w:b/>
          <w:sz w:val="32"/>
          <w:szCs w:val="32"/>
        </w:rPr>
        <w:t>福田区城市更新改造基本情况</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pPr>
        <w:numPr>
          <w:ilvl w:val="0"/>
          <w:numId w:val="5"/>
        </w:numPr>
        <w:ind w:firstLine="643" w:firstLineChars="200"/>
        <w:outlineLvl w:val="2"/>
        <w:rPr>
          <w:rFonts w:ascii="仿宋_GB2312" w:hAnsi="仿宋_GB2312" w:eastAsia="仿宋_GB2312" w:cs="仿宋_GB2312"/>
          <w:b/>
          <w:sz w:val="32"/>
          <w:szCs w:val="32"/>
        </w:rPr>
      </w:pPr>
      <w:bookmarkStart w:id="312" w:name="_Toc21860"/>
      <w:bookmarkStart w:id="313" w:name="_Toc5042"/>
      <w:bookmarkStart w:id="314" w:name="_Toc7593"/>
      <w:bookmarkStart w:id="315" w:name="_Toc31905"/>
      <w:bookmarkStart w:id="316" w:name="_Toc14270"/>
      <w:bookmarkStart w:id="317" w:name="_Toc10481"/>
      <w:bookmarkStart w:id="318" w:name="_Toc9617"/>
      <w:bookmarkStart w:id="319" w:name="_Toc287"/>
      <w:bookmarkStart w:id="320" w:name="_Toc8125"/>
      <w:bookmarkStart w:id="321" w:name="_Toc6913"/>
      <w:bookmarkStart w:id="322" w:name="_Toc15496"/>
      <w:bookmarkStart w:id="323" w:name="_Toc5726"/>
      <w:bookmarkStart w:id="324" w:name="_Toc21211"/>
      <w:bookmarkStart w:id="325" w:name="_Toc11535"/>
      <w:bookmarkStart w:id="326" w:name="_Toc2253"/>
      <w:bookmarkStart w:id="327" w:name="_Toc4391"/>
      <w:bookmarkStart w:id="328" w:name="_Toc12038"/>
      <w:bookmarkStart w:id="329" w:name="_Toc4949"/>
      <w:bookmarkStart w:id="330" w:name="_Toc31477"/>
      <w:bookmarkStart w:id="331" w:name="_Toc28969"/>
      <w:bookmarkStart w:id="332" w:name="_Toc23984"/>
      <w:bookmarkStart w:id="333" w:name="_Toc11522"/>
      <w:bookmarkStart w:id="334" w:name="_Toc430677726"/>
      <w:bookmarkStart w:id="335" w:name="_Toc14185"/>
      <w:bookmarkStart w:id="336" w:name="_Toc21299"/>
      <w:bookmarkStart w:id="337" w:name="_Toc6948"/>
      <w:bookmarkStart w:id="338" w:name="_Toc19058"/>
      <w:bookmarkStart w:id="339" w:name="_Toc5294"/>
      <w:bookmarkStart w:id="340" w:name="_Toc19767"/>
      <w:bookmarkStart w:id="341" w:name="_Toc18542"/>
      <w:bookmarkStart w:id="342" w:name="_Toc9572"/>
      <w:bookmarkStart w:id="343" w:name="_Toc1093"/>
      <w:bookmarkStart w:id="344" w:name="_Toc12533"/>
      <w:bookmarkStart w:id="345" w:name="_Toc3181"/>
      <w:bookmarkStart w:id="346" w:name="_Toc10509"/>
      <w:bookmarkStart w:id="347" w:name="_Toc29447"/>
      <w:bookmarkStart w:id="348" w:name="_Toc30077"/>
      <w:bookmarkStart w:id="349" w:name="_Toc282"/>
      <w:bookmarkStart w:id="350" w:name="_Toc29878"/>
      <w:r>
        <w:rPr>
          <w:rFonts w:hint="eastAsia" w:ascii="仿宋_GB2312" w:hAnsi="仿宋_GB2312" w:eastAsia="仿宋_GB2312" w:cs="仿宋_GB2312"/>
          <w:b/>
          <w:sz w:val="32"/>
          <w:szCs w:val="32"/>
        </w:rPr>
        <w:t>城中村改造基本情况</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pPr>
        <w:pStyle w:val="8"/>
        <w:spacing w:before="0" w:beforeAutospacing="0" w:after="0" w:afterAutospacing="0"/>
        <w:ind w:left="420" w:leftChars="200"/>
        <w:outlineLvl w:val="3"/>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1、规模与分布</w:t>
      </w:r>
    </w:p>
    <w:p>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2004年10月城中村土地与建筑物普查统计，福田区共有15个城中村，用地面积约311公顷，建筑8720栋，建筑面积906万平方米。(数据来源：用地面积数据来源为2004年城中村调研报告及相关规划。私宅及集体物业数据来源于2004年普查时股份公司自报数据。)</w:t>
      </w:r>
    </w:p>
    <w:p>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目前，福田区的城中村主要分布在上下沙、梅林、新洲、石厦、皇岗、水围、福田南、滨河等片区，其中上下沙片区最为集中，且规模较大。</w:t>
      </w:r>
    </w:p>
    <w:p>
      <w:pPr>
        <w:pStyle w:val="8"/>
        <w:spacing w:before="0" w:beforeAutospacing="0" w:after="0" w:afterAutospacing="0"/>
        <w:ind w:left="420" w:leftChars="200"/>
        <w:outlineLvl w:val="3"/>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2、建设概况及问题</w:t>
      </w:r>
    </w:p>
    <w:p>
      <w:pPr>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城中村私宅大都经过村民2～3次拆旧建新形成，多为砖混结构和框架结构，房屋楼层主要集中在7～9层，占85%左右，仅少量为3层以下和10层以上的房屋。总体而言，辖区内城中村地区开发强度普遍较高,市政基础设施和公共配套设施用地较小，环境卫生条件差，存在较大安全隐患。个别城中村例如水围村、皇岗村等私宅建设控制较好，村内建有公园广场，主干路为双车道，两侧建筑和店铺立面整体统一，市政基础设施和公共配套设施配置已较完备。</w:t>
      </w:r>
    </w:p>
    <w:p>
      <w:pPr>
        <w:pStyle w:val="8"/>
        <w:spacing w:before="0" w:beforeAutospacing="0" w:after="0" w:afterAutospacing="0"/>
        <w:outlineLvl w:val="3"/>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3、城市更新实施情况</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自2004年10月28日全市启动城中村改造至今近11年来，通过城市更新已完成1个整村的拆除重建（渔农村）及正在进行8个村的局部拆除重建（岗厦、新洲、石厦、下梅林、上梅林、下沙、皇岗、沙嘴村）。截止到2015年5月，福田区城中村更新项目共计17个，其中计划已批项目16个（计划已批未报规划项目1个，规划已批待建项目7个，在建项目5个，已竣工验收项目3个）；储备更新项目1个。拆除重建用地面积约48公顷，已拆除建筑约931栋，建筑面积约123万平方米（近5年，城中村拆除重建用地面积约43公顷，建筑约825栋，建筑面积约106.5万平方米）。未更新改造用地面积约263公顷，建筑约7789栋，建筑面积约783万平方米。</w:t>
      </w:r>
    </w:p>
    <w:p>
      <w:pPr>
        <w:numPr>
          <w:ilvl w:val="0"/>
          <w:numId w:val="5"/>
        </w:numPr>
        <w:ind w:firstLine="643" w:firstLineChars="200"/>
        <w:outlineLvl w:val="2"/>
        <w:rPr>
          <w:rFonts w:ascii="仿宋_GB2312" w:hAnsi="仿宋_GB2312" w:eastAsia="仿宋_GB2312" w:cs="仿宋_GB2312"/>
          <w:b/>
          <w:sz w:val="32"/>
          <w:szCs w:val="32"/>
        </w:rPr>
      </w:pPr>
      <w:bookmarkStart w:id="351" w:name="_Toc12666"/>
      <w:bookmarkStart w:id="352" w:name="_Toc17621"/>
      <w:bookmarkStart w:id="353" w:name="_Toc17394"/>
      <w:bookmarkStart w:id="354" w:name="_Toc17513"/>
      <w:bookmarkStart w:id="355" w:name="_Toc18444"/>
      <w:bookmarkStart w:id="356" w:name="_Toc20003"/>
      <w:bookmarkStart w:id="357" w:name="_Toc5624"/>
      <w:bookmarkStart w:id="358" w:name="_Toc29054"/>
      <w:bookmarkStart w:id="359" w:name="_Toc25197"/>
      <w:bookmarkStart w:id="360" w:name="_Toc14579"/>
      <w:bookmarkStart w:id="361" w:name="_Toc29780"/>
      <w:bookmarkStart w:id="362" w:name="_Toc14373"/>
      <w:bookmarkStart w:id="363" w:name="_Toc12853"/>
      <w:bookmarkStart w:id="364" w:name="_Toc32147"/>
      <w:bookmarkStart w:id="365" w:name="_Toc30418"/>
      <w:bookmarkStart w:id="366" w:name="_Toc17646"/>
      <w:bookmarkStart w:id="367" w:name="_Toc7442"/>
      <w:bookmarkStart w:id="368" w:name="_Toc5498"/>
      <w:bookmarkStart w:id="369" w:name="_Toc28825"/>
      <w:bookmarkStart w:id="370" w:name="_Toc25667"/>
      <w:bookmarkStart w:id="371" w:name="_Toc8638"/>
      <w:bookmarkStart w:id="372" w:name="_Toc6542"/>
      <w:bookmarkStart w:id="373" w:name="_Toc15808"/>
      <w:bookmarkStart w:id="374" w:name="_Toc16917"/>
      <w:bookmarkStart w:id="375" w:name="_Toc430677727"/>
      <w:bookmarkStart w:id="376" w:name="_Toc7329"/>
      <w:bookmarkStart w:id="377" w:name="_Toc27166"/>
      <w:bookmarkStart w:id="378" w:name="_Toc9755"/>
      <w:bookmarkStart w:id="379" w:name="_Toc24522"/>
      <w:bookmarkStart w:id="380" w:name="_Toc25243"/>
      <w:bookmarkStart w:id="381" w:name="_Toc3334"/>
      <w:bookmarkStart w:id="382" w:name="_Toc25221"/>
      <w:bookmarkStart w:id="383" w:name="_Toc23928"/>
      <w:bookmarkStart w:id="384" w:name="_Toc22266"/>
      <w:bookmarkStart w:id="385" w:name="_Toc18700"/>
      <w:bookmarkStart w:id="386" w:name="_Toc11408"/>
      <w:bookmarkStart w:id="387" w:name="_Toc24372"/>
      <w:bookmarkStart w:id="388" w:name="_Toc28486"/>
      <w:bookmarkStart w:id="389" w:name="_Toc32442"/>
      <w:r>
        <w:rPr>
          <w:rFonts w:hint="eastAsia" w:ascii="仿宋_GB2312" w:hAnsi="仿宋_GB2312" w:eastAsia="仿宋_GB2312" w:cs="仿宋_GB2312"/>
          <w:b/>
          <w:sz w:val="32"/>
          <w:szCs w:val="32"/>
        </w:rPr>
        <w:t>旧工业区改造基本情况</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pPr>
        <w:pStyle w:val="8"/>
        <w:spacing w:before="0" w:beforeAutospacing="0" w:after="0" w:afterAutospacing="0"/>
        <w:outlineLvl w:val="3"/>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1、规模与分布</w:t>
      </w:r>
    </w:p>
    <w:p>
      <w:pPr>
        <w:tabs>
          <w:tab w:val="left" w:pos="705"/>
        </w:tabs>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福田区现状旧工业区总面积约254公顷，总建筑面积约505万平方米。工业用地主要分布在上步工业区、彩电工业区、八卦岭地区、上梅林、福田保税区、车公庙地区等。（资料来源：《区更新办数据统计汇总》）</w:t>
      </w:r>
    </w:p>
    <w:p>
      <w:pPr>
        <w:pStyle w:val="8"/>
        <w:spacing w:before="0" w:beforeAutospacing="0" w:after="0" w:afterAutospacing="0"/>
        <w:outlineLvl w:val="3"/>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2、建设概况及问题</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深圳市经过三十年的快速发展，产业结构不断优化升级，正在从工业化阶段向后工业化阶段转型。而当前，福田区的旧工业用地在产业用地中仍占据较大的比例，产业空间效益相对较低，产业水平仍有待提升。现存的部分旧工业区（如上步工业区、八卦岭工业区）正在逐步自发转型，形成旧工业区与商业区相混合的发展格局。</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这些旧工业区不同程度地存在产业空间供不应求、配套设施不完善、交通拥堵、环境不佳等问题，需亟待解决。</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kern w:val="0"/>
          <w:sz w:val="32"/>
          <w:szCs w:val="32"/>
        </w:rPr>
        <w:t>3、</w:t>
      </w:r>
      <w:r>
        <w:rPr>
          <w:rFonts w:hint="eastAsia" w:ascii="仿宋_GB2312" w:hAnsi="仿宋_GB2312" w:eastAsia="仿宋_GB2312" w:cs="仿宋_GB2312"/>
          <w:b/>
          <w:sz w:val="32"/>
          <w:szCs w:val="32"/>
        </w:rPr>
        <w:t>城市更新实施情况</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止到2015年5月，福田区旧工业区更新项目共计34个，其中计划已批项目22个（计划已批未报规划项目2个，规划已报待批复项目3个，规划已批待建项目9个，在建项目7个，已竣工验收项目1个）；储备更新项目12个。</w:t>
      </w:r>
    </w:p>
    <w:p>
      <w:pPr>
        <w:numPr>
          <w:ilvl w:val="0"/>
          <w:numId w:val="5"/>
        </w:numPr>
        <w:ind w:firstLine="643" w:firstLineChars="200"/>
        <w:outlineLvl w:val="2"/>
        <w:rPr>
          <w:rFonts w:ascii="仿宋_GB2312" w:hAnsi="仿宋_GB2312" w:eastAsia="仿宋_GB2312" w:cs="仿宋_GB2312"/>
          <w:b/>
          <w:sz w:val="32"/>
          <w:szCs w:val="32"/>
        </w:rPr>
      </w:pPr>
      <w:bookmarkStart w:id="390" w:name="_Toc6564"/>
      <w:bookmarkStart w:id="391" w:name="_Toc6802"/>
      <w:bookmarkStart w:id="392" w:name="_Toc22757"/>
      <w:bookmarkStart w:id="393" w:name="_Toc16950"/>
      <w:bookmarkStart w:id="394" w:name="_Toc32023"/>
      <w:bookmarkStart w:id="395" w:name="_Toc23420"/>
      <w:bookmarkStart w:id="396" w:name="_Toc6986"/>
      <w:bookmarkStart w:id="397" w:name="_Toc6338"/>
      <w:bookmarkStart w:id="398" w:name="_Toc29528"/>
      <w:bookmarkStart w:id="399" w:name="_Toc31317"/>
      <w:bookmarkStart w:id="400" w:name="_Toc430677728"/>
      <w:bookmarkStart w:id="401" w:name="_Toc22381"/>
      <w:bookmarkStart w:id="402" w:name="_Toc28900"/>
      <w:bookmarkStart w:id="403" w:name="_Toc30824"/>
      <w:bookmarkStart w:id="404" w:name="_Toc13127"/>
      <w:bookmarkStart w:id="405" w:name="_Toc17561"/>
      <w:bookmarkStart w:id="406" w:name="_Toc1296"/>
      <w:bookmarkStart w:id="407" w:name="_Toc28182"/>
      <w:bookmarkStart w:id="408" w:name="_Toc7341"/>
      <w:bookmarkStart w:id="409" w:name="_Toc1468"/>
      <w:bookmarkStart w:id="410" w:name="_Toc22377"/>
      <w:bookmarkStart w:id="411" w:name="_Toc13960"/>
      <w:bookmarkStart w:id="412" w:name="_Toc25994"/>
      <w:bookmarkStart w:id="413" w:name="_Toc9411"/>
      <w:bookmarkStart w:id="414" w:name="_Toc9838"/>
      <w:bookmarkStart w:id="415" w:name="_Toc24809"/>
      <w:bookmarkStart w:id="416" w:name="_Toc27890"/>
      <w:bookmarkStart w:id="417" w:name="_Toc8903"/>
      <w:bookmarkStart w:id="418" w:name="_Toc14624"/>
      <w:bookmarkStart w:id="419" w:name="_Toc2428"/>
      <w:bookmarkStart w:id="420" w:name="_Toc9121"/>
      <w:bookmarkStart w:id="421" w:name="_Toc18537"/>
      <w:bookmarkStart w:id="422" w:name="_Toc32460"/>
      <w:bookmarkStart w:id="423" w:name="_Toc26416"/>
      <w:bookmarkStart w:id="424" w:name="_Toc13649"/>
      <w:bookmarkStart w:id="425" w:name="_Toc15980"/>
      <w:bookmarkStart w:id="426" w:name="_Toc10259"/>
      <w:bookmarkStart w:id="427" w:name="_Toc29914"/>
      <w:bookmarkStart w:id="428" w:name="_Toc1540"/>
      <w:r>
        <w:rPr>
          <w:rFonts w:hint="eastAsia" w:ascii="仿宋_GB2312" w:hAnsi="仿宋_GB2312" w:eastAsia="仿宋_GB2312" w:cs="仿宋_GB2312"/>
          <w:b/>
          <w:sz w:val="32"/>
          <w:szCs w:val="32"/>
        </w:rPr>
        <w:t>旧住宅区改造基本情况</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pPr>
        <w:pStyle w:val="8"/>
        <w:spacing w:before="0" w:beforeAutospacing="0" w:after="0" w:afterAutospacing="0"/>
        <w:outlineLvl w:val="3"/>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1、规模与分布</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根据最新统计数据，福田区居住用地面积约1396.8公顷，共有4168栋，建筑面积约4008万平方米。其中15年以上旧居住区用地面积389.5公顷，旧居住区内建筑面积约1344.6万平方米，占住宅总建筑面积约33%。这些小区布局较为分散，各大片区均有分布。             </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目前，福田区内部分住宅小区建筑陈旧，环境较差，基础设施老化，存在一定的安全隐患。</w:t>
      </w:r>
    </w:p>
    <w:p>
      <w:pPr>
        <w:pStyle w:val="8"/>
        <w:spacing w:before="0" w:beforeAutospacing="0" w:after="0" w:afterAutospacing="0"/>
        <w:outlineLvl w:val="3"/>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2、城市更新实施情况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截止到2015年5月，福田区旧居住区更新项目共计6个，其中计划已批项目4个（规划已报待批复项目1个，规划已批待建项目3个）；储备更新项目2个。</w:t>
      </w:r>
    </w:p>
    <w:p>
      <w:pPr>
        <w:numPr>
          <w:ilvl w:val="0"/>
          <w:numId w:val="5"/>
        </w:numPr>
        <w:ind w:firstLine="643" w:firstLineChars="200"/>
        <w:outlineLvl w:val="2"/>
        <w:rPr>
          <w:rFonts w:ascii="仿宋_GB2312" w:hAnsi="仿宋_GB2312" w:eastAsia="仿宋_GB2312" w:cs="仿宋_GB2312"/>
          <w:b/>
          <w:sz w:val="32"/>
          <w:szCs w:val="32"/>
        </w:rPr>
      </w:pPr>
      <w:bookmarkStart w:id="429" w:name="_Toc20254"/>
      <w:bookmarkStart w:id="430" w:name="_Toc24419"/>
      <w:bookmarkStart w:id="431" w:name="_Toc7263"/>
      <w:bookmarkStart w:id="432" w:name="_Toc16085"/>
      <w:bookmarkStart w:id="433" w:name="_Toc19898"/>
      <w:bookmarkStart w:id="434" w:name="_Toc9071"/>
      <w:bookmarkStart w:id="435" w:name="_Toc12152"/>
      <w:bookmarkStart w:id="436" w:name="_Toc430677729"/>
      <w:bookmarkStart w:id="437" w:name="_Toc10248"/>
      <w:bookmarkStart w:id="438" w:name="_Toc10150"/>
      <w:bookmarkStart w:id="439" w:name="_Toc28973"/>
      <w:bookmarkStart w:id="440" w:name="_Toc5941"/>
      <w:bookmarkStart w:id="441" w:name="_Toc7592"/>
      <w:bookmarkStart w:id="442" w:name="_Toc9964"/>
      <w:bookmarkStart w:id="443" w:name="_Toc9903"/>
      <w:bookmarkStart w:id="444" w:name="_Toc2449"/>
      <w:bookmarkStart w:id="445" w:name="_Toc4467"/>
      <w:bookmarkStart w:id="446" w:name="_Toc19585"/>
      <w:bookmarkStart w:id="447" w:name="_Toc10096"/>
      <w:bookmarkStart w:id="448" w:name="_Toc11134"/>
      <w:bookmarkStart w:id="449" w:name="_Toc14762"/>
      <w:bookmarkStart w:id="450" w:name="_Toc25588"/>
      <w:bookmarkStart w:id="451" w:name="_Toc7203"/>
      <w:bookmarkStart w:id="452" w:name="_Toc32590"/>
      <w:bookmarkStart w:id="453" w:name="_Toc456"/>
      <w:bookmarkStart w:id="454" w:name="_Toc22339"/>
      <w:bookmarkStart w:id="455" w:name="_Toc7631"/>
      <w:bookmarkStart w:id="456" w:name="_Toc1313"/>
      <w:bookmarkStart w:id="457" w:name="_Toc26785"/>
      <w:bookmarkStart w:id="458" w:name="_Toc22509"/>
      <w:bookmarkStart w:id="459" w:name="_Toc29589"/>
      <w:bookmarkStart w:id="460" w:name="_Toc2700"/>
      <w:bookmarkStart w:id="461" w:name="_Toc26673"/>
      <w:bookmarkStart w:id="462" w:name="_Toc25273"/>
      <w:bookmarkStart w:id="463" w:name="_Toc30541"/>
      <w:bookmarkStart w:id="464" w:name="_Toc16887"/>
      <w:bookmarkStart w:id="465" w:name="_Toc19863"/>
      <w:bookmarkStart w:id="466" w:name="_Toc11374"/>
      <w:bookmarkStart w:id="467" w:name="_Toc2305"/>
      <w:r>
        <w:rPr>
          <w:rFonts w:hint="eastAsia" w:ascii="仿宋_GB2312" w:hAnsi="仿宋_GB2312" w:eastAsia="仿宋_GB2312" w:cs="仿宋_GB2312"/>
          <w:b/>
          <w:sz w:val="32"/>
          <w:szCs w:val="32"/>
        </w:rPr>
        <w:t>旧工商混合区改造基本情况</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pPr>
        <w:pStyle w:val="8"/>
        <w:spacing w:before="0" w:beforeAutospacing="0" w:after="0" w:afterAutospacing="0"/>
        <w:outlineLvl w:val="3"/>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1、规模与分布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华强北片区和八卦岭片区是福田区内两大核心商业区，均是由工业区转化而来，但目前两片区中仍留存部分小工业区，如上步工业区即位于华强北片区中，八卦岭片区中多条商业街和专业特色街与工业厂房混杂，形成旧工业区与商业区相混合的发展格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由于当时规划的局限性，以及随着商业规模的不断扩大，交通拥堵、业态重复、购物环境品质差等问题日渐凸显，不利于片区的长远发展。 </w:t>
      </w:r>
    </w:p>
    <w:p>
      <w:pPr>
        <w:pStyle w:val="8"/>
        <w:spacing w:before="0" w:beforeAutospacing="0" w:after="0" w:afterAutospacing="0"/>
        <w:outlineLvl w:val="3"/>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2、城市更新实施情况</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截止到2015年5月，福田区旧商业区更新项目共计8个，其中计划已批项目6个（规划已批待建项目5个，在建项目1个）；储备更新项目2个。</w:t>
      </w:r>
    </w:p>
    <w:p>
      <w:pPr>
        <w:numPr>
          <w:ilvl w:val="0"/>
          <w:numId w:val="2"/>
        </w:numPr>
        <w:adjustRightInd w:val="0"/>
        <w:spacing w:before="156" w:beforeLines="50"/>
        <w:ind w:firstLine="643" w:firstLineChars="200"/>
        <w:outlineLvl w:val="1"/>
        <w:rPr>
          <w:rFonts w:ascii="仿宋_GB2312" w:hAnsi="仿宋_GB2312" w:eastAsia="仿宋_GB2312" w:cs="仿宋_GB2312"/>
          <w:b/>
          <w:sz w:val="32"/>
          <w:szCs w:val="32"/>
        </w:rPr>
      </w:pPr>
      <w:bookmarkStart w:id="468" w:name="_Toc10770"/>
      <w:bookmarkStart w:id="469" w:name="_Toc18325"/>
      <w:bookmarkStart w:id="470" w:name="_Toc2264"/>
      <w:bookmarkStart w:id="471" w:name="_Toc21617"/>
      <w:bookmarkStart w:id="472" w:name="_Toc28741"/>
      <w:bookmarkStart w:id="473" w:name="_Toc430677730"/>
      <w:bookmarkStart w:id="474" w:name="_Toc3075"/>
      <w:bookmarkStart w:id="475" w:name="_Toc16988"/>
      <w:bookmarkStart w:id="476" w:name="_Toc3650"/>
      <w:bookmarkStart w:id="477" w:name="_Toc32081"/>
      <w:bookmarkStart w:id="478" w:name="_Toc8665"/>
      <w:bookmarkStart w:id="479" w:name="_Toc15259"/>
      <w:bookmarkStart w:id="480" w:name="_Toc18768"/>
      <w:bookmarkStart w:id="481" w:name="_Toc8814"/>
      <w:bookmarkStart w:id="482" w:name="_Toc24630"/>
      <w:bookmarkStart w:id="483" w:name="_Toc8101"/>
      <w:bookmarkStart w:id="484" w:name="_Toc27947"/>
      <w:bookmarkStart w:id="485" w:name="_Toc18812"/>
      <w:bookmarkStart w:id="486" w:name="_Toc24474"/>
      <w:bookmarkStart w:id="487" w:name="_Toc10763"/>
      <w:bookmarkStart w:id="488" w:name="_Toc12908"/>
      <w:bookmarkStart w:id="489" w:name="_Toc8339"/>
      <w:bookmarkStart w:id="490" w:name="_Toc17178"/>
      <w:bookmarkStart w:id="491" w:name="_Toc6938"/>
      <w:bookmarkStart w:id="492" w:name="_Toc1386"/>
      <w:bookmarkStart w:id="493" w:name="_Toc27506"/>
      <w:bookmarkStart w:id="494" w:name="_Toc13820"/>
      <w:bookmarkStart w:id="495" w:name="_Toc19337"/>
      <w:bookmarkStart w:id="496" w:name="_Toc29728"/>
      <w:bookmarkStart w:id="497" w:name="_Toc27922"/>
      <w:bookmarkStart w:id="498" w:name="_Toc21434"/>
      <w:bookmarkStart w:id="499" w:name="_Toc12703"/>
      <w:bookmarkStart w:id="500" w:name="_Toc25228"/>
      <w:bookmarkStart w:id="501" w:name="_Toc2438"/>
      <w:bookmarkStart w:id="502" w:name="_Toc7432"/>
      <w:bookmarkStart w:id="503" w:name="_Toc26546"/>
      <w:bookmarkStart w:id="504" w:name="_Toc7816"/>
      <w:bookmarkStart w:id="505" w:name="_Toc13637"/>
      <w:bookmarkStart w:id="506" w:name="_Toc15710"/>
      <w:r>
        <w:rPr>
          <w:rFonts w:hint="eastAsia" w:ascii="仿宋_GB2312" w:hAnsi="仿宋_GB2312" w:eastAsia="仿宋_GB2312" w:cs="仿宋_GB2312"/>
          <w:b/>
          <w:sz w:val="32"/>
          <w:szCs w:val="32"/>
        </w:rPr>
        <w:t>城市更新改造中存在的问题</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pPr>
        <w:pStyle w:val="8"/>
        <w:spacing w:before="0" w:beforeAutospacing="0" w:after="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“十二五”期间，城市更新工作虽然有了显著成效，城市形象有了显著改善，但城市更新改造过程中仍然遇到以下几个问题，影响城市更新工作的顺利推进。</w:t>
      </w:r>
    </w:p>
    <w:p>
      <w:pPr>
        <w:numPr>
          <w:ilvl w:val="0"/>
          <w:numId w:val="6"/>
        </w:numPr>
        <w:ind w:firstLine="643" w:firstLineChars="200"/>
        <w:outlineLvl w:val="2"/>
        <w:rPr>
          <w:rFonts w:ascii="仿宋_GB2312" w:hAnsi="仿宋_GB2312" w:eastAsia="仿宋_GB2312" w:cs="仿宋_GB2312"/>
          <w:b/>
          <w:sz w:val="32"/>
          <w:szCs w:val="32"/>
        </w:rPr>
      </w:pPr>
      <w:bookmarkStart w:id="507" w:name="_Toc9551"/>
      <w:bookmarkStart w:id="508" w:name="_Toc15274"/>
      <w:bookmarkStart w:id="509" w:name="_Toc21941"/>
      <w:bookmarkStart w:id="510" w:name="_Toc27505"/>
      <w:bookmarkStart w:id="511" w:name="_Toc10622"/>
      <w:bookmarkStart w:id="512" w:name="_Toc1549"/>
      <w:bookmarkStart w:id="513" w:name="_Toc1837"/>
      <w:bookmarkStart w:id="514" w:name="_Toc23043"/>
      <w:bookmarkStart w:id="515" w:name="_Toc31986"/>
      <w:bookmarkStart w:id="516" w:name="_Toc18286"/>
      <w:bookmarkStart w:id="517" w:name="_Toc12182"/>
      <w:bookmarkStart w:id="518" w:name="_Toc10474"/>
      <w:bookmarkStart w:id="519" w:name="_Toc27180"/>
      <w:bookmarkStart w:id="520" w:name="_Toc16022"/>
      <w:bookmarkStart w:id="521" w:name="_Toc20321"/>
      <w:bookmarkStart w:id="522" w:name="_Toc28916"/>
      <w:bookmarkStart w:id="523" w:name="_Toc21314"/>
      <w:bookmarkStart w:id="524" w:name="_Toc7267"/>
      <w:bookmarkStart w:id="525" w:name="_Toc31376"/>
      <w:bookmarkStart w:id="526" w:name="_Toc29371"/>
      <w:bookmarkStart w:id="527" w:name="_Toc5260"/>
      <w:bookmarkStart w:id="528" w:name="_Toc1958"/>
      <w:bookmarkStart w:id="529" w:name="_Toc14403"/>
      <w:bookmarkStart w:id="530" w:name="_Toc27317"/>
      <w:bookmarkStart w:id="531" w:name="_Toc12352"/>
      <w:bookmarkStart w:id="532" w:name="_Toc15557"/>
      <w:bookmarkStart w:id="533" w:name="_Toc20240"/>
      <w:bookmarkStart w:id="534" w:name="_Toc21074"/>
      <w:bookmarkStart w:id="535" w:name="_Toc3433"/>
      <w:bookmarkStart w:id="536" w:name="_Toc26199"/>
      <w:bookmarkStart w:id="537" w:name="_Toc11002"/>
      <w:bookmarkStart w:id="538" w:name="_Toc19693"/>
      <w:bookmarkStart w:id="539" w:name="_Toc5574"/>
      <w:bookmarkStart w:id="540" w:name="_Toc4833"/>
      <w:bookmarkStart w:id="541" w:name="_Toc5038"/>
      <w:bookmarkStart w:id="542" w:name="_Toc12153"/>
      <w:bookmarkStart w:id="543" w:name="_Toc2401"/>
      <w:bookmarkStart w:id="544" w:name="_Toc22153"/>
      <w:r>
        <w:rPr>
          <w:rFonts w:hint="eastAsia" w:ascii="仿宋_GB2312" w:hAnsi="仿宋_GB2312" w:eastAsia="仿宋_GB2312" w:cs="仿宋_GB2312"/>
          <w:b/>
          <w:sz w:val="32"/>
          <w:szCs w:val="32"/>
        </w:rPr>
        <w:t>法定图则修编的滞后性与城市发展的矛盾日益加重</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pPr>
        <w:pStyle w:val="8"/>
        <w:spacing w:before="0" w:beforeAutospacing="0" w:after="0" w:afterAutospacing="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目前，我市城市更新项目的建设指标受限于包括法定图则在内的相关规划所确定的各项控制要求。由于法定图则等相关管控规划编制较早，对我市高速发展目标的预判不足，同时法定规划</w:t>
      </w:r>
      <w:r>
        <w:rPr>
          <w:rFonts w:ascii="仿宋_GB2312" w:hAnsi="仿宋_GB2312" w:eastAsia="仿宋_GB2312" w:cs="仿宋_GB2312"/>
          <w:sz w:val="32"/>
          <w:szCs w:val="32"/>
        </w:rPr>
        <w:t>的修编</w:t>
      </w:r>
      <w:r>
        <w:rPr>
          <w:rFonts w:hint="eastAsia" w:ascii="仿宋_GB2312" w:hAnsi="仿宋_GB2312" w:eastAsia="仿宋_GB2312" w:cs="仿宋_GB2312"/>
          <w:sz w:val="32"/>
          <w:szCs w:val="32"/>
        </w:rPr>
        <w:t>工作</w:t>
      </w:r>
      <w:r>
        <w:rPr>
          <w:rFonts w:ascii="仿宋_GB2312" w:hAnsi="仿宋_GB2312" w:eastAsia="仿宋_GB2312" w:cs="仿宋_GB2312"/>
          <w:sz w:val="32"/>
          <w:szCs w:val="32"/>
        </w:rPr>
        <w:t>开展</w:t>
      </w:r>
      <w:r>
        <w:rPr>
          <w:rFonts w:hint="eastAsia" w:ascii="仿宋_GB2312" w:hAnsi="仿宋_GB2312" w:eastAsia="仿宋_GB2312" w:cs="仿宋_GB2312"/>
          <w:sz w:val="32"/>
          <w:szCs w:val="32"/>
        </w:rPr>
        <w:t>滞后</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导致部分规划成果缺乏前瞻性。更重要的是，管控规划的编制具有法律效力，不容轻易调改，导致已批复指标的更新项目不能满足产业发展以及开发企业自身平衡经济的需求，尤其是工改商项目按市场评估价计缴地价，企业难以平衡经济测算，因而降低了企业的改造积极性。这种矛盾极大的影响了城市更新项目的顺利推进，阻碍了我市、我区城市更新建设的有序发展。</w:t>
      </w:r>
    </w:p>
    <w:p>
      <w:pPr>
        <w:numPr>
          <w:ilvl w:val="0"/>
          <w:numId w:val="6"/>
        </w:numPr>
        <w:ind w:firstLine="643" w:firstLineChars="200"/>
        <w:outlineLvl w:val="2"/>
        <w:rPr>
          <w:rFonts w:ascii="仿宋_GB2312" w:hAnsi="仿宋_GB2312" w:eastAsia="仿宋_GB2312" w:cs="仿宋_GB2312"/>
          <w:b/>
          <w:sz w:val="32"/>
          <w:szCs w:val="32"/>
        </w:rPr>
      </w:pPr>
      <w:bookmarkStart w:id="545" w:name="_Toc3672"/>
      <w:bookmarkStart w:id="546" w:name="_Toc24866"/>
      <w:bookmarkStart w:id="547" w:name="_Toc15238"/>
      <w:bookmarkStart w:id="548" w:name="_Toc22284"/>
      <w:bookmarkStart w:id="549" w:name="_Toc11908"/>
      <w:bookmarkStart w:id="550" w:name="_Toc430677732"/>
      <w:bookmarkStart w:id="551" w:name="_Toc11800"/>
      <w:bookmarkStart w:id="552" w:name="_Toc13551"/>
      <w:bookmarkStart w:id="553" w:name="_Toc20770"/>
      <w:bookmarkStart w:id="554" w:name="_Toc29766"/>
      <w:bookmarkStart w:id="555" w:name="_Toc313"/>
      <w:bookmarkStart w:id="556" w:name="_Toc27006"/>
      <w:bookmarkStart w:id="557" w:name="_Toc18195"/>
      <w:bookmarkStart w:id="558" w:name="_Toc5645"/>
      <w:bookmarkStart w:id="559" w:name="_Toc20404"/>
      <w:bookmarkStart w:id="560" w:name="_Toc23371"/>
      <w:bookmarkStart w:id="561" w:name="_Toc27954"/>
      <w:bookmarkStart w:id="562" w:name="_Toc31537"/>
      <w:bookmarkStart w:id="563" w:name="_Toc24983"/>
      <w:bookmarkStart w:id="564" w:name="_Toc26597"/>
      <w:bookmarkStart w:id="565" w:name="_Toc5903"/>
      <w:bookmarkStart w:id="566" w:name="_Toc11405"/>
      <w:bookmarkStart w:id="567" w:name="_Toc7090"/>
      <w:bookmarkStart w:id="568" w:name="_Toc7650"/>
      <w:bookmarkStart w:id="569" w:name="_Toc2566"/>
      <w:bookmarkStart w:id="570" w:name="_Toc9368"/>
      <w:bookmarkStart w:id="571" w:name="_Toc24877"/>
      <w:bookmarkStart w:id="572" w:name="_Toc29821"/>
      <w:bookmarkStart w:id="573" w:name="_Toc23537"/>
      <w:bookmarkStart w:id="574" w:name="_Toc15568"/>
      <w:bookmarkStart w:id="575" w:name="_Toc29423"/>
      <w:bookmarkStart w:id="576" w:name="_Toc32568"/>
      <w:bookmarkStart w:id="577" w:name="_Toc21047"/>
      <w:bookmarkStart w:id="578" w:name="_Toc24482"/>
      <w:bookmarkStart w:id="579" w:name="_Toc4986"/>
      <w:bookmarkStart w:id="580" w:name="_Toc24854"/>
      <w:bookmarkStart w:id="581" w:name="_Toc28748"/>
      <w:bookmarkStart w:id="582" w:name="_Toc23895"/>
      <w:bookmarkStart w:id="583" w:name="_Toc31777"/>
      <w:r>
        <w:rPr>
          <w:rFonts w:hint="eastAsia" w:ascii="仿宋_GB2312" w:hAnsi="仿宋_GB2312" w:eastAsia="仿宋_GB2312" w:cs="仿宋_GB2312"/>
          <w:b/>
          <w:sz w:val="32"/>
          <w:szCs w:val="32"/>
        </w:rPr>
        <w:t>城市公共服务设施缺口大，缺乏统筹安排</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区在城市快速发展和高强度开发背景下，城市更新存在公共服务实施空间分布不均、缺乏统筹安排等问题。虽然规划落在已经具备实施条件的空地上，但项目优先、配套滞后的现象较为普遍。而且，通常城市更新项目都是针对单个地块的更新改造，虽然在针对具体项目申报过程中限定了公共服务配套设施的硬性指标，但是缺乏系统性的统筹和整合，不利于塑造一个连续的、有秩序的公共服务系统。另外，除《深标》外的公共配套设施配建标准，市主管部门没有全市统一的指导性意见，各区的做法不一，导致实施主体推进困难。</w:t>
      </w:r>
    </w:p>
    <w:p>
      <w:pPr>
        <w:numPr>
          <w:ilvl w:val="0"/>
          <w:numId w:val="6"/>
        </w:numPr>
        <w:ind w:firstLine="643" w:firstLineChars="200"/>
        <w:outlineLvl w:val="2"/>
        <w:rPr>
          <w:rFonts w:ascii="仿宋_GB2312" w:hAnsi="仿宋_GB2312" w:eastAsia="仿宋_GB2312" w:cs="仿宋_GB2312"/>
          <w:b/>
          <w:sz w:val="32"/>
          <w:szCs w:val="32"/>
        </w:rPr>
      </w:pPr>
      <w:bookmarkStart w:id="584" w:name="_Toc21987"/>
      <w:bookmarkStart w:id="585" w:name="_Toc21041"/>
      <w:bookmarkStart w:id="586" w:name="_Toc1647"/>
      <w:bookmarkStart w:id="587" w:name="_Toc13732"/>
      <w:bookmarkStart w:id="588" w:name="_Toc5130"/>
      <w:bookmarkStart w:id="589" w:name="_Toc9576"/>
      <w:bookmarkStart w:id="590" w:name="_Toc25384"/>
      <w:bookmarkStart w:id="591" w:name="_Toc27426"/>
      <w:bookmarkStart w:id="592" w:name="_Toc31851"/>
      <w:bookmarkStart w:id="593" w:name="_Toc21801"/>
      <w:bookmarkStart w:id="594" w:name="_Toc12433"/>
      <w:bookmarkStart w:id="595" w:name="_Toc803"/>
      <w:bookmarkStart w:id="596" w:name="_Toc29527"/>
      <w:bookmarkStart w:id="597" w:name="_Toc23878"/>
      <w:bookmarkStart w:id="598" w:name="_Toc25977"/>
      <w:bookmarkStart w:id="599" w:name="_Toc26044"/>
      <w:bookmarkStart w:id="600" w:name="_Toc13478"/>
      <w:bookmarkStart w:id="601" w:name="_Toc23509"/>
      <w:bookmarkStart w:id="602" w:name="_Toc32401"/>
      <w:bookmarkStart w:id="603" w:name="_Toc20432"/>
      <w:bookmarkStart w:id="604" w:name="_Toc10611"/>
      <w:bookmarkStart w:id="605" w:name="_Toc6547"/>
      <w:bookmarkStart w:id="606" w:name="_Toc18408"/>
      <w:bookmarkStart w:id="607" w:name="_Toc430677733"/>
      <w:bookmarkStart w:id="608" w:name="_Toc10982"/>
      <w:bookmarkStart w:id="609" w:name="_Toc19662"/>
      <w:bookmarkStart w:id="610" w:name="_Toc28518"/>
      <w:bookmarkStart w:id="611" w:name="_Toc4459"/>
      <w:bookmarkStart w:id="612" w:name="_Toc28069"/>
      <w:bookmarkStart w:id="613" w:name="_Toc26493"/>
      <w:bookmarkStart w:id="614" w:name="_Toc30096"/>
      <w:bookmarkStart w:id="615" w:name="_Toc22932"/>
      <w:bookmarkStart w:id="616" w:name="_Toc28083"/>
      <w:bookmarkStart w:id="617" w:name="_Toc7788"/>
      <w:bookmarkStart w:id="618" w:name="_Toc32544"/>
      <w:bookmarkStart w:id="619" w:name="_Toc23063"/>
      <w:bookmarkStart w:id="620" w:name="_Toc19087"/>
      <w:bookmarkStart w:id="621" w:name="_Toc23520"/>
      <w:bookmarkStart w:id="622" w:name="_Toc16167"/>
      <w:r>
        <w:rPr>
          <w:rFonts w:hint="eastAsia" w:ascii="仿宋_GB2312" w:hAnsi="仿宋_GB2312" w:eastAsia="仿宋_GB2312" w:cs="仿宋_GB2312"/>
          <w:b/>
          <w:sz w:val="32"/>
          <w:szCs w:val="32"/>
        </w:rPr>
        <w:t>城市更新利益关系复杂，维稳压力大</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pPr>
        <w:pStyle w:val="8"/>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城市更新项目往往牵扯政府、开发商、业主和社会公众等多方利益。实际工作中，既要充分尊重业主及公众的权益，又要考虑项目开发主体的基本经济平衡和可操作性，导致短时间内综合平衡社会各方利益难度极大。居民思想认识不足，尤其是旧住宅区改造更新项目，因利益纠纷引发的信访事件层出不穷。</w:t>
      </w:r>
    </w:p>
    <w:p>
      <w:pPr>
        <w:numPr>
          <w:ilvl w:val="0"/>
          <w:numId w:val="6"/>
        </w:numPr>
        <w:ind w:firstLine="643" w:firstLineChars="200"/>
        <w:outlineLvl w:val="2"/>
        <w:rPr>
          <w:rFonts w:ascii="仿宋_GB2312" w:hAnsi="仿宋_GB2312" w:eastAsia="仿宋_GB2312" w:cs="仿宋_GB2312"/>
          <w:b/>
          <w:sz w:val="32"/>
          <w:szCs w:val="32"/>
        </w:rPr>
      </w:pPr>
      <w:bookmarkStart w:id="623" w:name="_Toc21226"/>
      <w:bookmarkStart w:id="624" w:name="_Toc21286"/>
      <w:bookmarkStart w:id="625" w:name="_Toc22496"/>
      <w:bookmarkStart w:id="626" w:name="_Toc430677734"/>
      <w:bookmarkStart w:id="627" w:name="_Toc6027"/>
      <w:bookmarkStart w:id="628" w:name="_Toc26204"/>
      <w:bookmarkStart w:id="629" w:name="_Toc11505"/>
      <w:bookmarkStart w:id="630" w:name="_Toc5121"/>
      <w:bookmarkStart w:id="631" w:name="_Toc15849"/>
      <w:bookmarkStart w:id="632" w:name="_Toc15460"/>
      <w:bookmarkStart w:id="633" w:name="_Toc29651"/>
      <w:bookmarkStart w:id="634" w:name="_Toc29007"/>
      <w:bookmarkStart w:id="635" w:name="_Toc8368"/>
      <w:bookmarkStart w:id="636" w:name="_Toc11727"/>
      <w:bookmarkStart w:id="637" w:name="_Toc4256"/>
      <w:bookmarkStart w:id="638" w:name="_Toc10306"/>
      <w:bookmarkStart w:id="639" w:name="_Toc24594"/>
      <w:bookmarkStart w:id="640" w:name="_Toc4658"/>
      <w:bookmarkStart w:id="641" w:name="_Toc16849"/>
      <w:bookmarkStart w:id="642" w:name="_Toc3012"/>
      <w:bookmarkStart w:id="643" w:name="_Toc2763"/>
      <w:bookmarkStart w:id="644" w:name="_Toc8895"/>
      <w:bookmarkStart w:id="645" w:name="_Toc5019"/>
      <w:bookmarkStart w:id="646" w:name="_Toc19706"/>
      <w:bookmarkStart w:id="647" w:name="_Toc5905"/>
      <w:bookmarkStart w:id="648" w:name="_Toc4197"/>
      <w:bookmarkStart w:id="649" w:name="_Toc26344"/>
      <w:bookmarkStart w:id="650" w:name="_Toc21992"/>
      <w:bookmarkStart w:id="651" w:name="_Toc8051"/>
      <w:bookmarkStart w:id="652" w:name="_Toc24316"/>
      <w:bookmarkStart w:id="653" w:name="_Toc5004"/>
      <w:bookmarkStart w:id="654" w:name="_Toc1159"/>
      <w:bookmarkStart w:id="655" w:name="_Toc20271"/>
      <w:bookmarkStart w:id="656" w:name="_Toc13476"/>
      <w:bookmarkStart w:id="657" w:name="_Toc22869"/>
      <w:bookmarkStart w:id="658" w:name="_Toc25293"/>
      <w:bookmarkStart w:id="659" w:name="_Toc27816"/>
      <w:bookmarkStart w:id="660" w:name="_Toc15803"/>
      <w:bookmarkStart w:id="661" w:name="_Toc24513"/>
      <w:r>
        <w:rPr>
          <w:rFonts w:hint="eastAsia" w:ascii="仿宋_GB2312" w:hAnsi="仿宋_GB2312" w:eastAsia="仿宋_GB2312" w:cs="仿宋_GB2312"/>
          <w:b/>
          <w:sz w:val="32"/>
          <w:szCs w:val="32"/>
        </w:rPr>
        <w:t>城市更新法律体系不完善，项目实施难度大</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pPr>
        <w:pStyle w:val="8"/>
        <w:spacing w:before="0" w:beforeAutospacing="0" w:after="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目前，我市针对城市更新项目实施的相关法律法规建设不够完善，尚未出台统一的搬迁补偿标准等指导文件。同时，相关法规宣传仍有提升空间，业主对最新法规以及更新项目操作流程了解不足。受利益驱使，多权利主体更新项目部分业主肆意抬高搬迁补偿标准的现象时有发生，甚至少数成为“钉子户”。然而，随着我国法制社会建设的逐步完善，我市城市更新项目的实施主要采取市场运作、政府引导的模式，尤其要结合《物权法》，保障各权益方的合法利益。因而无法通过实施强制拆除等方式推进更新项目，导致项目实现100%签约的难度极大，无法确认实施主体并开展后续工作，严重影响项目的开工建设。</w:t>
      </w:r>
    </w:p>
    <w:p>
      <w:pPr>
        <w:numPr>
          <w:ilvl w:val="0"/>
          <w:numId w:val="6"/>
        </w:numPr>
        <w:ind w:firstLine="643" w:firstLineChars="200"/>
        <w:outlineLvl w:val="2"/>
        <w:rPr>
          <w:rFonts w:ascii="仿宋_GB2312" w:hAnsi="仿宋_GB2312" w:eastAsia="仿宋_GB2312" w:cs="仿宋_GB2312"/>
          <w:b/>
          <w:kern w:val="0"/>
          <w:sz w:val="32"/>
          <w:szCs w:val="32"/>
        </w:rPr>
      </w:pPr>
      <w:bookmarkStart w:id="662" w:name="_Toc8894"/>
      <w:bookmarkStart w:id="663" w:name="_Toc15747"/>
      <w:bookmarkStart w:id="664" w:name="_Toc15806"/>
      <w:bookmarkStart w:id="665" w:name="_Toc2840"/>
      <w:bookmarkStart w:id="666" w:name="_Toc3166"/>
      <w:bookmarkStart w:id="667" w:name="_Toc22015"/>
      <w:bookmarkStart w:id="668" w:name="_Toc15324"/>
      <w:bookmarkStart w:id="669" w:name="_Toc7852"/>
      <w:bookmarkStart w:id="670" w:name="_Toc6469"/>
      <w:bookmarkStart w:id="671" w:name="_Toc9083"/>
      <w:bookmarkStart w:id="672" w:name="_Toc5763"/>
      <w:bookmarkStart w:id="673" w:name="_Toc5631"/>
      <w:bookmarkStart w:id="674" w:name="_Toc15514"/>
      <w:bookmarkStart w:id="675" w:name="_Toc21536"/>
      <w:bookmarkStart w:id="676" w:name="_Toc3411"/>
      <w:bookmarkStart w:id="677" w:name="_Toc23334"/>
      <w:bookmarkStart w:id="678" w:name="_Toc1021"/>
      <w:bookmarkStart w:id="679" w:name="_Toc4961"/>
      <w:bookmarkStart w:id="680" w:name="_Toc22260"/>
      <w:bookmarkStart w:id="681" w:name="_Toc7115"/>
      <w:bookmarkStart w:id="682" w:name="_Toc22221"/>
      <w:bookmarkStart w:id="683" w:name="_Toc13412"/>
      <w:bookmarkStart w:id="684" w:name="_Toc28878"/>
      <w:bookmarkStart w:id="685" w:name="_Toc5022"/>
      <w:bookmarkStart w:id="686" w:name="_Toc16915"/>
      <w:bookmarkStart w:id="687" w:name="_Toc19141"/>
      <w:bookmarkStart w:id="688" w:name="_Toc29294"/>
      <w:bookmarkStart w:id="689" w:name="_Toc22648"/>
      <w:bookmarkStart w:id="690" w:name="_Toc21108"/>
      <w:bookmarkStart w:id="691" w:name="_Toc16803"/>
      <w:bookmarkStart w:id="692" w:name="_Toc21524"/>
      <w:bookmarkStart w:id="693" w:name="_Toc7953"/>
      <w:bookmarkStart w:id="694" w:name="_Toc28442"/>
      <w:bookmarkStart w:id="695" w:name="_Toc6219"/>
      <w:bookmarkStart w:id="696" w:name="_Toc26263"/>
      <w:bookmarkStart w:id="697" w:name="_Toc14343"/>
      <w:r>
        <w:rPr>
          <w:rFonts w:hint="eastAsia" w:ascii="仿宋_GB2312" w:hAnsi="仿宋_GB2312" w:eastAsia="仿宋_GB2312" w:cs="仿宋_GB2312"/>
          <w:b/>
          <w:sz w:val="32"/>
          <w:szCs w:val="32"/>
        </w:rPr>
        <w:t>城市更新涉及事项繁杂，项目按时推进难度大</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pPr>
        <w:pStyle w:val="8"/>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目前，我市城市更新项目的审批主要通过市规划和国土资源委员会（市规土委）。具体工作中，市规土委审批更新单元计划或土地整备项目需统筹全市申报项目，按批次进行公示后报市政府审议。市规土委、局技委会议、建环委会议审议专项规划也需统筹全市所有项目按批次上会，计划审批和专项规划审批时间难以确定，影响更新项目推进。另外，部分项目由于土地分宗、用地范围、权属核查等事项存在不确定性，影响更新单元计划申报和审批。即便是更新单元规划审批已经通过，由于申报主体受开发利益驱使，重复调整相关建设指标时有发生，致使更新项目依旧无法按时推进。</w:t>
      </w:r>
    </w:p>
    <w:p>
      <w:pPr>
        <w:numPr>
          <w:ilvl w:val="0"/>
          <w:numId w:val="1"/>
        </w:numPr>
        <w:tabs>
          <w:tab w:val="left" w:pos="0"/>
          <w:tab w:val="clear" w:pos="1110"/>
        </w:tabs>
        <w:spacing w:before="156" w:beforeLines="50" w:after="156" w:afterLines="50"/>
        <w:ind w:left="0" w:firstLine="640" w:firstLineChars="200"/>
        <w:jc w:val="center"/>
        <w:outlineLvl w:val="0"/>
        <w:rPr>
          <w:rFonts w:ascii="黑体" w:hAnsi="黑体" w:eastAsia="黑体" w:cs="黑体"/>
          <w:bCs/>
          <w:sz w:val="32"/>
          <w:szCs w:val="32"/>
        </w:rPr>
      </w:pPr>
      <w:bookmarkStart w:id="698" w:name="_Toc3501"/>
      <w:bookmarkStart w:id="699" w:name="_Toc27825"/>
      <w:bookmarkStart w:id="700" w:name="_Toc20985"/>
      <w:bookmarkStart w:id="701" w:name="_Toc12267"/>
      <w:bookmarkStart w:id="702" w:name="_Toc6932"/>
      <w:bookmarkStart w:id="703" w:name="_Toc19107"/>
      <w:bookmarkStart w:id="704" w:name="_Toc28943"/>
      <w:bookmarkStart w:id="705" w:name="_Toc9869"/>
      <w:bookmarkStart w:id="706" w:name="_Toc27417"/>
      <w:bookmarkStart w:id="707" w:name="_Toc25939"/>
      <w:bookmarkStart w:id="708" w:name="_Toc24478"/>
      <w:bookmarkStart w:id="709" w:name="_Toc295"/>
      <w:bookmarkStart w:id="710" w:name="_Toc18117"/>
      <w:bookmarkStart w:id="711" w:name="_Toc26499"/>
      <w:bookmarkStart w:id="712" w:name="_Toc20861"/>
      <w:bookmarkStart w:id="713" w:name="_Toc12515"/>
      <w:bookmarkStart w:id="714" w:name="_Toc32051"/>
      <w:bookmarkStart w:id="715" w:name="_Toc27394"/>
      <w:bookmarkStart w:id="716" w:name="_Toc29622"/>
      <w:bookmarkStart w:id="717" w:name="_Toc24288"/>
      <w:bookmarkStart w:id="718" w:name="_Toc2249"/>
      <w:bookmarkStart w:id="719" w:name="_Toc9560"/>
      <w:bookmarkStart w:id="720" w:name="_Toc12962"/>
      <w:bookmarkStart w:id="721" w:name="_Toc27831"/>
      <w:bookmarkStart w:id="722" w:name="_Toc22351"/>
      <w:bookmarkStart w:id="723" w:name="_Toc30580"/>
      <w:bookmarkStart w:id="724" w:name="_Toc12577"/>
      <w:bookmarkStart w:id="725" w:name="_Toc28897"/>
      <w:bookmarkStart w:id="726" w:name="_Toc30390"/>
      <w:bookmarkStart w:id="727" w:name="_Toc31585"/>
      <w:bookmarkStart w:id="728" w:name="_Toc430677736"/>
      <w:bookmarkStart w:id="729" w:name="_Toc31205"/>
      <w:bookmarkStart w:id="730" w:name="_Toc17873"/>
      <w:bookmarkStart w:id="731" w:name="_Toc6660"/>
      <w:bookmarkStart w:id="732" w:name="_Toc29646"/>
      <w:bookmarkStart w:id="733" w:name="_Toc3003"/>
      <w:bookmarkStart w:id="734" w:name="_Toc12112"/>
      <w:bookmarkStart w:id="735" w:name="_Toc17220"/>
      <w:bookmarkStart w:id="736" w:name="_Toc3883"/>
      <w:r>
        <w:rPr>
          <w:rFonts w:hint="eastAsia" w:ascii="黑体" w:hAnsi="黑体" w:eastAsia="黑体" w:cs="黑体"/>
          <w:bCs/>
          <w:sz w:val="32"/>
          <w:szCs w:val="32"/>
        </w:rPr>
        <w:t>当前城市更新工作面临的形势与机遇</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pPr>
        <w:numPr>
          <w:ilvl w:val="0"/>
          <w:numId w:val="7"/>
        </w:numPr>
        <w:ind w:firstLine="643" w:firstLineChars="200"/>
        <w:outlineLvl w:val="1"/>
        <w:rPr>
          <w:rFonts w:ascii="仿宋_GB2312" w:hAnsi="仿宋_GB2312" w:eastAsia="仿宋_GB2312" w:cs="仿宋_GB2312"/>
          <w:b/>
          <w:sz w:val="32"/>
          <w:szCs w:val="32"/>
        </w:rPr>
      </w:pPr>
      <w:bookmarkStart w:id="737" w:name="_Toc31510"/>
      <w:bookmarkStart w:id="738" w:name="_Toc6888"/>
      <w:bookmarkStart w:id="739" w:name="_Toc24062"/>
      <w:bookmarkStart w:id="740" w:name="_Toc21317"/>
      <w:bookmarkStart w:id="741" w:name="_Toc19088"/>
      <w:bookmarkStart w:id="742" w:name="_Toc31699"/>
      <w:bookmarkStart w:id="743" w:name="_Toc27038"/>
      <w:bookmarkStart w:id="744" w:name="_Toc25147"/>
      <w:bookmarkStart w:id="745" w:name="_Toc20429"/>
      <w:bookmarkStart w:id="746" w:name="_Toc23879"/>
      <w:bookmarkStart w:id="747" w:name="_Toc6972"/>
      <w:bookmarkStart w:id="748" w:name="_Toc23735"/>
      <w:bookmarkStart w:id="749" w:name="_Toc4958"/>
      <w:bookmarkStart w:id="750" w:name="_Toc23709"/>
      <w:bookmarkStart w:id="751" w:name="_Toc9237"/>
      <w:bookmarkStart w:id="752" w:name="_Toc18640"/>
      <w:bookmarkStart w:id="753" w:name="_Toc32751"/>
      <w:bookmarkStart w:id="754" w:name="_Toc21262"/>
      <w:bookmarkStart w:id="755" w:name="_Toc2993"/>
      <w:bookmarkStart w:id="756" w:name="_Toc12312"/>
      <w:bookmarkStart w:id="757" w:name="_Toc13327"/>
      <w:bookmarkStart w:id="758" w:name="_Toc12193"/>
      <w:bookmarkStart w:id="759" w:name="_Toc7462"/>
      <w:bookmarkStart w:id="760" w:name="_Toc21049"/>
      <w:bookmarkStart w:id="761" w:name="_Toc5669"/>
      <w:bookmarkStart w:id="762" w:name="_Toc12516"/>
      <w:bookmarkStart w:id="763" w:name="_Toc22704"/>
      <w:bookmarkStart w:id="764" w:name="_Toc20369"/>
      <w:bookmarkStart w:id="765" w:name="_Toc4522"/>
      <w:bookmarkStart w:id="766" w:name="_Toc11802"/>
      <w:bookmarkStart w:id="767" w:name="_Toc11139"/>
      <w:bookmarkStart w:id="768" w:name="_Toc25443"/>
      <w:bookmarkStart w:id="769" w:name="_Toc24182"/>
      <w:bookmarkStart w:id="770" w:name="_Toc32029"/>
      <w:bookmarkStart w:id="771" w:name="_Toc7498"/>
      <w:bookmarkStart w:id="772" w:name="_Toc430677737"/>
      <w:bookmarkStart w:id="773" w:name="_Toc22756"/>
      <w:bookmarkStart w:id="774" w:name="_Toc28574"/>
      <w:bookmarkStart w:id="775" w:name="_Toc28056"/>
      <w:r>
        <w:rPr>
          <w:rFonts w:hint="eastAsia" w:ascii="仿宋_GB2312" w:hAnsi="仿宋_GB2312" w:eastAsia="仿宋_GB2312" w:cs="仿宋_GB2312"/>
          <w:b/>
          <w:sz w:val="32"/>
          <w:szCs w:val="32"/>
        </w:rPr>
        <w:t>全国及地方两会精神推进福田区城市发展</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李克强总理在全国两会上针对城市发展建设特别提出两大核心关键词——智慧城市与棚户区改造。将城市更新工作提高到一个更高的政府层面和战略角度。总理在政府工作报告中谈到“提升城镇规划建设水平”时，强调要发展智慧城市。智慧城市作为一种新的城市发展模式，是通过综合运用现代科学技术、整合信息资源、统筹业务应用系统，促进城市在规划、建设、管理、运行和服务上的科学发展。总理在2014年和2015年政府工作报告中都着重强调了棚户区改造问题。棚户区改造的根本目的是改善群众的居住条件，兼顾完善城市功能、改善城市环境。虽然其实施难度越来越大，但中央政府一直以各项规划为指引，加大投入力度，完善政策措施，加快推进棚户区改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福田区2015年政府工作报告提出空间拓展及城市更新双百计划。未来，福田区将继续实施CBD“东扩、南拓、西延、北展”战略计划，向城市更新要空间，中心区将不断“长高”扩容，打造“湾区经济和海上丝绸之路桥头堡”的支撑节点，协调推动重点片区项目开发建设。在四扩框架下，将实施“空间拓展及城市更新双百计划”，力争拓展产业空间突破100万平方米（其中城市更新拓展60万平方米），城市更新投资突破100亿元。</w:t>
      </w:r>
    </w:p>
    <w:p>
      <w:pPr>
        <w:numPr>
          <w:ilvl w:val="0"/>
          <w:numId w:val="7"/>
        </w:numPr>
        <w:ind w:firstLine="643" w:firstLineChars="200"/>
        <w:outlineLvl w:val="1"/>
        <w:rPr>
          <w:rFonts w:ascii="仿宋_GB2312" w:hAnsi="仿宋_GB2312" w:eastAsia="仿宋_GB2312" w:cs="仿宋_GB2312"/>
          <w:b/>
          <w:sz w:val="32"/>
          <w:szCs w:val="32"/>
        </w:rPr>
      </w:pPr>
      <w:bookmarkStart w:id="776" w:name="_Toc15601"/>
      <w:bookmarkStart w:id="777" w:name="_Toc15359"/>
      <w:bookmarkStart w:id="778" w:name="_Toc28475"/>
      <w:bookmarkStart w:id="779" w:name="_Toc7518"/>
      <w:bookmarkStart w:id="780" w:name="_Toc8654"/>
      <w:bookmarkStart w:id="781" w:name="_Toc11219"/>
      <w:bookmarkStart w:id="782" w:name="_Toc13467"/>
      <w:bookmarkStart w:id="783" w:name="_Toc12810"/>
      <w:bookmarkStart w:id="784" w:name="_Toc6898"/>
      <w:bookmarkStart w:id="785" w:name="_Toc30082"/>
      <w:bookmarkStart w:id="786" w:name="_Toc10299"/>
      <w:bookmarkStart w:id="787" w:name="_Toc23915"/>
      <w:bookmarkStart w:id="788" w:name="_Toc7907"/>
      <w:bookmarkStart w:id="789" w:name="_Toc31714"/>
      <w:bookmarkStart w:id="790" w:name="_Toc1495"/>
      <w:bookmarkStart w:id="791" w:name="_Toc3830"/>
      <w:bookmarkStart w:id="792" w:name="_Toc20944"/>
      <w:bookmarkStart w:id="793" w:name="_Toc15433"/>
      <w:bookmarkStart w:id="794" w:name="_Toc430677738"/>
      <w:bookmarkStart w:id="795" w:name="_Toc12316"/>
      <w:bookmarkStart w:id="796" w:name="_Toc11081"/>
      <w:bookmarkStart w:id="797" w:name="_Toc28790"/>
      <w:bookmarkStart w:id="798" w:name="_Toc4326"/>
      <w:bookmarkStart w:id="799" w:name="_Toc13469"/>
      <w:bookmarkStart w:id="800" w:name="_Toc7643"/>
      <w:bookmarkStart w:id="801" w:name="_Toc17428"/>
      <w:bookmarkStart w:id="802" w:name="_Toc21804"/>
      <w:bookmarkStart w:id="803" w:name="_Toc32218"/>
      <w:bookmarkStart w:id="804" w:name="_Toc7287"/>
      <w:bookmarkStart w:id="805" w:name="_Toc21426"/>
      <w:bookmarkStart w:id="806" w:name="_Toc2963"/>
      <w:bookmarkStart w:id="807" w:name="_Toc11598"/>
      <w:bookmarkStart w:id="808" w:name="_Toc1360"/>
      <w:bookmarkStart w:id="809" w:name="_Toc30747"/>
      <w:bookmarkStart w:id="810" w:name="_Toc27796"/>
      <w:bookmarkStart w:id="811" w:name="_Toc20972"/>
      <w:bookmarkStart w:id="812" w:name="_Toc16673"/>
      <w:bookmarkStart w:id="813" w:name="_Toc881"/>
      <w:bookmarkStart w:id="814" w:name="_Toc18475"/>
      <w:r>
        <w:rPr>
          <w:rFonts w:hint="eastAsia" w:ascii="仿宋_GB2312" w:hAnsi="仿宋_GB2312" w:eastAsia="仿宋_GB2312" w:cs="仿宋_GB2312"/>
          <w:b/>
          <w:sz w:val="32"/>
          <w:szCs w:val="32"/>
        </w:rPr>
        <w:t>“一带一路”</w:t>
      </w:r>
      <w:r>
        <w:rPr>
          <w:rFonts w:hint="eastAsia" w:ascii="仿宋_GB2312" w:hAnsi="仿宋_GB2312" w:eastAsia="仿宋_GB2312" w:cs="仿宋_GB2312"/>
          <w:b/>
          <w:sz w:val="32"/>
          <w:szCs w:val="32"/>
          <w:lang w:val="en-US" w:eastAsia="zh-CN"/>
        </w:rPr>
        <w:t>倡议</w:t>
      </w:r>
      <w:r>
        <w:rPr>
          <w:rFonts w:hint="eastAsia" w:ascii="仿宋_GB2312" w:hAnsi="仿宋_GB2312" w:eastAsia="仿宋_GB2312" w:cs="仿宋_GB2312"/>
          <w:b/>
          <w:sz w:val="32"/>
          <w:szCs w:val="32"/>
        </w:rPr>
        <w:t>要求福田区树立典范</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目前，国家提出“一带一路”</w:t>
      </w:r>
      <w:r>
        <w:rPr>
          <w:rFonts w:hint="eastAsia" w:ascii="仿宋_GB2312" w:hAnsi="仿宋_GB2312" w:eastAsia="仿宋_GB2312" w:cs="仿宋_GB2312"/>
          <w:sz w:val="32"/>
          <w:szCs w:val="32"/>
          <w:lang w:val="en-US" w:eastAsia="zh-CN"/>
        </w:rPr>
        <w:t>倡议</w:t>
      </w:r>
      <w:r>
        <w:rPr>
          <w:rFonts w:hint="eastAsia" w:ascii="仿宋_GB2312" w:hAnsi="仿宋_GB2312" w:eastAsia="仿宋_GB2312" w:cs="仿宋_GB2312"/>
          <w:sz w:val="32"/>
          <w:szCs w:val="32"/>
        </w:rPr>
        <w:t>，国家发展改革委、外交部、商务部联合发布的《推动共建丝绸之路经济带和21世纪海上丝绸之路的愿景与行动》，明确提出“粤港澳大湾区”的目标，将粤港澳合作的内涵推向一个更高的层级。深圳作为粤港澳大湾区的中心城市之一，必将承担引领与示范作用，福田区作为深圳市中心城区，金融商务总部基地所在地，同时又紧邻香港新界，未来也必将身先士卒，起到促进湾区经济发展领头羊的作用。</w:t>
      </w:r>
    </w:p>
    <w:p>
      <w:pPr>
        <w:numPr>
          <w:ilvl w:val="0"/>
          <w:numId w:val="7"/>
        </w:numPr>
        <w:ind w:firstLine="643" w:firstLineChars="200"/>
        <w:outlineLvl w:val="1"/>
        <w:rPr>
          <w:rFonts w:ascii="仿宋_GB2312" w:hAnsi="仿宋_GB2312" w:eastAsia="仿宋_GB2312" w:cs="仿宋_GB2312"/>
          <w:b/>
          <w:sz w:val="32"/>
          <w:szCs w:val="32"/>
        </w:rPr>
      </w:pPr>
      <w:bookmarkStart w:id="815" w:name="_Toc2758"/>
      <w:bookmarkStart w:id="816" w:name="_Toc6579"/>
      <w:bookmarkStart w:id="817" w:name="_Toc5052"/>
      <w:bookmarkStart w:id="818" w:name="_Toc21395"/>
      <w:bookmarkStart w:id="819" w:name="_Toc9818"/>
      <w:bookmarkStart w:id="820" w:name="_Toc1334"/>
      <w:bookmarkStart w:id="821" w:name="_Toc2851"/>
      <w:bookmarkStart w:id="822" w:name="_Toc27219"/>
      <w:bookmarkStart w:id="823" w:name="_Toc12802"/>
      <w:bookmarkStart w:id="824" w:name="_Toc2802"/>
      <w:bookmarkStart w:id="825" w:name="_Toc24920"/>
      <w:bookmarkStart w:id="826" w:name="_Toc17598"/>
      <w:bookmarkStart w:id="827" w:name="_Toc27965"/>
      <w:bookmarkStart w:id="828" w:name="_Toc11416"/>
      <w:bookmarkStart w:id="829" w:name="_Toc32726"/>
      <w:bookmarkStart w:id="830" w:name="_Toc1810"/>
      <w:bookmarkStart w:id="831" w:name="_Toc15151"/>
      <w:bookmarkStart w:id="832" w:name="_Toc28256"/>
      <w:bookmarkStart w:id="833" w:name="_Toc18886"/>
      <w:bookmarkStart w:id="834" w:name="_Toc16511"/>
      <w:bookmarkStart w:id="835" w:name="_Toc15536"/>
      <w:bookmarkStart w:id="836" w:name="_Toc30716"/>
      <w:bookmarkStart w:id="837" w:name="_Toc24764"/>
      <w:bookmarkStart w:id="838" w:name="_Toc30039"/>
      <w:bookmarkStart w:id="839" w:name="_Toc430677739"/>
      <w:bookmarkStart w:id="840" w:name="_Toc15707"/>
      <w:bookmarkStart w:id="841" w:name="_Toc30434"/>
      <w:bookmarkStart w:id="842" w:name="_Toc28365"/>
      <w:bookmarkStart w:id="843" w:name="_Toc3893"/>
      <w:bookmarkStart w:id="844" w:name="_Toc16027"/>
      <w:bookmarkStart w:id="845" w:name="_Toc20161"/>
      <w:bookmarkStart w:id="846" w:name="_Toc2348"/>
      <w:bookmarkStart w:id="847" w:name="_Toc29551"/>
      <w:bookmarkStart w:id="848" w:name="_Toc32565"/>
      <w:bookmarkStart w:id="849" w:name="_Toc21608"/>
      <w:bookmarkStart w:id="850" w:name="_Toc12493"/>
      <w:bookmarkStart w:id="851" w:name="_Toc27778"/>
      <w:bookmarkStart w:id="852" w:name="_Toc20072"/>
      <w:bookmarkStart w:id="853" w:name="_Toc9290"/>
      <w:r>
        <w:rPr>
          <w:rFonts w:hint="eastAsia" w:ascii="仿宋_GB2312" w:hAnsi="仿宋_GB2312" w:eastAsia="仿宋_GB2312" w:cs="仿宋_GB2312"/>
          <w:b/>
          <w:sz w:val="32"/>
          <w:szCs w:val="32"/>
        </w:rPr>
        <w:t>深港一体化进程加快，促进福田区与香港经济联动</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港两地政府多年来一直致力于区域协调发展，以克服未来单一城市发展所要面临的巨大挑战。福田区作为深圳市政治、文化与商贸的中心城区，亦是具备与香港互通的双口岸优势区，在未来深港一体化甚至同城化的进程中理应肩负重任，发挥不可忽视的作用。基于这一特殊职责，福田区可以做其他城区无法做到的事，实现其他城区无法实现的目标。因此，福田区城市更新“十三五”规划应抓住发展机遇，先行确定重点更新区域，抓准发展方向与思路，构筑大区域的龙头发展项目。这样有利于福田日后更加积极地参与到深港一体化的发展进程中，掌握大区域发展的优先权与主动权。</w:t>
      </w:r>
    </w:p>
    <w:p>
      <w:pPr>
        <w:numPr>
          <w:ilvl w:val="0"/>
          <w:numId w:val="1"/>
        </w:numPr>
        <w:tabs>
          <w:tab w:val="left" w:pos="0"/>
          <w:tab w:val="clear" w:pos="1110"/>
        </w:tabs>
        <w:spacing w:before="156" w:beforeLines="50" w:after="156" w:afterLines="50"/>
        <w:ind w:left="0" w:firstLine="640" w:firstLineChars="200"/>
        <w:jc w:val="center"/>
        <w:outlineLvl w:val="0"/>
        <w:rPr>
          <w:rFonts w:ascii="黑体" w:hAnsi="黑体" w:eastAsia="黑体" w:cs="黑体"/>
          <w:bCs/>
          <w:sz w:val="32"/>
          <w:szCs w:val="32"/>
        </w:rPr>
      </w:pPr>
      <w:bookmarkStart w:id="854" w:name="_Toc22020"/>
      <w:bookmarkStart w:id="855" w:name="_Toc31971"/>
      <w:bookmarkStart w:id="856" w:name="_Toc29529"/>
      <w:bookmarkStart w:id="857" w:name="_Toc21414"/>
      <w:bookmarkStart w:id="858" w:name="_Toc13848"/>
      <w:bookmarkStart w:id="859" w:name="_Toc24971"/>
      <w:bookmarkStart w:id="860" w:name="_Toc22396"/>
      <w:bookmarkStart w:id="861" w:name="_Toc17975"/>
      <w:bookmarkStart w:id="862" w:name="_Toc2501"/>
      <w:bookmarkStart w:id="863" w:name="_Toc5759"/>
      <w:bookmarkStart w:id="864" w:name="_Toc27449"/>
      <w:bookmarkStart w:id="865" w:name="_Toc20390"/>
      <w:bookmarkStart w:id="866" w:name="_Toc8491"/>
      <w:bookmarkStart w:id="867" w:name="_Toc28869"/>
      <w:bookmarkStart w:id="868" w:name="_Toc13370"/>
      <w:bookmarkStart w:id="869" w:name="_Toc1877"/>
      <w:bookmarkStart w:id="870" w:name="_Toc430677741"/>
      <w:bookmarkStart w:id="871" w:name="_Toc30008"/>
      <w:bookmarkStart w:id="872" w:name="_Toc30667"/>
      <w:bookmarkStart w:id="873" w:name="_Toc835"/>
      <w:bookmarkStart w:id="874" w:name="_Toc35"/>
      <w:bookmarkStart w:id="875" w:name="_Toc7097"/>
      <w:bookmarkStart w:id="876" w:name="_Toc6075"/>
      <w:bookmarkStart w:id="877" w:name="_Toc2927"/>
      <w:bookmarkStart w:id="878" w:name="_Toc8144"/>
      <w:bookmarkStart w:id="879" w:name="_Toc11588"/>
      <w:bookmarkStart w:id="880" w:name="_Toc13081"/>
      <w:bookmarkStart w:id="881" w:name="_Toc27843"/>
      <w:bookmarkStart w:id="882" w:name="_Toc18676"/>
      <w:bookmarkStart w:id="883" w:name="_Toc21782"/>
      <w:bookmarkStart w:id="884" w:name="_Toc30511"/>
      <w:bookmarkStart w:id="885" w:name="_Toc2079"/>
      <w:bookmarkStart w:id="886" w:name="_Toc25278"/>
      <w:bookmarkStart w:id="887" w:name="_Toc15871"/>
      <w:bookmarkStart w:id="888" w:name="_Toc19610"/>
      <w:bookmarkStart w:id="889" w:name="_Toc24966"/>
      <w:bookmarkStart w:id="890" w:name="_Toc21624"/>
      <w:bookmarkStart w:id="891" w:name="_Toc21649"/>
      <w:bookmarkStart w:id="892" w:name="_Toc23880"/>
      <w:r>
        <w:rPr>
          <w:rFonts w:hint="eastAsia" w:ascii="黑体" w:hAnsi="黑体" w:eastAsia="黑体" w:cs="黑体"/>
          <w:bCs/>
          <w:sz w:val="32"/>
          <w:szCs w:val="32"/>
        </w:rPr>
        <w:t>指导思想与</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r>
        <w:rPr>
          <w:rFonts w:hint="eastAsia" w:ascii="黑体" w:hAnsi="黑体" w:eastAsia="黑体" w:cs="黑体"/>
          <w:bCs/>
          <w:sz w:val="32"/>
          <w:szCs w:val="32"/>
        </w:rPr>
        <w:t>工作目标</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p>
      <w:pPr>
        <w:numPr>
          <w:ilvl w:val="0"/>
          <w:numId w:val="8"/>
        </w:numPr>
        <w:ind w:firstLine="643" w:firstLineChars="200"/>
        <w:outlineLvl w:val="1"/>
        <w:rPr>
          <w:rFonts w:ascii="仿宋_GB2312" w:hAnsi="仿宋_GB2312" w:eastAsia="仿宋_GB2312" w:cs="仿宋_GB2312"/>
          <w:b/>
          <w:sz w:val="32"/>
          <w:szCs w:val="32"/>
        </w:rPr>
      </w:pPr>
      <w:bookmarkStart w:id="893" w:name="_Toc28102"/>
      <w:bookmarkStart w:id="894" w:name="_Toc26278"/>
      <w:bookmarkStart w:id="895" w:name="_Toc29012"/>
      <w:bookmarkStart w:id="896" w:name="_Toc25988"/>
      <w:bookmarkStart w:id="897" w:name="_Toc17706"/>
      <w:bookmarkStart w:id="898" w:name="_Toc30261"/>
      <w:bookmarkStart w:id="899" w:name="_Toc9715"/>
      <w:bookmarkStart w:id="900" w:name="_Toc24349"/>
      <w:bookmarkStart w:id="901" w:name="_Toc1269"/>
      <w:bookmarkStart w:id="902" w:name="_Toc27181"/>
      <w:bookmarkStart w:id="903" w:name="_Toc27397"/>
      <w:bookmarkStart w:id="904" w:name="_Toc5049"/>
      <w:bookmarkStart w:id="905" w:name="_Toc31956"/>
      <w:bookmarkStart w:id="906" w:name="_Toc29119"/>
      <w:bookmarkStart w:id="907" w:name="_Toc9558"/>
      <w:bookmarkStart w:id="908" w:name="_Toc6233"/>
      <w:bookmarkStart w:id="909" w:name="_Toc3537"/>
      <w:bookmarkStart w:id="910" w:name="_Toc7284"/>
      <w:bookmarkStart w:id="911" w:name="_Toc9888"/>
      <w:bookmarkStart w:id="912" w:name="_Toc29511"/>
      <w:bookmarkStart w:id="913" w:name="_Toc20752"/>
      <w:bookmarkStart w:id="914" w:name="_Toc3847"/>
      <w:bookmarkStart w:id="915" w:name="_Toc1598"/>
      <w:bookmarkStart w:id="916" w:name="_Toc19053"/>
      <w:bookmarkStart w:id="917" w:name="_Toc4794"/>
      <w:bookmarkStart w:id="918" w:name="_Toc16485"/>
      <w:bookmarkStart w:id="919" w:name="_Toc21655"/>
      <w:bookmarkStart w:id="920" w:name="_Toc1073"/>
      <w:bookmarkStart w:id="921" w:name="_Toc15006"/>
      <w:bookmarkStart w:id="922" w:name="_Toc25782"/>
      <w:bookmarkStart w:id="923" w:name="_Toc430677742"/>
      <w:bookmarkStart w:id="924" w:name="_Toc8036"/>
      <w:bookmarkStart w:id="925" w:name="_Toc5227"/>
      <w:bookmarkStart w:id="926" w:name="_Toc28476"/>
      <w:bookmarkStart w:id="927" w:name="_Toc13005"/>
      <w:bookmarkStart w:id="928" w:name="_Toc24581"/>
      <w:bookmarkStart w:id="929" w:name="_Toc30571"/>
      <w:bookmarkStart w:id="930" w:name="_Toc29940"/>
      <w:bookmarkStart w:id="931" w:name="_Toc4360"/>
      <w:r>
        <w:rPr>
          <w:rFonts w:hint="eastAsia" w:ascii="仿宋_GB2312" w:hAnsi="仿宋_GB2312" w:eastAsia="仿宋_GB2312" w:cs="仿宋_GB2312"/>
          <w:b/>
          <w:sz w:val="32"/>
          <w:szCs w:val="32"/>
        </w:rPr>
        <w:t>规划依据</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1、《深圳市城市总体规划（2010-2020）》</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2、《深圳市城市更新办法》 </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3、《深圳市城市更新办法实施细则》</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4、《关于加强和改进城市更新实施工作的暂行措施》</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5、《深圳市人民政府关于工业区升级改造的若干意见》</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6、《深圳市城中村(旧村)改造暂行规定》</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7、《深圳市人民政府关于深圳市城中村(旧村)改造暂行规定的实施意见》</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8、《福田区分区规划（1998-2010）》 </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9、《福田区产业事业空间布局规划》</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10、《福田区城市更新发展规划研究》</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11、《福田区土地资源量化分析》</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12、《福田城市空间规划构想研究》</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 其他相关规划、政策、法律法规等</w:t>
      </w:r>
    </w:p>
    <w:p>
      <w:pPr>
        <w:numPr>
          <w:ilvl w:val="0"/>
          <w:numId w:val="8"/>
        </w:numPr>
        <w:ind w:firstLine="643" w:firstLineChars="200"/>
        <w:outlineLvl w:val="1"/>
        <w:rPr>
          <w:rFonts w:ascii="仿宋_GB2312" w:hAnsi="仿宋_GB2312" w:eastAsia="仿宋_GB2312" w:cs="仿宋_GB2312"/>
          <w:b/>
          <w:sz w:val="32"/>
          <w:szCs w:val="32"/>
        </w:rPr>
      </w:pPr>
      <w:bookmarkStart w:id="932" w:name="_Toc2344"/>
      <w:bookmarkStart w:id="933" w:name="_Toc5770"/>
      <w:bookmarkStart w:id="934" w:name="_Toc23502"/>
      <w:bookmarkStart w:id="935" w:name="_Toc5445"/>
      <w:bookmarkStart w:id="936" w:name="_Toc31098"/>
      <w:bookmarkStart w:id="937" w:name="_Toc4390"/>
      <w:bookmarkStart w:id="938" w:name="_Toc26778"/>
      <w:bookmarkStart w:id="939" w:name="_Toc10213"/>
      <w:bookmarkStart w:id="940" w:name="_Toc25877"/>
      <w:bookmarkStart w:id="941" w:name="_Toc15407"/>
      <w:bookmarkStart w:id="942" w:name="_Toc843"/>
      <w:bookmarkStart w:id="943" w:name="_Toc25351"/>
      <w:bookmarkStart w:id="944" w:name="_Toc430677743"/>
      <w:bookmarkStart w:id="945" w:name="_Toc7705"/>
      <w:bookmarkStart w:id="946" w:name="_Toc5779"/>
      <w:bookmarkStart w:id="947" w:name="_Toc22847"/>
      <w:bookmarkStart w:id="948" w:name="_Toc8954"/>
      <w:bookmarkStart w:id="949" w:name="_Toc1593"/>
      <w:bookmarkStart w:id="950" w:name="_Toc14556"/>
      <w:bookmarkStart w:id="951" w:name="_Toc22200"/>
      <w:bookmarkStart w:id="952" w:name="_Toc24398"/>
      <w:bookmarkStart w:id="953" w:name="_Toc9865"/>
      <w:bookmarkStart w:id="954" w:name="_Toc4554"/>
      <w:bookmarkStart w:id="955" w:name="_Toc29548"/>
      <w:bookmarkStart w:id="956" w:name="_Toc21219"/>
      <w:bookmarkStart w:id="957" w:name="_Toc46"/>
      <w:bookmarkStart w:id="958" w:name="_Toc6503"/>
      <w:bookmarkStart w:id="959" w:name="_Toc28406"/>
      <w:bookmarkStart w:id="960" w:name="_Toc5990"/>
      <w:bookmarkStart w:id="961" w:name="_Toc18152"/>
      <w:bookmarkStart w:id="962" w:name="_Toc31901"/>
      <w:bookmarkStart w:id="963" w:name="_Toc9085"/>
      <w:bookmarkStart w:id="964" w:name="_Toc18459"/>
      <w:bookmarkStart w:id="965" w:name="_Toc431"/>
      <w:bookmarkStart w:id="966" w:name="_Toc31774"/>
      <w:bookmarkStart w:id="967" w:name="_Toc22875"/>
      <w:bookmarkStart w:id="968" w:name="_Toc30605"/>
      <w:bookmarkStart w:id="969" w:name="_Toc12078"/>
      <w:bookmarkStart w:id="970" w:name="_Toc15879"/>
      <w:r>
        <w:rPr>
          <w:rFonts w:hint="eastAsia" w:ascii="仿宋_GB2312" w:hAnsi="仿宋_GB2312" w:eastAsia="仿宋_GB2312" w:cs="仿宋_GB2312"/>
          <w:b/>
          <w:sz w:val="32"/>
          <w:szCs w:val="32"/>
        </w:rPr>
        <w:t>指导思想</w:t>
      </w:r>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p>
    <w:p>
      <w:pPr>
        <w:pStyle w:val="2"/>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以党的路线、方针政策为指导，</w:t>
      </w:r>
      <w:r>
        <w:rPr>
          <w:rFonts w:hint="eastAsia" w:ascii="仿宋_GB2312" w:eastAsia="仿宋_GB2312"/>
          <w:bCs/>
          <w:color w:val="000000"/>
          <w:sz w:val="32"/>
          <w:szCs w:val="32"/>
        </w:rPr>
        <w:t>高举中国特色社会主义伟大旗帜，以邓小平理论、“三个代表”重要思想和科学发展观为指导，全面贯彻落实党的十八大以来中央各项决策部署、习近平总书记系列重要讲话精神和对深圳工作的重要批示精神，以“四个全面”战略布局为统领</w:t>
      </w:r>
      <w:r>
        <w:rPr>
          <w:rFonts w:hint="eastAsia" w:ascii="仿宋_GB2312"/>
          <w:color w:val="000000"/>
          <w:sz w:val="32"/>
        </w:rPr>
        <w:t>，</w:t>
      </w:r>
      <w:r>
        <w:rPr>
          <w:rFonts w:hint="eastAsia" w:ascii="仿宋_GB2312" w:hAnsi="仿宋_GB2312" w:eastAsia="仿宋_GB2312" w:cs="仿宋_GB2312"/>
          <w:color w:val="000000"/>
          <w:sz w:val="32"/>
          <w:szCs w:val="32"/>
        </w:rPr>
        <w:t>以市委五届十八次全会提出的“市场化、法治化、国际化”为主攻方向，按照区委六届二次党代会确定的“以改革为动力，以法治为保障，以环境为支撑，着力打造高品质综合环境，全面建设一流国际化中心城区”的总体要求，以规模适度、满足城市经济和社会发展要求的渐进方式，有序推进全区城市更新工作，促进经济建设和社会发展。</w:t>
      </w:r>
    </w:p>
    <w:p>
      <w:pPr>
        <w:numPr>
          <w:ilvl w:val="0"/>
          <w:numId w:val="8"/>
        </w:numPr>
        <w:ind w:firstLine="643" w:firstLineChars="200"/>
        <w:outlineLvl w:val="1"/>
        <w:rPr>
          <w:rFonts w:ascii="仿宋_GB2312" w:hAnsi="仿宋_GB2312" w:eastAsia="仿宋_GB2312" w:cs="仿宋_GB2312"/>
          <w:b/>
          <w:sz w:val="32"/>
          <w:szCs w:val="32"/>
        </w:rPr>
      </w:pPr>
      <w:bookmarkStart w:id="971" w:name="_Toc810"/>
      <w:bookmarkStart w:id="972" w:name="_Toc29906"/>
      <w:bookmarkStart w:id="973" w:name="_Toc25059"/>
      <w:bookmarkStart w:id="974" w:name="_Toc4352"/>
      <w:bookmarkStart w:id="975" w:name="_Toc4711"/>
      <w:bookmarkStart w:id="976" w:name="_Toc4985"/>
      <w:bookmarkStart w:id="977" w:name="_Toc20992"/>
      <w:bookmarkStart w:id="978" w:name="_Toc430677744"/>
      <w:bookmarkStart w:id="979" w:name="_Toc12075"/>
      <w:bookmarkStart w:id="980" w:name="_Toc6467"/>
      <w:bookmarkStart w:id="981" w:name="_Toc4687"/>
      <w:bookmarkStart w:id="982" w:name="_Toc5111"/>
      <w:bookmarkStart w:id="983" w:name="_Toc4921"/>
      <w:bookmarkStart w:id="984" w:name="_Toc20662"/>
      <w:bookmarkStart w:id="985" w:name="_Toc31780"/>
      <w:bookmarkStart w:id="986" w:name="_Toc15229"/>
      <w:bookmarkStart w:id="987" w:name="_Toc16213"/>
      <w:bookmarkStart w:id="988" w:name="_Toc11485"/>
      <w:bookmarkStart w:id="989" w:name="_Toc14584"/>
      <w:bookmarkStart w:id="990" w:name="_Toc19982"/>
      <w:bookmarkStart w:id="991" w:name="_Toc43"/>
      <w:bookmarkStart w:id="992" w:name="_Toc17542"/>
      <w:bookmarkStart w:id="993" w:name="_Toc380"/>
      <w:bookmarkStart w:id="994" w:name="_Toc22827"/>
      <w:bookmarkStart w:id="995" w:name="_Toc5525"/>
      <w:bookmarkStart w:id="996" w:name="_Toc20195"/>
      <w:bookmarkStart w:id="997" w:name="_Toc19518"/>
      <w:bookmarkStart w:id="998" w:name="_Toc16908"/>
      <w:bookmarkStart w:id="999" w:name="_Toc23365"/>
      <w:bookmarkStart w:id="1000" w:name="_Toc1049"/>
      <w:bookmarkStart w:id="1001" w:name="_Toc27819"/>
      <w:bookmarkStart w:id="1002" w:name="_Toc14017"/>
      <w:bookmarkStart w:id="1003" w:name="_Toc20579"/>
      <w:bookmarkStart w:id="1004" w:name="_Toc27670"/>
      <w:bookmarkStart w:id="1005" w:name="_Toc9578"/>
      <w:bookmarkStart w:id="1006" w:name="_Toc12272"/>
      <w:bookmarkStart w:id="1007" w:name="_Toc19399"/>
      <w:bookmarkStart w:id="1008" w:name="_Toc26826"/>
      <w:bookmarkStart w:id="1009" w:name="_Toc5816"/>
      <w:r>
        <w:rPr>
          <w:rFonts w:hint="eastAsia" w:ascii="仿宋_GB2312" w:hAnsi="仿宋_GB2312" w:eastAsia="仿宋_GB2312" w:cs="仿宋_GB2312"/>
          <w:b/>
          <w:sz w:val="32"/>
          <w:szCs w:val="32"/>
        </w:rPr>
        <w:t>规划原则</w:t>
      </w:r>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pPr>
        <w:numPr>
          <w:ilvl w:val="0"/>
          <w:numId w:val="9"/>
        </w:numPr>
        <w:ind w:firstLine="643" w:firstLineChars="200"/>
        <w:outlineLvl w:val="2"/>
        <w:rPr>
          <w:rFonts w:ascii="仿宋_GB2312" w:hAnsi="仿宋_GB2312" w:eastAsia="仿宋_GB2312" w:cs="仿宋_GB2312"/>
          <w:b/>
          <w:sz w:val="32"/>
          <w:szCs w:val="32"/>
        </w:rPr>
      </w:pPr>
      <w:bookmarkStart w:id="1010" w:name="_Toc19182"/>
      <w:bookmarkStart w:id="1011" w:name="_Toc18683"/>
      <w:bookmarkStart w:id="1012" w:name="_Toc2655"/>
      <w:bookmarkStart w:id="1013" w:name="_Toc5583"/>
      <w:bookmarkStart w:id="1014" w:name="_Toc22657"/>
      <w:bookmarkStart w:id="1015" w:name="_Toc21492"/>
      <w:bookmarkStart w:id="1016" w:name="_Toc14668"/>
      <w:bookmarkStart w:id="1017" w:name="_Toc12268"/>
      <w:bookmarkStart w:id="1018" w:name="_Toc3686"/>
      <w:bookmarkStart w:id="1019" w:name="_Toc9150"/>
      <w:bookmarkStart w:id="1020" w:name="_Toc2669"/>
      <w:bookmarkStart w:id="1021" w:name="_Toc25916"/>
      <w:bookmarkStart w:id="1022" w:name="_Toc26458"/>
      <w:bookmarkStart w:id="1023" w:name="_Toc2456"/>
      <w:bookmarkStart w:id="1024" w:name="_Toc5178"/>
      <w:bookmarkStart w:id="1025" w:name="_Toc20216"/>
      <w:bookmarkStart w:id="1026" w:name="_Toc22335"/>
      <w:bookmarkStart w:id="1027" w:name="_Toc4954"/>
      <w:bookmarkStart w:id="1028" w:name="_Toc31079"/>
      <w:bookmarkStart w:id="1029" w:name="_Toc1557"/>
      <w:bookmarkStart w:id="1030" w:name="_Toc22016"/>
      <w:bookmarkStart w:id="1031" w:name="_Toc12419"/>
      <w:bookmarkStart w:id="1032" w:name="_Toc2502"/>
      <w:bookmarkStart w:id="1033" w:name="_Toc14326"/>
      <w:bookmarkStart w:id="1034" w:name="_Toc23513"/>
      <w:bookmarkStart w:id="1035" w:name="_Toc5407"/>
      <w:bookmarkStart w:id="1036" w:name="_Toc1376"/>
      <w:bookmarkStart w:id="1037" w:name="_Toc7003"/>
      <w:bookmarkStart w:id="1038" w:name="_Toc13761"/>
      <w:bookmarkStart w:id="1039" w:name="_Toc13573"/>
      <w:bookmarkStart w:id="1040" w:name="_Toc13723"/>
      <w:bookmarkStart w:id="1041" w:name="_Toc4169"/>
      <w:bookmarkStart w:id="1042" w:name="_Toc30923"/>
      <w:bookmarkStart w:id="1043" w:name="_Toc3990"/>
      <w:bookmarkStart w:id="1044" w:name="_Toc32099"/>
      <w:bookmarkStart w:id="1045" w:name="_Toc25038"/>
      <w:bookmarkStart w:id="1046" w:name="_Toc430677745"/>
      <w:bookmarkStart w:id="1047" w:name="_Toc1111"/>
      <w:bookmarkStart w:id="1048" w:name="_Toc19259"/>
      <w:r>
        <w:rPr>
          <w:rFonts w:hint="eastAsia" w:ascii="仿宋_GB2312" w:hAnsi="仿宋_GB2312" w:eastAsia="仿宋_GB2312" w:cs="仿宋_GB2312"/>
          <w:b/>
          <w:sz w:val="32"/>
          <w:szCs w:val="32"/>
        </w:rPr>
        <w:t>整体性和全局性原则</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pPr>
        <w:pStyle w:val="2"/>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紧紧围绕“建设一流国际化中心城区”这个中心目标，协调城市更新与经济建设和社会发展的关系，确保城市更新全面、可持续发展。在对辖区内城市更新进行整体研究的基础上，全面部署全区城市更新工作，从符合整体和全局利益出发，通盘考虑，保证有限的空间资源得到科学、合理的利用。其中，具体更新改造工作必须以规划为先导，有序推进。要综合运用法律、政策、行政、经济、技术等各种资源开展综合改造，既要推动旧工业区、旧工商混合区、旧住宅区、城中村空间形态改造，又要推动其社会形态和经济再造，使旧城逐步融入周边城市地区，与城市形成有机的整体。 同时，更新工作要结合福田区规划建设环CBD高端产业带、实施CBD“东扩、南拓、西延、北展”等全局战略，通过具体项目实施为新兴产业和城区发展提供新空间载体。</w:t>
      </w:r>
    </w:p>
    <w:p>
      <w:pPr>
        <w:numPr>
          <w:ilvl w:val="0"/>
          <w:numId w:val="9"/>
        </w:numPr>
        <w:ind w:firstLine="643" w:firstLineChars="200"/>
        <w:outlineLvl w:val="2"/>
        <w:rPr>
          <w:rFonts w:ascii="仿宋_GB2312" w:hAnsi="仿宋_GB2312" w:eastAsia="仿宋_GB2312" w:cs="仿宋_GB2312"/>
          <w:b/>
          <w:sz w:val="32"/>
          <w:szCs w:val="32"/>
        </w:rPr>
      </w:pPr>
      <w:bookmarkStart w:id="1049" w:name="_Toc4435"/>
      <w:bookmarkStart w:id="1050" w:name="_Toc9704"/>
      <w:bookmarkStart w:id="1051" w:name="_Toc6295"/>
      <w:bookmarkStart w:id="1052" w:name="_Toc23689"/>
      <w:bookmarkStart w:id="1053" w:name="_Toc6513"/>
      <w:bookmarkStart w:id="1054" w:name="_Toc8413"/>
      <w:bookmarkStart w:id="1055" w:name="_Toc30757"/>
      <w:bookmarkStart w:id="1056" w:name="_Toc14223"/>
      <w:bookmarkStart w:id="1057" w:name="_Toc18549"/>
      <w:bookmarkStart w:id="1058" w:name="_Toc12742"/>
      <w:bookmarkStart w:id="1059" w:name="_Toc980"/>
      <w:bookmarkStart w:id="1060" w:name="_Toc31533"/>
      <w:bookmarkStart w:id="1061" w:name="_Toc11709"/>
      <w:bookmarkStart w:id="1062" w:name="_Toc11225"/>
      <w:bookmarkStart w:id="1063" w:name="_Toc22872"/>
      <w:bookmarkStart w:id="1064" w:name="_Toc14685"/>
      <w:bookmarkStart w:id="1065" w:name="_Toc25476"/>
      <w:bookmarkStart w:id="1066" w:name="_Toc16245"/>
      <w:bookmarkStart w:id="1067" w:name="_Toc18364"/>
      <w:bookmarkStart w:id="1068" w:name="_Toc13211"/>
      <w:bookmarkStart w:id="1069" w:name="_Toc27419"/>
      <w:bookmarkStart w:id="1070" w:name="_Toc6976"/>
      <w:bookmarkStart w:id="1071" w:name="_Toc12682"/>
      <w:bookmarkStart w:id="1072" w:name="_Toc430677746"/>
      <w:bookmarkStart w:id="1073" w:name="_Toc2596"/>
      <w:bookmarkStart w:id="1074" w:name="_Toc14578"/>
      <w:bookmarkStart w:id="1075" w:name="_Toc5489"/>
      <w:bookmarkStart w:id="1076" w:name="_Toc24652"/>
      <w:bookmarkStart w:id="1077" w:name="_Toc30111"/>
      <w:bookmarkStart w:id="1078" w:name="_Toc15851"/>
      <w:bookmarkStart w:id="1079" w:name="_Toc14186"/>
      <w:bookmarkStart w:id="1080" w:name="_Toc32062"/>
      <w:bookmarkStart w:id="1081" w:name="_Toc31432"/>
      <w:bookmarkStart w:id="1082" w:name="_Toc15100"/>
      <w:bookmarkStart w:id="1083" w:name="_Toc5965"/>
      <w:bookmarkStart w:id="1084" w:name="_Toc22893"/>
      <w:bookmarkStart w:id="1085" w:name="_Toc257"/>
      <w:bookmarkStart w:id="1086" w:name="_Toc18973"/>
      <w:bookmarkStart w:id="1087" w:name="_Toc10817"/>
      <w:r>
        <w:rPr>
          <w:rFonts w:hint="eastAsia" w:ascii="仿宋_GB2312" w:hAnsi="仿宋_GB2312" w:eastAsia="仿宋_GB2312" w:cs="仿宋_GB2312"/>
          <w:b/>
          <w:sz w:val="32"/>
          <w:szCs w:val="32"/>
        </w:rPr>
        <w:t>针对性和经济性原则</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p>
    <w:p>
      <w:pPr>
        <w:pStyle w:val="8"/>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对旧工业区、旧工商混合区、旧住宅区、城中村改造模式进行研究，根据其现状条件、主要问题、市场潜力及与城市的关系，在进行整体研究分析的基础上，针对不同类型改造项目更新模式，提出相应的策略和规划指引。同时，城市更新应当与社会经济结构调整相衔接，充分考虑经济因素，保障更新方案具有操作性。通过前期经济分析与预测，合理安排开发强度与时序，科学落实各项改造计划。</w:t>
      </w:r>
    </w:p>
    <w:p>
      <w:pPr>
        <w:numPr>
          <w:ilvl w:val="0"/>
          <w:numId w:val="9"/>
        </w:numPr>
        <w:ind w:firstLine="643" w:firstLineChars="200"/>
        <w:outlineLvl w:val="2"/>
        <w:rPr>
          <w:rFonts w:ascii="仿宋_GB2312" w:hAnsi="仿宋_GB2312" w:eastAsia="仿宋_GB2312" w:cs="仿宋_GB2312"/>
          <w:b/>
          <w:sz w:val="32"/>
          <w:szCs w:val="32"/>
        </w:rPr>
      </w:pPr>
      <w:bookmarkStart w:id="1088" w:name="_Toc28016"/>
      <w:bookmarkStart w:id="1089" w:name="_Toc28570"/>
      <w:bookmarkStart w:id="1090" w:name="_Toc17893"/>
      <w:bookmarkStart w:id="1091" w:name="_Toc21909"/>
      <w:bookmarkStart w:id="1092" w:name="_Toc10670"/>
      <w:bookmarkStart w:id="1093" w:name="_Toc19110"/>
      <w:bookmarkStart w:id="1094" w:name="_Toc30709"/>
      <w:bookmarkStart w:id="1095" w:name="_Toc18051"/>
      <w:bookmarkStart w:id="1096" w:name="_Toc28752"/>
      <w:bookmarkStart w:id="1097" w:name="_Toc23963"/>
      <w:bookmarkStart w:id="1098" w:name="_Toc28391"/>
      <w:bookmarkStart w:id="1099" w:name="_Toc7971"/>
      <w:bookmarkStart w:id="1100" w:name="_Toc1638"/>
      <w:bookmarkStart w:id="1101" w:name="_Toc10276"/>
      <w:bookmarkStart w:id="1102" w:name="_Toc25948"/>
      <w:bookmarkStart w:id="1103" w:name="_Toc31178"/>
      <w:bookmarkStart w:id="1104" w:name="_Toc21774"/>
      <w:bookmarkStart w:id="1105" w:name="_Toc27619"/>
      <w:bookmarkStart w:id="1106" w:name="_Toc27200"/>
      <w:bookmarkStart w:id="1107" w:name="_Toc633"/>
      <w:bookmarkStart w:id="1108" w:name="_Toc5992"/>
      <w:bookmarkStart w:id="1109" w:name="_Toc15848"/>
      <w:bookmarkStart w:id="1110" w:name="_Toc27238"/>
      <w:bookmarkStart w:id="1111" w:name="_Toc11425"/>
      <w:bookmarkStart w:id="1112" w:name="_Toc19435"/>
      <w:bookmarkStart w:id="1113" w:name="_Toc21123"/>
      <w:bookmarkStart w:id="1114" w:name="_Toc8822"/>
      <w:bookmarkStart w:id="1115" w:name="_Toc12639"/>
      <w:bookmarkStart w:id="1116" w:name="_Toc14479"/>
      <w:bookmarkStart w:id="1117" w:name="_Toc6800"/>
      <w:bookmarkStart w:id="1118" w:name="_Toc10400"/>
      <w:bookmarkStart w:id="1119" w:name="_Toc430677747"/>
      <w:bookmarkStart w:id="1120" w:name="_Toc24480"/>
      <w:bookmarkStart w:id="1121" w:name="_Toc4441"/>
      <w:bookmarkStart w:id="1122" w:name="_Toc23803"/>
      <w:bookmarkStart w:id="1123" w:name="_Toc12712"/>
      <w:bookmarkStart w:id="1124" w:name="_Toc1749"/>
      <w:bookmarkStart w:id="1125" w:name="_Toc29470"/>
      <w:bookmarkStart w:id="1126" w:name="_Toc27229"/>
      <w:r>
        <w:rPr>
          <w:rFonts w:hint="eastAsia" w:ascii="仿宋_GB2312" w:hAnsi="仿宋_GB2312" w:eastAsia="仿宋_GB2312" w:cs="仿宋_GB2312"/>
          <w:b/>
          <w:sz w:val="32"/>
          <w:szCs w:val="32"/>
        </w:rPr>
        <w:t>沟通性和公平性原则</w:t>
      </w:r>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p>
    <w:p>
      <w:pPr>
        <w:pStyle w:val="8"/>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应建立包括原住民、政府、股份公司、民间投资、特殊咨询等多方面参与、协调和互动机制，通过政策之间的有效互动，保证公民大众参与更新改造实施的权利，详细征求民众意见，构筑群策群力的平台。同时，更新工作的核心作用之一是通过规划保障城市的公共利益，实现社会公平。因此，更新工作要秉承有效控制和引导利益合理分配，实现经济、社会和环境效益的协调发展，维护改造过程中的社会公平等准则，努力使改造惠及市民大众。</w:t>
      </w:r>
    </w:p>
    <w:p>
      <w:pPr>
        <w:numPr>
          <w:ilvl w:val="0"/>
          <w:numId w:val="8"/>
        </w:numPr>
        <w:ind w:firstLine="643" w:firstLineChars="200"/>
        <w:outlineLvl w:val="1"/>
        <w:rPr>
          <w:rFonts w:ascii="仿宋_GB2312" w:hAnsi="仿宋_GB2312" w:eastAsia="仿宋_GB2312" w:cs="仿宋_GB2312"/>
          <w:b/>
          <w:sz w:val="32"/>
          <w:szCs w:val="32"/>
        </w:rPr>
      </w:pPr>
      <w:bookmarkStart w:id="1127" w:name="_Toc21676"/>
      <w:bookmarkStart w:id="1128" w:name="_Toc25908"/>
      <w:bookmarkStart w:id="1129" w:name="_Toc12162"/>
      <w:bookmarkStart w:id="1130" w:name="_Toc7327"/>
      <w:bookmarkStart w:id="1131" w:name="_Toc1932"/>
      <w:bookmarkStart w:id="1132" w:name="_Toc14074"/>
      <w:bookmarkStart w:id="1133" w:name="_Toc12760"/>
      <w:bookmarkStart w:id="1134" w:name="_Toc430677748"/>
      <w:bookmarkStart w:id="1135" w:name="_Toc13759"/>
      <w:bookmarkStart w:id="1136" w:name="_Toc9087"/>
      <w:bookmarkStart w:id="1137" w:name="_Toc9364"/>
      <w:bookmarkStart w:id="1138" w:name="_Toc6650"/>
      <w:bookmarkStart w:id="1139" w:name="_Toc28134"/>
      <w:bookmarkStart w:id="1140" w:name="_Toc11049"/>
      <w:bookmarkStart w:id="1141" w:name="_Toc15068"/>
      <w:bookmarkStart w:id="1142" w:name="_Toc19571"/>
      <w:bookmarkStart w:id="1143" w:name="_Toc16701"/>
      <w:bookmarkStart w:id="1144" w:name="_Toc5104"/>
      <w:bookmarkStart w:id="1145" w:name="_Toc23819"/>
      <w:bookmarkStart w:id="1146" w:name="_Toc16557"/>
      <w:bookmarkStart w:id="1147" w:name="_Toc22984"/>
      <w:bookmarkStart w:id="1148" w:name="_Toc3941"/>
      <w:bookmarkStart w:id="1149" w:name="_Toc16342"/>
      <w:bookmarkStart w:id="1150" w:name="_Toc23716"/>
      <w:bookmarkStart w:id="1151" w:name="_Toc12334"/>
      <w:bookmarkStart w:id="1152" w:name="_Toc1634"/>
      <w:bookmarkStart w:id="1153" w:name="_Toc4804"/>
      <w:bookmarkStart w:id="1154" w:name="_Toc12422"/>
      <w:bookmarkStart w:id="1155" w:name="_Toc8473"/>
      <w:bookmarkStart w:id="1156" w:name="_Toc19015"/>
      <w:bookmarkStart w:id="1157" w:name="_Toc809"/>
      <w:bookmarkStart w:id="1158" w:name="_Toc10506"/>
      <w:bookmarkStart w:id="1159" w:name="_Toc32725"/>
      <w:bookmarkStart w:id="1160" w:name="_Toc25224"/>
      <w:bookmarkStart w:id="1161" w:name="_Toc11207"/>
      <w:bookmarkStart w:id="1162" w:name="_Toc32557"/>
      <w:bookmarkStart w:id="1163" w:name="_Toc30904"/>
      <w:bookmarkStart w:id="1164" w:name="_Toc14615"/>
      <w:bookmarkStart w:id="1165" w:name="_Toc18057"/>
      <w:r>
        <w:rPr>
          <w:rFonts w:hint="eastAsia" w:ascii="仿宋_GB2312" w:hAnsi="仿宋_GB2312" w:eastAsia="仿宋_GB2312" w:cs="仿宋_GB2312"/>
          <w:b/>
          <w:sz w:val="32"/>
          <w:szCs w:val="32"/>
        </w:rPr>
        <w:t>工作目标</w:t>
      </w:r>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p>
    <w:p>
      <w:pPr>
        <w:pStyle w:val="2"/>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从深圳城市发展的目标出发，福田区未来五年（截止至2020年）城市更新工作的目标是通过城市更新提升城市功能，实现城市转型和创新发展；改善城市环境质量，促进低碳生态发展；完善公共服务和基础配套设施，提高城市生活质量，促进社会和谐发展，将福田打造成</w:t>
      </w:r>
      <w:r>
        <w:rPr>
          <w:rFonts w:hint="eastAsia" w:ascii="仿宋_GB2312" w:hAnsi="仿宋_GB2312" w:eastAsia="仿宋_GB2312" w:cs="仿宋_GB2312"/>
          <w:b/>
          <w:sz w:val="32"/>
          <w:szCs w:val="32"/>
        </w:rPr>
        <w:t>生态智慧高品质的中央活力城区</w:t>
      </w:r>
      <w:r>
        <w:rPr>
          <w:rFonts w:hint="eastAsia" w:ascii="仿宋_GB2312" w:hAnsi="仿宋_GB2312" w:eastAsia="仿宋_GB2312" w:cs="仿宋_GB2312"/>
          <w:sz w:val="32"/>
          <w:szCs w:val="32"/>
        </w:rPr>
        <w:t>。其中，城市更新生态化，强调差异，突出以人为本的城市空间环境更新，形成与罗湖、前海等区域高密发展的不同效应；城市更新智能化，强调知识，突出以现代服务产业为核心的经济主体，形成高效、便捷、多元、智慧的基础网络；城市更新品质化，强调质量，突出经济、建设、生态、社会、服务质量的全面提升，建立福田城市发展的新标准；城市更新活力化，强调文化，突出福田文化立区的核心主张，挖掘、保护并传承福田区域内生生不息的文脉星火。</w:t>
      </w:r>
    </w:p>
    <w:p>
      <w:pPr>
        <w:numPr>
          <w:ilvl w:val="0"/>
          <w:numId w:val="1"/>
        </w:numPr>
        <w:tabs>
          <w:tab w:val="left" w:pos="0"/>
          <w:tab w:val="clear" w:pos="1110"/>
        </w:tabs>
        <w:spacing w:before="156" w:beforeLines="50" w:after="156" w:afterLines="50"/>
        <w:ind w:left="0" w:firstLine="640" w:firstLineChars="200"/>
        <w:jc w:val="center"/>
        <w:outlineLvl w:val="0"/>
        <w:rPr>
          <w:rFonts w:ascii="黑体" w:hAnsi="黑体" w:eastAsia="黑体" w:cs="黑体"/>
          <w:bCs/>
          <w:sz w:val="32"/>
          <w:szCs w:val="32"/>
        </w:rPr>
      </w:pPr>
      <w:bookmarkStart w:id="1166" w:name="_Toc24323"/>
      <w:bookmarkStart w:id="1167" w:name="_Toc24826"/>
      <w:bookmarkStart w:id="1168" w:name="_Toc30896"/>
      <w:bookmarkStart w:id="1169" w:name="_Toc32349"/>
      <w:bookmarkStart w:id="1170" w:name="_Toc13477"/>
      <w:bookmarkStart w:id="1171" w:name="_Toc10142"/>
      <w:bookmarkStart w:id="1172" w:name="_Toc19845"/>
      <w:bookmarkStart w:id="1173" w:name="_Toc6688"/>
      <w:bookmarkStart w:id="1174" w:name="_Toc9103"/>
      <w:bookmarkStart w:id="1175" w:name="_Toc22996"/>
      <w:bookmarkStart w:id="1176" w:name="_Toc17493"/>
      <w:bookmarkStart w:id="1177" w:name="_Toc13934"/>
      <w:bookmarkStart w:id="1178" w:name="_Toc26175"/>
      <w:bookmarkStart w:id="1179" w:name="_Toc19012"/>
      <w:bookmarkStart w:id="1180" w:name="_Toc13377"/>
      <w:bookmarkStart w:id="1181" w:name="_Toc5072"/>
      <w:r>
        <w:rPr>
          <w:rFonts w:hint="eastAsia" w:ascii="黑体" w:hAnsi="黑体" w:eastAsia="黑体" w:cs="黑体"/>
          <w:bCs/>
          <w:sz w:val="32"/>
          <w:szCs w:val="32"/>
        </w:rPr>
        <w:t>更新策略与工作任务</w:t>
      </w:r>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p>
    <w:p>
      <w:pPr>
        <w:ind w:firstLine="643" w:firstLineChars="200"/>
        <w:outlineLvl w:val="1"/>
        <w:rPr>
          <w:rFonts w:ascii="仿宋_GB2312" w:hAnsi="仿宋_GB2312" w:eastAsia="仿宋_GB2312" w:cs="仿宋_GB2312"/>
          <w:b/>
          <w:sz w:val="32"/>
          <w:szCs w:val="32"/>
        </w:rPr>
      </w:pPr>
      <w:bookmarkStart w:id="1182" w:name="_Toc27407"/>
      <w:bookmarkStart w:id="1183" w:name="_Toc10320"/>
      <w:bookmarkStart w:id="1184" w:name="_Toc2640"/>
      <w:bookmarkStart w:id="1185" w:name="_Toc30516"/>
      <w:bookmarkStart w:id="1186" w:name="_Toc31366"/>
      <w:bookmarkStart w:id="1187" w:name="_Toc1689"/>
      <w:bookmarkStart w:id="1188" w:name="_Toc17410"/>
      <w:bookmarkStart w:id="1189" w:name="_Toc27690"/>
      <w:bookmarkStart w:id="1190" w:name="_Toc18214"/>
      <w:bookmarkStart w:id="1191" w:name="_Toc17152"/>
      <w:bookmarkStart w:id="1192" w:name="_Toc2021"/>
      <w:bookmarkStart w:id="1193" w:name="_Toc9123"/>
      <w:bookmarkStart w:id="1194" w:name="_Toc15966"/>
      <w:bookmarkStart w:id="1195" w:name="_Toc26706"/>
      <w:bookmarkStart w:id="1196" w:name="_Toc21285"/>
      <w:bookmarkStart w:id="1197" w:name="_Toc18490"/>
      <w:bookmarkStart w:id="1198" w:name="_Toc10600"/>
      <w:bookmarkStart w:id="1199" w:name="_Toc12702"/>
      <w:bookmarkStart w:id="1200" w:name="_Toc8974"/>
      <w:bookmarkStart w:id="1201" w:name="_Toc12593"/>
      <w:bookmarkStart w:id="1202" w:name="_Toc30230"/>
      <w:bookmarkStart w:id="1203" w:name="_Toc28679"/>
      <w:bookmarkStart w:id="1204" w:name="_Toc16445"/>
      <w:bookmarkStart w:id="1205" w:name="_Toc8500"/>
      <w:bookmarkStart w:id="1206" w:name="_Toc5039"/>
      <w:bookmarkStart w:id="1207" w:name="_Toc30813"/>
      <w:bookmarkStart w:id="1208" w:name="_Toc32358"/>
      <w:bookmarkStart w:id="1209" w:name="_Toc19043"/>
      <w:bookmarkStart w:id="1210" w:name="_Toc15903"/>
      <w:bookmarkStart w:id="1211" w:name="_Toc28304"/>
      <w:bookmarkStart w:id="1212" w:name="_Toc16060"/>
      <w:bookmarkStart w:id="1213" w:name="_Toc32141"/>
      <w:bookmarkStart w:id="1214" w:name="_Toc17680"/>
      <w:bookmarkStart w:id="1215" w:name="_Toc29307"/>
      <w:bookmarkStart w:id="1216" w:name="_Toc28084"/>
      <w:bookmarkStart w:id="1217" w:name="_Toc26111"/>
      <w:bookmarkStart w:id="1218" w:name="_Toc10661"/>
      <w:bookmarkStart w:id="1219" w:name="_Toc11761"/>
      <w:r>
        <w:rPr>
          <w:rFonts w:hint="eastAsia" w:ascii="仿宋_GB2312" w:hAnsi="仿宋_GB2312" w:eastAsia="仿宋_GB2312" w:cs="仿宋_GB2312"/>
          <w:b/>
          <w:sz w:val="32"/>
          <w:szCs w:val="32"/>
        </w:rPr>
        <w:t>一、更新策略</w:t>
      </w:r>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p>
    <w:p>
      <w:pPr>
        <w:numPr>
          <w:ilvl w:val="0"/>
          <w:numId w:val="10"/>
        </w:numPr>
        <w:ind w:firstLine="640"/>
        <w:outlineLvl w:val="2"/>
        <w:rPr>
          <w:rFonts w:ascii="仿宋_GB2312" w:hAnsi="仿宋_GB2312" w:eastAsia="仿宋_GB2312" w:cs="仿宋_GB2312"/>
          <w:b/>
          <w:sz w:val="32"/>
          <w:szCs w:val="32"/>
        </w:rPr>
      </w:pPr>
      <w:bookmarkStart w:id="1220" w:name="_Toc28877"/>
      <w:bookmarkStart w:id="1221" w:name="_Toc13869"/>
      <w:bookmarkStart w:id="1222" w:name="_Toc31122"/>
      <w:bookmarkStart w:id="1223" w:name="_Toc12133"/>
      <w:bookmarkStart w:id="1224" w:name="_Toc8993"/>
      <w:bookmarkStart w:id="1225" w:name="_Toc13012"/>
      <w:bookmarkStart w:id="1226" w:name="_Toc21498"/>
      <w:bookmarkStart w:id="1227" w:name="_Toc25746"/>
      <w:bookmarkStart w:id="1228" w:name="_Toc11036"/>
      <w:bookmarkStart w:id="1229" w:name="_Toc439"/>
      <w:bookmarkStart w:id="1230" w:name="_Toc14115"/>
      <w:bookmarkStart w:id="1231" w:name="_Toc24152"/>
      <w:bookmarkStart w:id="1232" w:name="_Toc4935"/>
      <w:bookmarkStart w:id="1233" w:name="_Toc25659"/>
      <w:bookmarkStart w:id="1234" w:name="_Toc4690"/>
      <w:bookmarkStart w:id="1235" w:name="_Toc21172"/>
      <w:bookmarkStart w:id="1236" w:name="_Toc7227"/>
      <w:bookmarkStart w:id="1237" w:name="_Toc30972"/>
      <w:bookmarkStart w:id="1238" w:name="_Toc28312"/>
      <w:bookmarkStart w:id="1239" w:name="_Toc3101"/>
      <w:bookmarkStart w:id="1240" w:name="_Toc15388"/>
      <w:bookmarkStart w:id="1241" w:name="_Toc18850"/>
      <w:bookmarkStart w:id="1242" w:name="_Toc5607"/>
      <w:bookmarkStart w:id="1243" w:name="_Toc1569"/>
      <w:bookmarkStart w:id="1244" w:name="_Toc30171"/>
      <w:bookmarkStart w:id="1245" w:name="_Toc24328"/>
      <w:r>
        <w:rPr>
          <w:rFonts w:hint="eastAsia" w:ascii="仿宋_GB2312" w:hAnsi="仿宋_GB2312" w:eastAsia="仿宋_GB2312" w:cs="仿宋_GB2312"/>
          <w:b/>
          <w:sz w:val="32"/>
          <w:szCs w:val="32"/>
        </w:rPr>
        <w:t>树立差异化发展理念，助推福田全面改造升级</w:t>
      </w:r>
      <w:bookmarkEnd w:id="1220"/>
      <w:bookmarkEnd w:id="1221"/>
      <w:bookmarkEnd w:id="1222"/>
      <w:bookmarkEnd w:id="1223"/>
      <w:bookmarkEnd w:id="1224"/>
      <w:bookmarkEnd w:id="1225"/>
      <w:bookmarkEnd w:id="1226"/>
      <w:bookmarkEnd w:id="1227"/>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kern w:val="0"/>
          <w:sz w:val="32"/>
          <w:szCs w:val="32"/>
        </w:rPr>
        <w:t>福田区承担全市的行政、文化、经济中心职能，为保障</w:t>
      </w:r>
      <w:r>
        <w:rPr>
          <w:rFonts w:hint="eastAsia" w:ascii="仿宋_GB2312" w:hAnsi="仿宋_GB2312" w:eastAsia="仿宋_GB2312" w:cs="仿宋_GB2312"/>
          <w:sz w:val="32"/>
          <w:szCs w:val="32"/>
        </w:rPr>
        <w:t>福田区在全新的综合形势与挑战下持续前行，需走差异化发展的道路，确定有别于罗湖、南山以及其他城区的发展定位。应从本质上区别于罗湖振兴老商业街区与南山加速前海高资本密聚集的发展模式，从经济产业与文化生态共融角度寻求突破，发展紧凑型、多中心、组团式的更新布局，为市民提供更多的公共绿地与广场，更多的山海绿色步行通廊，更多的城市次区域级文化中心。以此助推福田区重塑空间发展格局，新增产业空间潜力，改善福田区整体空间环境品质，创造更为人性化的福田生活新常态。</w:t>
      </w:r>
    </w:p>
    <w:p>
      <w:pPr>
        <w:numPr>
          <w:ilvl w:val="0"/>
          <w:numId w:val="10"/>
        </w:numPr>
        <w:ind w:firstLine="640"/>
        <w:outlineLvl w:val="2"/>
        <w:rPr>
          <w:rFonts w:ascii="仿宋_GB2312" w:hAnsi="仿宋_GB2312" w:eastAsia="仿宋_GB2312" w:cs="仿宋_GB2312"/>
          <w:b/>
          <w:sz w:val="32"/>
          <w:szCs w:val="32"/>
        </w:rPr>
      </w:pPr>
      <w:bookmarkStart w:id="1246" w:name="_Toc9668"/>
      <w:bookmarkStart w:id="1247" w:name="_Toc16265"/>
      <w:bookmarkStart w:id="1248" w:name="_Toc24749"/>
      <w:bookmarkStart w:id="1249" w:name="_Toc12120"/>
      <w:bookmarkStart w:id="1250" w:name="_Toc18985"/>
      <w:bookmarkStart w:id="1251" w:name="_Toc16750"/>
      <w:bookmarkStart w:id="1252" w:name="_Toc24283"/>
      <w:bookmarkStart w:id="1253" w:name="_Toc11319"/>
      <w:r>
        <w:rPr>
          <w:rFonts w:hint="eastAsia" w:ascii="仿宋_GB2312" w:hAnsi="仿宋_GB2312" w:eastAsia="仿宋_GB2312" w:cs="仿宋_GB2312"/>
          <w:b/>
          <w:sz w:val="32"/>
          <w:szCs w:val="32"/>
        </w:rPr>
        <w:t>运用多种更新模式，推进各类城市更新实施</w:t>
      </w:r>
      <w:bookmarkEnd w:id="1228"/>
      <w:bookmarkEnd w:id="1229"/>
      <w:bookmarkEnd w:id="1230"/>
      <w:bookmarkEnd w:id="1231"/>
      <w:bookmarkEnd w:id="1232"/>
      <w:bookmarkEnd w:id="1233"/>
      <w:bookmarkEnd w:id="1246"/>
      <w:bookmarkEnd w:id="1247"/>
      <w:bookmarkEnd w:id="1248"/>
      <w:bookmarkEnd w:id="1249"/>
      <w:bookmarkEnd w:id="1250"/>
      <w:bookmarkEnd w:id="1251"/>
      <w:bookmarkEnd w:id="1252"/>
      <w:bookmarkEnd w:id="1253"/>
    </w:p>
    <w:p>
      <w:pPr>
        <w:pStyle w:val="8"/>
        <w:spacing w:before="0" w:beforeAutospacing="0" w:after="0" w:afterAutospacing="0"/>
        <w:ind w:firstLine="640" w:firstLineChars="200"/>
        <w:jc w:val="both"/>
        <w:outlineLvl w:val="3"/>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针对不同类型城市更新项目的特点和难点，鼓励业主采取综合整治、拆除重建、功能改变等多种模式。城中村城市更新主要采取综合整治与拆除重建相结合的模式；旧工业区城市更新鼓励采用拆除重建和综合整治类升级改造模式；旧住宅区城市更新主要采取综合整治模式；旧工商混合区原则采用拆除重建与功能改变模式。</w:t>
      </w:r>
    </w:p>
    <w:bookmarkEnd w:id="1234"/>
    <w:bookmarkEnd w:id="1235"/>
    <w:bookmarkEnd w:id="1236"/>
    <w:bookmarkEnd w:id="1237"/>
    <w:bookmarkEnd w:id="1238"/>
    <w:bookmarkEnd w:id="1239"/>
    <w:bookmarkEnd w:id="1240"/>
    <w:bookmarkEnd w:id="1241"/>
    <w:bookmarkEnd w:id="1242"/>
    <w:bookmarkEnd w:id="1243"/>
    <w:bookmarkEnd w:id="1244"/>
    <w:bookmarkEnd w:id="1245"/>
    <w:p>
      <w:pPr>
        <w:numPr>
          <w:ilvl w:val="0"/>
          <w:numId w:val="10"/>
        </w:numPr>
        <w:ind w:firstLine="640"/>
        <w:outlineLvl w:val="2"/>
        <w:rPr>
          <w:rFonts w:ascii="仿宋_GB2312" w:hAnsi="仿宋_GB2312" w:eastAsia="仿宋_GB2312" w:cs="仿宋_GB2312"/>
          <w:b/>
          <w:sz w:val="32"/>
          <w:szCs w:val="32"/>
        </w:rPr>
      </w:pPr>
      <w:bookmarkStart w:id="1254" w:name="_Toc30413"/>
      <w:bookmarkStart w:id="1255" w:name="_Toc12751"/>
      <w:bookmarkStart w:id="1256" w:name="_Toc13804"/>
      <w:bookmarkStart w:id="1257" w:name="_Toc9165"/>
      <w:bookmarkStart w:id="1258" w:name="_Toc9773"/>
      <w:bookmarkStart w:id="1259" w:name="_Toc11013"/>
      <w:bookmarkStart w:id="1260" w:name="_Toc23231"/>
      <w:bookmarkStart w:id="1261" w:name="_Toc6139"/>
      <w:bookmarkStart w:id="1262" w:name="_Toc20170"/>
      <w:bookmarkStart w:id="1263" w:name="_Toc18113"/>
      <w:bookmarkStart w:id="1264" w:name="_Toc12586"/>
      <w:bookmarkStart w:id="1265" w:name="_Toc29464"/>
      <w:bookmarkStart w:id="1266" w:name="_Toc15463"/>
      <w:bookmarkStart w:id="1267" w:name="_Toc7444"/>
      <w:bookmarkStart w:id="1268" w:name="_Toc29718"/>
      <w:bookmarkStart w:id="1269" w:name="_Toc22993"/>
      <w:bookmarkStart w:id="1270" w:name="_Toc11206"/>
      <w:bookmarkStart w:id="1271" w:name="_Toc7291"/>
      <w:bookmarkStart w:id="1272" w:name="_Toc10695"/>
      <w:bookmarkStart w:id="1273" w:name="_Toc26575"/>
      <w:bookmarkStart w:id="1274" w:name="_Toc31535"/>
      <w:bookmarkStart w:id="1275" w:name="_Toc4587"/>
      <w:bookmarkStart w:id="1276" w:name="_Toc25246"/>
      <w:bookmarkStart w:id="1277" w:name="_Toc19547"/>
      <w:bookmarkStart w:id="1278" w:name="_Toc31229"/>
      <w:bookmarkStart w:id="1279" w:name="_Toc975"/>
      <w:r>
        <w:rPr>
          <w:rFonts w:hint="eastAsia" w:ascii="仿宋_GB2312" w:hAnsi="仿宋_GB2312" w:eastAsia="仿宋_GB2312" w:cs="仿宋_GB2312"/>
          <w:b/>
          <w:sz w:val="32"/>
          <w:szCs w:val="32"/>
        </w:rPr>
        <w:t>公共服务配套先行，保障全区居民生活品质</w:t>
      </w:r>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p>
    <w:p>
      <w:pPr>
        <w:pStyle w:val="8"/>
        <w:spacing w:before="0" w:beforeAutospacing="0" w:after="0" w:afterAutospacing="0"/>
        <w:outlineLvl w:val="3"/>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 xml:space="preserve">    在城市更新过程中，把我区建设成基础设施完善、公共服务齐全的宜居城区。在今后的工作中，对于配套设施的建设必须优先严格落实，包括建立公共空间系统雏形、完善公共服务配套、升级市政基础设施、开展立体交通规划研究等，以保障城市更新的可行性，能够切实提高整个城区的生活品质。</w:t>
      </w:r>
    </w:p>
    <w:p>
      <w:pPr>
        <w:numPr>
          <w:ilvl w:val="0"/>
          <w:numId w:val="10"/>
        </w:numPr>
        <w:ind w:firstLine="640"/>
        <w:outlineLvl w:val="2"/>
        <w:rPr>
          <w:rFonts w:ascii="仿宋_GB2312" w:hAnsi="仿宋_GB2312" w:eastAsia="仿宋_GB2312" w:cs="仿宋_GB2312"/>
          <w:b/>
          <w:sz w:val="32"/>
          <w:szCs w:val="32"/>
        </w:rPr>
      </w:pPr>
      <w:bookmarkStart w:id="1280" w:name="_Toc18396"/>
      <w:bookmarkStart w:id="1281" w:name="_Toc3982"/>
      <w:bookmarkStart w:id="1282" w:name="_Toc27030"/>
      <w:bookmarkStart w:id="1283" w:name="_Toc26396"/>
      <w:bookmarkStart w:id="1284" w:name="_Toc4530"/>
      <w:bookmarkStart w:id="1285" w:name="_Toc19211"/>
      <w:bookmarkStart w:id="1286" w:name="_Toc1449"/>
      <w:bookmarkStart w:id="1287" w:name="_Toc6188"/>
      <w:bookmarkStart w:id="1288" w:name="_Toc30689"/>
      <w:bookmarkStart w:id="1289" w:name="_Toc26758"/>
      <w:bookmarkStart w:id="1290" w:name="_Toc18728"/>
      <w:bookmarkStart w:id="1291" w:name="_Toc31120"/>
      <w:bookmarkStart w:id="1292" w:name="_Toc28439"/>
      <w:bookmarkStart w:id="1293" w:name="_Toc12756"/>
      <w:bookmarkStart w:id="1294" w:name="_Toc14007"/>
      <w:bookmarkStart w:id="1295" w:name="_Toc11341"/>
      <w:bookmarkStart w:id="1296" w:name="_Toc14821"/>
      <w:bookmarkStart w:id="1297" w:name="_Toc23269"/>
      <w:bookmarkStart w:id="1298" w:name="_Toc15446"/>
      <w:bookmarkStart w:id="1299" w:name="_Toc5335"/>
      <w:bookmarkStart w:id="1300" w:name="_Toc19066"/>
      <w:bookmarkStart w:id="1301" w:name="_Toc30133"/>
      <w:bookmarkStart w:id="1302" w:name="_Toc23"/>
      <w:bookmarkStart w:id="1303" w:name="_Toc30146"/>
      <w:bookmarkStart w:id="1304" w:name="_Toc26991"/>
      <w:bookmarkStart w:id="1305" w:name="_Toc14388"/>
      <w:r>
        <w:rPr>
          <w:rFonts w:hint="eastAsia" w:ascii="仿宋_GB2312" w:hAnsi="仿宋_GB2312" w:eastAsia="仿宋_GB2312" w:cs="仿宋_GB2312"/>
          <w:b/>
          <w:sz w:val="32"/>
          <w:szCs w:val="32"/>
        </w:rPr>
        <w:t>精简更新审批程序，规范城市更新工作</w:t>
      </w:r>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r>
        <w:rPr>
          <w:rFonts w:hint="eastAsia" w:ascii="仿宋_GB2312" w:hAnsi="仿宋_GB2312" w:eastAsia="仿宋_GB2312" w:cs="仿宋_GB2312"/>
          <w:b/>
          <w:sz w:val="32"/>
          <w:szCs w:val="32"/>
        </w:rPr>
        <w:t>流程</w:t>
      </w:r>
      <w:bookmarkEnd w:id="1300"/>
      <w:bookmarkEnd w:id="1301"/>
      <w:bookmarkEnd w:id="1302"/>
      <w:bookmarkEnd w:id="1303"/>
      <w:bookmarkEnd w:id="1304"/>
      <w:bookmarkEnd w:id="1305"/>
    </w:p>
    <w:p>
      <w:pPr>
        <w:pStyle w:val="8"/>
        <w:spacing w:before="0" w:beforeAutospacing="0" w:after="0" w:afterAutospacing="0"/>
        <w:ind w:firstLine="640" w:firstLineChars="200"/>
        <w:jc w:val="both"/>
        <w:outlineLvl w:val="3"/>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按照《福田区拆除重建类城市更新单元实施办法》的要求简化办事程序，缩短审批时限。同时以《深圳市城市更新办法》及其实施细则为纲，参照《深圳市关于加强和改进城市更新实施工作的暂行措施》，结合福田实际，编制福田区城市更新操作指引，建立完善的更新工作操作流程，明确流程要点，优化流程间衔接，提高城市更新效率。</w:t>
      </w:r>
    </w:p>
    <w:p>
      <w:pPr>
        <w:numPr>
          <w:ilvl w:val="0"/>
          <w:numId w:val="10"/>
        </w:numPr>
        <w:ind w:firstLine="643" w:firstLineChars="200"/>
        <w:outlineLvl w:val="2"/>
        <w:rPr>
          <w:rFonts w:ascii="仿宋_GB2312" w:hAnsi="仿宋_GB2312" w:eastAsia="仿宋_GB2312" w:cs="仿宋_GB2312"/>
          <w:b/>
          <w:sz w:val="32"/>
          <w:szCs w:val="32"/>
        </w:rPr>
      </w:pPr>
      <w:bookmarkStart w:id="1306" w:name="_Toc6448"/>
      <w:bookmarkStart w:id="1307" w:name="_Toc29068"/>
      <w:bookmarkStart w:id="1308" w:name="_Toc7429"/>
      <w:bookmarkStart w:id="1309" w:name="_Toc10597"/>
      <w:bookmarkStart w:id="1310" w:name="_Toc19743"/>
      <w:bookmarkStart w:id="1311" w:name="_Toc28935"/>
      <w:bookmarkStart w:id="1312" w:name="_Toc26275"/>
      <w:bookmarkStart w:id="1313" w:name="_Toc17764"/>
      <w:bookmarkStart w:id="1314" w:name="_Toc11015"/>
      <w:bookmarkStart w:id="1315" w:name="_Toc30127"/>
      <w:bookmarkStart w:id="1316" w:name="_Toc11146"/>
      <w:bookmarkStart w:id="1317" w:name="_Toc13353"/>
      <w:bookmarkStart w:id="1318" w:name="_Toc21529"/>
      <w:bookmarkStart w:id="1319" w:name="_Toc21161"/>
      <w:r>
        <w:rPr>
          <w:rFonts w:hint="eastAsia" w:ascii="仿宋_GB2312" w:hAnsi="仿宋_GB2312" w:eastAsia="仿宋_GB2312" w:cs="仿宋_GB2312"/>
          <w:b/>
          <w:sz w:val="32"/>
          <w:szCs w:val="32"/>
        </w:rPr>
        <w:t>促进完善法律法规，有力保障更新项目实施</w:t>
      </w:r>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在城市更新过程中，促进市相关主管部门出台和更新相关的政策和条例，有力保障更新项目实施。完善拆迁安置及补偿工作机制，妥善解决拆迁安置问题，防止拆迁利益共同体的合谋行为、加强政府监管、兼顾拆迁安置补偿的公平与效率、合理制定补偿标准、充分听取民众和被拆迁人的意见和建议、调动被拆迁人主动参与城市更新的积极性、有效化解拆迁安置中可能出现的纠纷和矛盾，妥善解决拆迁安置问题，为城市更新工作的开展扫清障碍。</w:t>
      </w:r>
      <w:r>
        <w:rPr>
          <w:rFonts w:hint="eastAsia" w:ascii="仿宋_GB2312" w:hAnsi="仿宋_GB2312" w:eastAsia="仿宋_GB2312" w:cs="仿宋_GB2312"/>
          <w:bCs/>
          <w:sz w:val="32"/>
          <w:szCs w:val="32"/>
        </w:rPr>
        <w:t>同时，注重协调开发商与社会公众的利益，通过政策奖励制度鼓励开发商在满足相关公共服务配套设施建设的基础上，保持更新后公共空间建设的连续性与一致性，创造更完整的城市系统。</w:t>
      </w:r>
    </w:p>
    <w:p>
      <w:pPr>
        <w:ind w:left="640"/>
        <w:outlineLvl w:val="1"/>
        <w:rPr>
          <w:rFonts w:ascii="仿宋_GB2312" w:hAnsi="仿宋_GB2312" w:eastAsia="仿宋_GB2312" w:cs="仿宋_GB2312"/>
          <w:b/>
          <w:sz w:val="32"/>
          <w:szCs w:val="32"/>
        </w:rPr>
      </w:pPr>
      <w:bookmarkStart w:id="1320" w:name="_Toc27432"/>
      <w:bookmarkStart w:id="1321" w:name="_Toc11659"/>
      <w:bookmarkStart w:id="1322" w:name="_Toc4425"/>
      <w:bookmarkStart w:id="1323" w:name="_Toc23214"/>
      <w:bookmarkStart w:id="1324" w:name="_Toc25534"/>
      <w:bookmarkStart w:id="1325" w:name="_Toc32514"/>
      <w:bookmarkStart w:id="1326" w:name="_Toc18669"/>
      <w:bookmarkStart w:id="1327" w:name="_Toc6842"/>
      <w:bookmarkStart w:id="1328" w:name="_Toc28345"/>
      <w:bookmarkStart w:id="1329" w:name="_Toc28243"/>
      <w:bookmarkStart w:id="1330" w:name="_Toc3339"/>
      <w:bookmarkStart w:id="1331" w:name="_Toc10344"/>
      <w:bookmarkStart w:id="1332" w:name="_Toc146"/>
      <w:bookmarkStart w:id="1333" w:name="_Toc17024"/>
      <w:bookmarkStart w:id="1334" w:name="_Toc21127"/>
      <w:bookmarkStart w:id="1335" w:name="_Toc25970"/>
      <w:bookmarkStart w:id="1336" w:name="_Toc27593"/>
      <w:bookmarkStart w:id="1337" w:name="_Toc29280"/>
      <w:bookmarkStart w:id="1338" w:name="_Toc3853"/>
      <w:bookmarkStart w:id="1339" w:name="_Toc15286"/>
      <w:bookmarkStart w:id="1340" w:name="_Toc20473"/>
      <w:bookmarkStart w:id="1341" w:name="_Toc22078"/>
      <w:bookmarkStart w:id="1342" w:name="_Toc8605"/>
      <w:bookmarkStart w:id="1343" w:name="_Toc12915"/>
      <w:bookmarkStart w:id="1344" w:name="_Toc25542"/>
      <w:bookmarkStart w:id="1345" w:name="_Toc31763"/>
      <w:bookmarkStart w:id="1346" w:name="_Toc13067"/>
      <w:bookmarkStart w:id="1347" w:name="_Toc5874"/>
      <w:bookmarkStart w:id="1348" w:name="_Toc11384"/>
      <w:bookmarkStart w:id="1349" w:name="_Toc27130"/>
      <w:bookmarkStart w:id="1350" w:name="_Toc15614"/>
      <w:bookmarkStart w:id="1351" w:name="_Toc15674"/>
      <w:bookmarkStart w:id="1352" w:name="_Toc4480"/>
      <w:bookmarkStart w:id="1353" w:name="_Toc25541"/>
      <w:bookmarkStart w:id="1354" w:name="_Toc14341"/>
      <w:bookmarkStart w:id="1355" w:name="_Toc32664"/>
      <w:bookmarkStart w:id="1356" w:name="_Toc21811"/>
      <w:bookmarkStart w:id="1357" w:name="_Toc11750"/>
      <w:r>
        <w:rPr>
          <w:rFonts w:hint="eastAsia" w:ascii="仿宋_GB2312" w:hAnsi="仿宋_GB2312" w:eastAsia="仿宋_GB2312" w:cs="仿宋_GB2312"/>
          <w:b/>
          <w:sz w:val="32"/>
          <w:szCs w:val="32"/>
        </w:rPr>
        <w:t>二、工作</w:t>
      </w:r>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r>
        <w:rPr>
          <w:rFonts w:hint="eastAsia" w:ascii="仿宋_GB2312" w:hAnsi="仿宋_GB2312" w:eastAsia="仿宋_GB2312" w:cs="仿宋_GB2312"/>
          <w:b/>
          <w:sz w:val="32"/>
          <w:szCs w:val="32"/>
        </w:rPr>
        <w:t>任务</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p>
    <w:p>
      <w:pPr>
        <w:numPr>
          <w:ilvl w:val="0"/>
          <w:numId w:val="11"/>
        </w:numPr>
        <w:outlineLvl w:val="2"/>
        <w:rPr>
          <w:rFonts w:ascii="仿宋_GB2312" w:hAnsi="仿宋_GB2312" w:eastAsia="仿宋_GB2312" w:cs="仿宋_GB2312"/>
          <w:b/>
          <w:sz w:val="32"/>
          <w:szCs w:val="32"/>
        </w:rPr>
      </w:pPr>
      <w:bookmarkStart w:id="1358" w:name="_Toc24914"/>
      <w:bookmarkStart w:id="1359" w:name="_Toc8662"/>
      <w:bookmarkStart w:id="1360" w:name="_Toc28001"/>
      <w:bookmarkStart w:id="1361" w:name="_Toc13707"/>
      <w:bookmarkStart w:id="1362" w:name="_Toc16804"/>
      <w:bookmarkStart w:id="1363" w:name="_Toc2163"/>
      <w:bookmarkStart w:id="1364" w:name="_Toc26707"/>
      <w:bookmarkStart w:id="1365" w:name="_Toc7763"/>
      <w:bookmarkStart w:id="1366" w:name="_Toc27267"/>
      <w:bookmarkStart w:id="1367" w:name="_Toc17134"/>
      <w:bookmarkStart w:id="1368" w:name="_Toc24602"/>
      <w:bookmarkStart w:id="1369" w:name="_Toc19524"/>
      <w:bookmarkStart w:id="1370" w:name="_Toc24346"/>
      <w:bookmarkStart w:id="1371" w:name="_Toc1446"/>
      <w:bookmarkStart w:id="1372" w:name="_Toc9570"/>
      <w:bookmarkStart w:id="1373" w:name="_Toc5668"/>
      <w:bookmarkStart w:id="1374" w:name="_Toc14844"/>
      <w:bookmarkStart w:id="1375" w:name="_Toc10958"/>
      <w:bookmarkStart w:id="1376" w:name="_Toc19680"/>
      <w:bookmarkStart w:id="1377" w:name="_Toc28952"/>
      <w:bookmarkStart w:id="1378" w:name="_Toc20979"/>
      <w:bookmarkStart w:id="1379" w:name="_Toc19884"/>
      <w:bookmarkStart w:id="1380" w:name="_Toc19648"/>
      <w:bookmarkStart w:id="1381" w:name="_Toc17690"/>
      <w:r>
        <w:rPr>
          <w:rFonts w:hint="eastAsia" w:ascii="仿宋_GB2312" w:hAnsi="仿宋_GB2312" w:eastAsia="仿宋_GB2312" w:cs="仿宋_GB2312"/>
          <w:b/>
          <w:sz w:val="32"/>
          <w:szCs w:val="32"/>
        </w:rPr>
        <w:t>稳步推进城市更新改造工作，打造独具特色的国际化城区</w:t>
      </w:r>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p>
    <w:p>
      <w:pPr>
        <w:pStyle w:val="8"/>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在“十二五”工作的基础之上，稳步推进旧工业区、旧工商混合区、旧住宅区和城中村城市更新，逐步实现福田区产业结构的合理升级、空间布局的积极优化，提高城市土地资源配置效能，提升全区经济竞争力、社会凝聚力和文化辐射力，从而保障福田区国际化城区建设的实现。</w:t>
      </w:r>
    </w:p>
    <w:p>
      <w:pPr>
        <w:numPr>
          <w:ilvl w:val="0"/>
          <w:numId w:val="11"/>
        </w:numPr>
        <w:outlineLvl w:val="2"/>
        <w:rPr>
          <w:rFonts w:ascii="仿宋_GB2312" w:hAnsi="仿宋_GB2312" w:eastAsia="仿宋_GB2312" w:cs="仿宋_GB2312"/>
          <w:b/>
          <w:sz w:val="32"/>
          <w:szCs w:val="32"/>
        </w:rPr>
      </w:pPr>
      <w:bookmarkStart w:id="1382" w:name="_Toc3397"/>
      <w:bookmarkStart w:id="1383" w:name="_Toc5207"/>
      <w:bookmarkStart w:id="1384" w:name="_Toc29218"/>
      <w:bookmarkStart w:id="1385" w:name="_Toc11960"/>
      <w:bookmarkStart w:id="1386" w:name="_Toc31878"/>
      <w:bookmarkStart w:id="1387" w:name="_Toc7060"/>
      <w:bookmarkStart w:id="1388" w:name="_Toc7744"/>
      <w:bookmarkStart w:id="1389" w:name="_Toc14331"/>
      <w:bookmarkStart w:id="1390" w:name="_Toc9658"/>
      <w:bookmarkStart w:id="1391" w:name="_Toc4956"/>
      <w:bookmarkStart w:id="1392" w:name="_Toc3848"/>
      <w:bookmarkStart w:id="1393" w:name="_Toc19210"/>
      <w:bookmarkStart w:id="1394" w:name="_Toc28086"/>
      <w:bookmarkStart w:id="1395" w:name="_Toc22591"/>
      <w:bookmarkStart w:id="1396" w:name="_Toc366"/>
      <w:bookmarkStart w:id="1397" w:name="_Toc8266"/>
      <w:bookmarkStart w:id="1398" w:name="_Toc544"/>
      <w:bookmarkStart w:id="1399" w:name="_Toc2414"/>
      <w:bookmarkStart w:id="1400" w:name="_Toc22119"/>
      <w:bookmarkStart w:id="1401" w:name="_Toc16507"/>
      <w:bookmarkStart w:id="1402" w:name="_Toc15141"/>
      <w:bookmarkStart w:id="1403" w:name="_Toc5059"/>
      <w:bookmarkStart w:id="1404" w:name="_Toc3475"/>
      <w:bookmarkStart w:id="1405" w:name="_Toc7347"/>
      <w:r>
        <w:rPr>
          <w:rFonts w:hint="eastAsia" w:ascii="仿宋_GB2312" w:hAnsi="仿宋_GB2312" w:eastAsia="仿宋_GB2312" w:cs="仿宋_GB2312"/>
          <w:b/>
          <w:sz w:val="32"/>
          <w:szCs w:val="32"/>
        </w:rPr>
        <w:t>全面推动福田全域提档转型，</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r>
        <w:rPr>
          <w:rFonts w:hint="eastAsia" w:ascii="仿宋_GB2312" w:hAnsi="仿宋_GB2312" w:eastAsia="仿宋_GB2312" w:cs="仿宋_GB2312"/>
          <w:b/>
          <w:sz w:val="32"/>
          <w:szCs w:val="32"/>
        </w:rPr>
        <w:t>为全区产业发展提供空间支撑和保障</w:t>
      </w:r>
      <w:bookmarkEnd w:id="1404"/>
      <w:bookmarkEnd w:id="1405"/>
    </w:p>
    <w:p>
      <w:pPr>
        <w:ind w:firstLine="419" w:firstLineChars="131"/>
        <w:outlineLvl w:val="2"/>
        <w:rPr>
          <w:rFonts w:ascii="仿宋_GB2312" w:hAnsi="仿宋_GB2312" w:eastAsia="仿宋_GB2312" w:cs="仿宋_GB2312"/>
          <w:sz w:val="32"/>
          <w:szCs w:val="32"/>
        </w:rPr>
      </w:pPr>
      <w:bookmarkStart w:id="1406" w:name="_Toc24723"/>
      <w:bookmarkStart w:id="1407" w:name="_Toc29719"/>
      <w:r>
        <w:rPr>
          <w:rFonts w:hint="eastAsia" w:ascii="仿宋_GB2312" w:hAnsi="仿宋_GB2312" w:eastAsia="仿宋_GB2312" w:cs="仿宋_GB2312"/>
          <w:sz w:val="32"/>
          <w:szCs w:val="32"/>
        </w:rPr>
        <w:t>重点推进福田中心区、香蜜湖深高片区、河套C区、梅林片区、保税区等区域的更新改造，实现重点片区对全区城市更新工作的带动效应，以“小组团”带动“大发展”，为全区产业发展提供空间支撑和保障。发展总部经济基地、现代服务业、信息产业，优化人口结构，推动城市更新</w:t>
      </w:r>
      <w:r>
        <w:rPr>
          <w:rFonts w:hint="eastAsia" w:ascii="仿宋_GB2312" w:hAnsi="仿宋_GB2312" w:eastAsia="仿宋_GB2312"/>
          <w:sz w:val="32"/>
        </w:rPr>
        <w:t>增加辖区优势产业空间，驱动产业创新、优化产业结构，</w:t>
      </w:r>
      <w:r>
        <w:rPr>
          <w:rFonts w:hint="eastAsia" w:ascii="仿宋_GB2312" w:hAnsi="仿宋_GB2312" w:eastAsia="仿宋_GB2312" w:cs="仿宋_GB2312"/>
          <w:sz w:val="32"/>
          <w:szCs w:val="32"/>
        </w:rPr>
        <w:t>实现福田经济可持续发展，并与全市经济活动全面对接。</w:t>
      </w:r>
      <w:bookmarkEnd w:id="1406"/>
      <w:bookmarkEnd w:id="1407"/>
    </w:p>
    <w:p>
      <w:pPr>
        <w:numPr>
          <w:ilvl w:val="0"/>
          <w:numId w:val="11"/>
        </w:numPr>
        <w:outlineLvl w:val="2"/>
        <w:rPr>
          <w:rFonts w:ascii="仿宋_GB2312" w:hAnsi="仿宋_GB2312" w:eastAsia="仿宋_GB2312" w:cs="仿宋_GB2312"/>
          <w:b/>
          <w:sz w:val="32"/>
          <w:szCs w:val="32"/>
        </w:rPr>
      </w:pPr>
      <w:bookmarkStart w:id="1408" w:name="_Toc28940"/>
      <w:bookmarkStart w:id="1409" w:name="_Toc8884"/>
      <w:bookmarkStart w:id="1410" w:name="_Toc14711"/>
      <w:bookmarkStart w:id="1411" w:name="_Toc11235"/>
      <w:bookmarkStart w:id="1412" w:name="_Toc17911"/>
      <w:bookmarkStart w:id="1413" w:name="_Toc22191"/>
      <w:bookmarkStart w:id="1414" w:name="_Toc19659"/>
      <w:bookmarkStart w:id="1415" w:name="_Toc12072"/>
      <w:bookmarkStart w:id="1416" w:name="_Toc28629"/>
      <w:bookmarkStart w:id="1417" w:name="_Toc25050"/>
      <w:bookmarkStart w:id="1418" w:name="_Toc21272"/>
      <w:bookmarkStart w:id="1419" w:name="_Toc20984"/>
      <w:bookmarkStart w:id="1420" w:name="_Toc6578"/>
      <w:bookmarkStart w:id="1421" w:name="_Toc24879"/>
      <w:bookmarkStart w:id="1422" w:name="_Toc7799"/>
      <w:bookmarkStart w:id="1423" w:name="_Toc29077"/>
      <w:bookmarkStart w:id="1424" w:name="_Toc8837"/>
      <w:bookmarkStart w:id="1425" w:name="_Toc22582"/>
      <w:bookmarkStart w:id="1426" w:name="_Toc14377"/>
      <w:bookmarkStart w:id="1427" w:name="_Toc12495"/>
      <w:bookmarkStart w:id="1428" w:name="_Toc26257"/>
      <w:bookmarkStart w:id="1429" w:name="_Toc27547"/>
      <w:bookmarkStart w:id="1430" w:name="_Toc6231"/>
      <w:bookmarkStart w:id="1431" w:name="_Toc1045"/>
      <w:r>
        <w:rPr>
          <w:rFonts w:hint="eastAsia" w:ascii="仿宋_GB2312" w:hAnsi="仿宋_GB2312" w:eastAsia="仿宋_GB2312" w:cs="仿宋_GB2312"/>
          <w:b/>
          <w:sz w:val="32"/>
          <w:szCs w:val="32"/>
        </w:rPr>
        <w:t>持续推进福田公共</w:t>
      </w:r>
      <w:r>
        <w:rPr>
          <w:rFonts w:ascii="仿宋_GB2312" w:hAnsi="仿宋_GB2312" w:eastAsia="仿宋_GB2312" w:cs="仿宋_GB2312"/>
          <w:b/>
          <w:sz w:val="32"/>
          <w:szCs w:val="32"/>
        </w:rPr>
        <w:t>服务配套</w:t>
      </w:r>
      <w:r>
        <w:rPr>
          <w:rFonts w:hint="eastAsia" w:ascii="仿宋_GB2312" w:hAnsi="仿宋_GB2312" w:eastAsia="仿宋_GB2312" w:cs="仿宋_GB2312"/>
          <w:b/>
          <w:sz w:val="32"/>
          <w:szCs w:val="32"/>
        </w:rPr>
        <w:t>设施完善、市政基础设施升级</w:t>
      </w:r>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通过城市更新，持续推进福田公共服务配套设施完善，保障全区居民生活品质。在进一步加大城市更新项目推进力度的同时，积极协调配合对公共配套设施进行现状调研、规划编制与研究等工作，针对未来五年福田区城市发展需求，系统科学地进行规划分析，全面保障更新实施工作。同时加快推进市政基础配套设施升级，全面提升城市基础设施建设水平。持续推进包括供电、供水、燃气等综合管网系统，建立完善的污水和垃圾处理系统，加强便民设施建设，保障福田区的健康可持续发展。 </w:t>
      </w:r>
    </w:p>
    <w:p>
      <w:pPr>
        <w:numPr>
          <w:ilvl w:val="0"/>
          <w:numId w:val="11"/>
        </w:numPr>
        <w:outlineLvl w:val="2"/>
        <w:rPr>
          <w:rFonts w:ascii="仿宋_GB2312" w:hAnsi="仿宋_GB2312" w:eastAsia="仿宋_GB2312" w:cs="仿宋_GB2312"/>
          <w:b/>
          <w:sz w:val="32"/>
          <w:szCs w:val="32"/>
        </w:rPr>
      </w:pPr>
      <w:bookmarkStart w:id="1432" w:name="_Toc21695"/>
      <w:bookmarkStart w:id="1433" w:name="_Toc30774"/>
      <w:bookmarkStart w:id="1434" w:name="_Toc12979"/>
      <w:bookmarkStart w:id="1435" w:name="_Toc8233"/>
      <w:bookmarkStart w:id="1436" w:name="_Toc1262"/>
      <w:bookmarkStart w:id="1437" w:name="_Toc25104"/>
      <w:bookmarkStart w:id="1438" w:name="_Toc2328"/>
      <w:bookmarkStart w:id="1439" w:name="_Toc8303"/>
      <w:bookmarkStart w:id="1440" w:name="_Toc23708"/>
      <w:bookmarkStart w:id="1441" w:name="_Toc11555"/>
      <w:bookmarkStart w:id="1442" w:name="_Toc29407"/>
      <w:bookmarkStart w:id="1443" w:name="_Toc1201"/>
      <w:bookmarkStart w:id="1444" w:name="_Toc15271"/>
      <w:bookmarkStart w:id="1445" w:name="_Toc18281"/>
      <w:bookmarkStart w:id="1446" w:name="_Toc27910"/>
      <w:bookmarkStart w:id="1447" w:name="_Toc26392"/>
      <w:bookmarkStart w:id="1448" w:name="_Toc32749"/>
      <w:bookmarkStart w:id="1449" w:name="_Toc19105"/>
      <w:bookmarkStart w:id="1450" w:name="_Toc21023"/>
      <w:bookmarkStart w:id="1451" w:name="_Toc24979"/>
      <w:bookmarkStart w:id="1452" w:name="_Toc31945"/>
      <w:bookmarkStart w:id="1453" w:name="_Toc467"/>
      <w:bookmarkStart w:id="1454" w:name="_Toc24814"/>
      <w:bookmarkStart w:id="1455" w:name="_Toc31371"/>
      <w:r>
        <w:rPr>
          <w:rFonts w:hint="eastAsia" w:ascii="仿宋_GB2312" w:hAnsi="仿宋_GB2312" w:eastAsia="仿宋_GB2312" w:cs="仿宋_GB2312"/>
          <w:b/>
          <w:sz w:val="32"/>
          <w:szCs w:val="32"/>
        </w:rPr>
        <w:t>逐步建立福田立体交通体系</w:t>
      </w:r>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r>
        <w:rPr>
          <w:rFonts w:hint="eastAsia" w:ascii="仿宋_GB2312" w:hAnsi="仿宋_GB2312" w:eastAsia="仿宋_GB2312" w:cs="仿宋_GB2312"/>
          <w:b/>
          <w:sz w:val="32"/>
          <w:szCs w:val="32"/>
        </w:rPr>
        <w:t>，打造复合</w:t>
      </w:r>
      <w:r>
        <w:rPr>
          <w:rFonts w:ascii="仿宋_GB2312" w:hAnsi="仿宋_GB2312" w:eastAsia="仿宋_GB2312" w:cs="仿宋_GB2312"/>
          <w:b/>
          <w:sz w:val="32"/>
          <w:szCs w:val="32"/>
        </w:rPr>
        <w:t>公共交通</w:t>
      </w:r>
      <w:r>
        <w:rPr>
          <w:rFonts w:hint="eastAsia" w:ascii="仿宋_GB2312" w:hAnsi="仿宋_GB2312" w:eastAsia="仿宋_GB2312" w:cs="仿宋_GB2312"/>
          <w:b/>
          <w:sz w:val="32"/>
          <w:szCs w:val="32"/>
        </w:rPr>
        <w:t>网络</w:t>
      </w:r>
      <w:bookmarkEnd w:id="1450"/>
      <w:bookmarkEnd w:id="1451"/>
      <w:bookmarkEnd w:id="1452"/>
      <w:bookmarkEnd w:id="1453"/>
      <w:bookmarkEnd w:id="1454"/>
      <w:bookmarkEnd w:id="1455"/>
    </w:p>
    <w:p>
      <w:pPr>
        <w:pStyle w:val="8"/>
        <w:spacing w:before="0" w:beforeAutospacing="0" w:after="0" w:afterAutospacing="0"/>
        <w:ind w:firstLine="640" w:firstLineChars="200"/>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通过城市更新，预留出立体交通体系如二层连廊、地下空间等连通的基础条件，努力打造多层次复合的公共交通网络，逐步解决交通顽疾，提升道路通行能力，缓解道路交通压力。</w:t>
      </w:r>
    </w:p>
    <w:p>
      <w:pPr>
        <w:numPr>
          <w:ilvl w:val="0"/>
          <w:numId w:val="11"/>
        </w:numPr>
        <w:outlineLvl w:val="2"/>
        <w:rPr>
          <w:rFonts w:ascii="仿宋_GB2312" w:hAnsi="仿宋_GB2312" w:eastAsia="仿宋_GB2312" w:cs="仿宋_GB2312"/>
          <w:b/>
          <w:sz w:val="32"/>
          <w:szCs w:val="32"/>
        </w:rPr>
      </w:pPr>
      <w:bookmarkStart w:id="1456" w:name="_Toc6705"/>
      <w:bookmarkStart w:id="1457" w:name="_Toc8261"/>
      <w:bookmarkStart w:id="1458" w:name="_Toc8069"/>
      <w:bookmarkStart w:id="1459" w:name="_Toc27507"/>
      <w:bookmarkStart w:id="1460" w:name="_Toc2645"/>
      <w:bookmarkStart w:id="1461" w:name="_Toc21077"/>
      <w:bookmarkStart w:id="1462" w:name="_Toc21675"/>
      <w:bookmarkStart w:id="1463" w:name="_Toc3269"/>
      <w:bookmarkStart w:id="1464" w:name="_Toc22144"/>
      <w:bookmarkStart w:id="1465" w:name="_Toc6226"/>
      <w:bookmarkStart w:id="1466" w:name="_Toc30169"/>
      <w:bookmarkStart w:id="1467" w:name="_Toc17520"/>
      <w:bookmarkStart w:id="1468" w:name="_Toc24420"/>
      <w:bookmarkStart w:id="1469" w:name="_Toc6843"/>
      <w:bookmarkStart w:id="1470" w:name="_Toc31197"/>
      <w:bookmarkStart w:id="1471" w:name="_Toc12715"/>
      <w:bookmarkStart w:id="1472" w:name="_Toc21269"/>
      <w:bookmarkStart w:id="1473" w:name="_Toc25164"/>
      <w:bookmarkStart w:id="1474" w:name="_Toc17912"/>
      <w:bookmarkStart w:id="1475" w:name="_Toc26446"/>
      <w:bookmarkStart w:id="1476" w:name="_Toc14659"/>
      <w:bookmarkStart w:id="1477" w:name="_Toc31314"/>
      <w:bookmarkStart w:id="1478" w:name="_Toc38"/>
      <w:bookmarkStart w:id="1479" w:name="_Toc20232"/>
      <w:r>
        <w:rPr>
          <w:rFonts w:hint="eastAsia" w:ascii="仿宋_GB2312" w:hAnsi="仿宋_GB2312" w:eastAsia="仿宋_GB2312" w:cs="仿宋_GB2312"/>
          <w:b/>
          <w:sz w:val="32"/>
          <w:szCs w:val="32"/>
        </w:rPr>
        <w:t>初步建立公共空间系统雏形</w:t>
      </w:r>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r>
        <w:rPr>
          <w:rFonts w:hint="eastAsia" w:ascii="仿宋_GB2312" w:hAnsi="仿宋_GB2312" w:eastAsia="仿宋_GB2312" w:cs="仿宋_GB2312"/>
          <w:b/>
          <w:sz w:val="32"/>
          <w:szCs w:val="32"/>
        </w:rPr>
        <w:t>，努力</w:t>
      </w:r>
      <w:r>
        <w:rPr>
          <w:rFonts w:ascii="仿宋_GB2312" w:hAnsi="仿宋_GB2312" w:eastAsia="仿宋_GB2312" w:cs="仿宋_GB2312"/>
          <w:b/>
          <w:sz w:val="32"/>
          <w:szCs w:val="32"/>
        </w:rPr>
        <w:t>打造生态宜居城区</w:t>
      </w:r>
      <w:bookmarkEnd w:id="1474"/>
      <w:bookmarkEnd w:id="1475"/>
      <w:bookmarkEnd w:id="1476"/>
      <w:bookmarkEnd w:id="1477"/>
      <w:bookmarkEnd w:id="1478"/>
      <w:bookmarkEnd w:id="1479"/>
    </w:p>
    <w:p>
      <w:pPr>
        <w:pStyle w:val="8"/>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公共空间系统包括绿地系统、公园广场系统、滨水系统、慢行系统等，通过吸收西班牙巴塞罗纳“针灸城市计划”的先进经验，利用城市更新等方法，在未来的五年内通过更新用地出让条件的设置，整体预留出公共空间系统建设的必要空间，初步建立起福田区公共空间系统的发展雏形。</w:t>
      </w:r>
    </w:p>
    <w:p>
      <w:pPr>
        <w:numPr>
          <w:ilvl w:val="0"/>
          <w:numId w:val="11"/>
        </w:numPr>
        <w:outlineLvl w:val="2"/>
        <w:rPr>
          <w:rFonts w:ascii="仿宋_GB2312" w:hAnsi="仿宋_GB2312" w:eastAsia="仿宋_GB2312" w:cs="仿宋_GB2312"/>
          <w:b/>
          <w:sz w:val="32"/>
          <w:szCs w:val="32"/>
        </w:rPr>
      </w:pPr>
      <w:bookmarkStart w:id="1480" w:name="_Toc21876"/>
      <w:bookmarkStart w:id="1481" w:name="_Toc10515"/>
      <w:bookmarkStart w:id="1482" w:name="_Toc8352"/>
      <w:bookmarkStart w:id="1483" w:name="_Toc2061"/>
      <w:bookmarkStart w:id="1484" w:name="_Toc3365"/>
      <w:bookmarkStart w:id="1485" w:name="_Toc31387"/>
      <w:bookmarkStart w:id="1486" w:name="_Toc1399"/>
      <w:bookmarkStart w:id="1487" w:name="_Toc9484"/>
      <w:bookmarkStart w:id="1488" w:name="_Toc16364"/>
      <w:bookmarkStart w:id="1489" w:name="_Toc4358"/>
      <w:bookmarkStart w:id="1490" w:name="_Toc22237"/>
      <w:bookmarkStart w:id="1491" w:name="_Toc26155"/>
      <w:r>
        <w:rPr>
          <w:rFonts w:hint="eastAsia" w:ascii="仿宋_GB2312" w:hAnsi="仿宋_GB2312" w:eastAsia="仿宋_GB2312" w:cs="仿宋_GB2312"/>
          <w:b/>
          <w:sz w:val="32"/>
          <w:szCs w:val="32"/>
        </w:rPr>
        <w:t>增强居民历史文化保护意识</w:t>
      </w:r>
      <w:bookmarkEnd w:id="1480"/>
      <w:bookmarkEnd w:id="1481"/>
      <w:bookmarkEnd w:id="1482"/>
      <w:bookmarkEnd w:id="1483"/>
      <w:bookmarkEnd w:id="1484"/>
      <w:bookmarkEnd w:id="1485"/>
      <w:r>
        <w:rPr>
          <w:rFonts w:hint="eastAsia" w:ascii="仿宋_GB2312" w:hAnsi="仿宋_GB2312" w:eastAsia="仿宋_GB2312" w:cs="仿宋_GB2312"/>
          <w:b/>
          <w:sz w:val="32"/>
          <w:szCs w:val="32"/>
        </w:rPr>
        <w:t>，促进文化</w:t>
      </w:r>
      <w:r>
        <w:rPr>
          <w:rFonts w:ascii="仿宋_GB2312" w:hAnsi="仿宋_GB2312" w:eastAsia="仿宋_GB2312" w:cs="仿宋_GB2312"/>
          <w:b/>
          <w:sz w:val="32"/>
          <w:szCs w:val="32"/>
        </w:rPr>
        <w:t>强区建设</w:t>
      </w:r>
      <w:bookmarkEnd w:id="1486"/>
      <w:bookmarkEnd w:id="1487"/>
      <w:bookmarkEnd w:id="1488"/>
      <w:bookmarkEnd w:id="1489"/>
      <w:bookmarkEnd w:id="1490"/>
      <w:bookmarkEnd w:id="1491"/>
    </w:p>
    <w:p>
      <w:pPr>
        <w:ind w:firstLine="640" w:firstLineChars="200"/>
        <w:rPr>
          <w:rFonts w:ascii="仿宋_GB2312" w:hAnsi="仿宋_GB2312" w:eastAsia="仿宋_GB2312" w:cs="仿宋_GB2312"/>
          <w:kern w:val="0"/>
          <w:sz w:val="32"/>
          <w:szCs w:val="32"/>
        </w:rPr>
      </w:pPr>
      <w:bookmarkStart w:id="1492" w:name="_Toc7223"/>
      <w:bookmarkStart w:id="1493" w:name="_Toc18265"/>
      <w:bookmarkStart w:id="1494" w:name="_Toc1251"/>
      <w:bookmarkStart w:id="1495" w:name="_Toc13768"/>
      <w:bookmarkStart w:id="1496" w:name="_Toc2858"/>
      <w:bookmarkStart w:id="1497" w:name="_Toc25023"/>
      <w:r>
        <w:rPr>
          <w:rFonts w:hint="eastAsia" w:ascii="仿宋_GB2312" w:hAnsi="仿宋_GB2312" w:eastAsia="仿宋_GB2312" w:cs="仿宋_GB2312"/>
          <w:kern w:val="0"/>
          <w:sz w:val="32"/>
          <w:szCs w:val="32"/>
        </w:rPr>
        <w:t>福田的本土文化在现代化和国际化社会主流意识影响下，逐渐成为社会的边缘文化。在城市更新过程中强调保留传承城市文化的载体，并通过城市更新项目的开展逐步引导公众对于历史文化的保护意识，保护并传承福田区域内生生不息的文脉星火，增添</w:t>
      </w:r>
      <w:r>
        <w:rPr>
          <w:rFonts w:ascii="仿宋_GB2312" w:hAnsi="仿宋_GB2312" w:eastAsia="仿宋_GB2312" w:cs="仿宋_GB2312"/>
          <w:kern w:val="0"/>
          <w:sz w:val="32"/>
          <w:szCs w:val="32"/>
        </w:rPr>
        <w:t>城区</w:t>
      </w:r>
      <w:r>
        <w:rPr>
          <w:rFonts w:hint="eastAsia" w:ascii="仿宋_GB2312" w:hAnsi="仿宋_GB2312" w:eastAsia="仿宋_GB2312" w:cs="仿宋_GB2312"/>
          <w:kern w:val="0"/>
          <w:sz w:val="32"/>
          <w:szCs w:val="32"/>
        </w:rPr>
        <w:t>人文魅力</w:t>
      </w:r>
      <w:r>
        <w:rPr>
          <w:rFonts w:ascii="仿宋_GB2312" w:hAnsi="仿宋_GB2312" w:eastAsia="仿宋_GB2312" w:cs="仿宋_GB2312"/>
          <w:kern w:val="0"/>
          <w:sz w:val="32"/>
          <w:szCs w:val="32"/>
        </w:rPr>
        <w:t>。</w:t>
      </w:r>
      <w:bookmarkEnd w:id="1492"/>
      <w:bookmarkEnd w:id="1493"/>
      <w:bookmarkEnd w:id="1494"/>
      <w:bookmarkEnd w:id="1495"/>
      <w:bookmarkEnd w:id="1496"/>
      <w:bookmarkEnd w:id="1497"/>
    </w:p>
    <w:p>
      <w:pPr>
        <w:numPr>
          <w:ilvl w:val="0"/>
          <w:numId w:val="1"/>
        </w:numPr>
        <w:tabs>
          <w:tab w:val="left" w:pos="0"/>
          <w:tab w:val="clear" w:pos="1110"/>
        </w:tabs>
        <w:spacing w:before="156" w:beforeLines="50" w:after="156" w:afterLines="50"/>
        <w:ind w:left="0" w:firstLine="640" w:firstLineChars="200"/>
        <w:jc w:val="center"/>
        <w:outlineLvl w:val="0"/>
        <w:rPr>
          <w:rFonts w:ascii="黑体" w:hAnsi="黑体" w:eastAsia="黑体" w:cs="黑体"/>
          <w:bCs/>
          <w:sz w:val="32"/>
          <w:szCs w:val="32"/>
        </w:rPr>
      </w:pPr>
      <w:bookmarkStart w:id="1498" w:name="_Toc25958"/>
      <w:bookmarkStart w:id="1499" w:name="_Toc20065"/>
      <w:bookmarkStart w:id="1500" w:name="_Toc10683"/>
      <w:bookmarkStart w:id="1501" w:name="_Toc22165"/>
      <w:bookmarkStart w:id="1502" w:name="_Toc3296"/>
      <w:bookmarkStart w:id="1503" w:name="_Toc23066"/>
      <w:bookmarkStart w:id="1504" w:name="_Toc13896"/>
      <w:bookmarkStart w:id="1505" w:name="_Toc32478"/>
      <w:bookmarkStart w:id="1506" w:name="_Toc21235"/>
      <w:bookmarkStart w:id="1507" w:name="_Toc19634"/>
      <w:bookmarkStart w:id="1508" w:name="_Toc29513"/>
      <w:bookmarkStart w:id="1509" w:name="_Toc4871"/>
      <w:bookmarkStart w:id="1510" w:name="_Toc16123"/>
      <w:bookmarkStart w:id="1511" w:name="_Toc19537"/>
      <w:bookmarkStart w:id="1512" w:name="_Toc28274"/>
      <w:bookmarkStart w:id="1513" w:name="_Toc4473"/>
      <w:bookmarkStart w:id="1514" w:name="_Toc24694"/>
      <w:bookmarkStart w:id="1515" w:name="_Toc26651"/>
      <w:bookmarkStart w:id="1516" w:name="_Toc7509"/>
      <w:bookmarkStart w:id="1517" w:name="_Toc27994"/>
      <w:bookmarkStart w:id="1518" w:name="_Toc23649"/>
      <w:bookmarkStart w:id="1519" w:name="_Toc6160"/>
      <w:bookmarkStart w:id="1520" w:name="_Toc29834"/>
      <w:bookmarkStart w:id="1521" w:name="_Toc2237"/>
      <w:bookmarkStart w:id="1522" w:name="_Toc20977"/>
      <w:bookmarkStart w:id="1523" w:name="_Toc26584"/>
      <w:bookmarkStart w:id="1524" w:name="_Toc29748"/>
      <w:bookmarkStart w:id="1525" w:name="_Toc32728"/>
      <w:bookmarkStart w:id="1526" w:name="_Toc8720"/>
      <w:bookmarkStart w:id="1527" w:name="_Toc14035"/>
      <w:bookmarkStart w:id="1528" w:name="_Toc20497"/>
      <w:bookmarkStart w:id="1529" w:name="_Toc16543"/>
      <w:bookmarkStart w:id="1530" w:name="_Toc30443"/>
      <w:bookmarkStart w:id="1531" w:name="_Toc8861"/>
      <w:bookmarkStart w:id="1532" w:name="_Toc30022"/>
      <w:bookmarkStart w:id="1533" w:name="_Toc31524"/>
      <w:bookmarkStart w:id="1534" w:name="_Toc21542"/>
      <w:bookmarkStart w:id="1535" w:name="_Toc28048"/>
      <w:r>
        <w:rPr>
          <w:rFonts w:hint="eastAsia" w:ascii="黑体" w:hAnsi="黑体" w:eastAsia="黑体" w:cs="黑体"/>
          <w:bCs/>
          <w:sz w:val="32"/>
          <w:szCs w:val="32"/>
        </w:rPr>
        <w:t>主要工作计划</w:t>
      </w:r>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p>
    <w:p>
      <w:pPr>
        <w:numPr>
          <w:ilvl w:val="0"/>
          <w:numId w:val="12"/>
        </w:numPr>
        <w:ind w:firstLine="640"/>
        <w:outlineLvl w:val="1"/>
        <w:rPr>
          <w:rFonts w:ascii="仿宋_GB2312" w:hAnsi="仿宋_GB2312" w:eastAsia="仿宋_GB2312" w:cs="仿宋_GB2312"/>
          <w:b/>
          <w:sz w:val="32"/>
          <w:szCs w:val="32"/>
        </w:rPr>
      </w:pPr>
      <w:bookmarkStart w:id="1536" w:name="_Toc24332"/>
      <w:bookmarkStart w:id="1537" w:name="_Toc19913"/>
      <w:bookmarkStart w:id="1538" w:name="_Toc16051"/>
      <w:bookmarkStart w:id="1539" w:name="_Toc7897"/>
      <w:bookmarkStart w:id="1540" w:name="_Toc7391"/>
      <w:bookmarkStart w:id="1541" w:name="_Toc9653"/>
      <w:bookmarkStart w:id="1542" w:name="_Toc1993"/>
      <w:bookmarkStart w:id="1543" w:name="_Toc5972"/>
      <w:bookmarkStart w:id="1544" w:name="_Toc31801"/>
      <w:bookmarkStart w:id="1545" w:name="_Toc6242"/>
      <w:bookmarkStart w:id="1546" w:name="_Toc26722"/>
      <w:bookmarkStart w:id="1547" w:name="_Toc11261"/>
      <w:bookmarkStart w:id="1548" w:name="_Toc28021"/>
      <w:bookmarkStart w:id="1549" w:name="_Toc342"/>
      <w:bookmarkStart w:id="1550" w:name="_Toc23400"/>
      <w:bookmarkStart w:id="1551" w:name="_Toc17436"/>
      <w:bookmarkStart w:id="1552" w:name="_Toc29996"/>
      <w:bookmarkStart w:id="1553" w:name="_Toc11"/>
      <w:bookmarkStart w:id="1554" w:name="_Toc11257"/>
      <w:bookmarkStart w:id="1555" w:name="_Toc3014"/>
      <w:bookmarkStart w:id="1556" w:name="_Toc28112"/>
      <w:bookmarkStart w:id="1557" w:name="_Toc29913"/>
      <w:bookmarkStart w:id="1558" w:name="_Toc18817"/>
      <w:bookmarkStart w:id="1559" w:name="_Toc4136"/>
      <w:r>
        <w:rPr>
          <w:rFonts w:hint="eastAsia" w:ascii="仿宋_GB2312" w:hAnsi="仿宋_GB2312" w:eastAsia="仿宋_GB2312" w:cs="仿宋_GB2312"/>
          <w:b/>
          <w:sz w:val="32"/>
          <w:szCs w:val="32"/>
        </w:rPr>
        <w:t>全力推进城市更新项目</w:t>
      </w:r>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p>
    <w:p>
      <w:pPr>
        <w:numPr>
          <w:ilvl w:val="0"/>
          <w:numId w:val="13"/>
        </w:numPr>
        <w:ind w:firstLine="643" w:firstLineChars="200"/>
        <w:outlineLvl w:val="2"/>
        <w:rPr>
          <w:rFonts w:ascii="仿宋_GB2312" w:hAnsi="仿宋_GB2312" w:eastAsia="仿宋_GB2312" w:cs="仿宋_GB2312"/>
          <w:b/>
          <w:sz w:val="32"/>
          <w:szCs w:val="32"/>
        </w:rPr>
      </w:pPr>
      <w:bookmarkStart w:id="1560" w:name="_Toc19434"/>
      <w:bookmarkStart w:id="1561" w:name="_Toc23071"/>
      <w:bookmarkStart w:id="1562" w:name="_Toc26816"/>
      <w:bookmarkStart w:id="1563" w:name="_Toc19214"/>
      <w:bookmarkStart w:id="1564" w:name="_Toc16946"/>
      <w:bookmarkStart w:id="1565" w:name="_Toc8443"/>
      <w:bookmarkStart w:id="1566" w:name="_Toc11031"/>
      <w:bookmarkStart w:id="1567" w:name="_Toc17241"/>
      <w:bookmarkStart w:id="1568" w:name="_Toc17811"/>
      <w:bookmarkStart w:id="1569" w:name="_Toc20325"/>
      <w:bookmarkStart w:id="1570" w:name="_Toc3567"/>
      <w:bookmarkStart w:id="1571" w:name="_Toc27636"/>
      <w:bookmarkStart w:id="1572" w:name="_Toc19609"/>
      <w:bookmarkStart w:id="1573" w:name="_Toc10648"/>
      <w:bookmarkStart w:id="1574" w:name="_Toc32072"/>
      <w:bookmarkStart w:id="1575" w:name="_Toc23101"/>
      <w:bookmarkStart w:id="1576" w:name="_Toc10289"/>
      <w:bookmarkStart w:id="1577" w:name="_Toc20912"/>
      <w:bookmarkStart w:id="1578" w:name="_Toc18730"/>
      <w:bookmarkStart w:id="1579" w:name="_Toc30700"/>
      <w:bookmarkStart w:id="1580" w:name="_Toc16848"/>
      <w:bookmarkStart w:id="1581" w:name="_Toc15171"/>
      <w:r>
        <w:rPr>
          <w:rFonts w:hint="eastAsia" w:ascii="仿宋_GB2312" w:hAnsi="仿宋_GB2312" w:eastAsia="仿宋_GB2312" w:cs="仿宋_GB2312"/>
          <w:b/>
          <w:sz w:val="32"/>
          <w:szCs w:val="32"/>
        </w:rPr>
        <w:t>更新规模</w:t>
      </w:r>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十三五”期间，为全面建设国际化先进城区，需二次开发甚至三次开发来提供土地开发面积，提升城市品质，解决经济社会快速发展与土地供给不足的矛盾。根据福田区国民经济和社会发展计划的需要，适当控制改造用地总量，鼓励城市更新，成熟一个改造一个，推进重点项目的实施，保证城市建设和产业发展的需要，满足常住人口增长对住房和教育、医疗等公共配套设施的需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十三五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期间，计划开展城市更新项目共52个，用地面积约198公顷。其中，城中村（旧村）城市更新项目13个，用地面积约84公顷；旧工业区城市更新项目22个，用地面积约80公顷；旧住宅区城市更新项目8个，用地面积约24公顷，旧工商混合区城市更新项目9个，用地面积约10公顷。</w:t>
      </w:r>
    </w:p>
    <w:p>
      <w:pPr>
        <w:numPr>
          <w:ilvl w:val="0"/>
          <w:numId w:val="13"/>
        </w:numPr>
        <w:ind w:firstLine="643" w:firstLineChars="200"/>
        <w:outlineLvl w:val="2"/>
        <w:rPr>
          <w:rFonts w:ascii="仿宋_GB2312" w:hAnsi="仿宋_GB2312" w:eastAsia="仿宋_GB2312" w:cs="仿宋_GB2312"/>
          <w:b/>
          <w:sz w:val="32"/>
          <w:szCs w:val="32"/>
        </w:rPr>
      </w:pPr>
      <w:bookmarkStart w:id="1582" w:name="_Toc21554"/>
      <w:bookmarkStart w:id="1583" w:name="_Toc20119"/>
      <w:bookmarkStart w:id="1584" w:name="_Toc3224"/>
      <w:bookmarkStart w:id="1585" w:name="_Toc1204"/>
      <w:bookmarkStart w:id="1586" w:name="_Toc15954"/>
      <w:bookmarkStart w:id="1587" w:name="_Toc5120"/>
      <w:bookmarkStart w:id="1588" w:name="_Toc5150"/>
      <w:bookmarkStart w:id="1589" w:name="_Toc20826"/>
      <w:bookmarkStart w:id="1590" w:name="_Toc7081"/>
      <w:bookmarkStart w:id="1591" w:name="_Toc8941"/>
      <w:bookmarkStart w:id="1592" w:name="_Toc8272"/>
      <w:bookmarkStart w:id="1593" w:name="_Toc1069"/>
      <w:bookmarkStart w:id="1594" w:name="_Toc19911"/>
      <w:bookmarkStart w:id="1595" w:name="_Toc26618"/>
      <w:bookmarkStart w:id="1596" w:name="_Toc21251"/>
      <w:bookmarkStart w:id="1597" w:name="_Toc11466"/>
      <w:bookmarkStart w:id="1598" w:name="_Toc23232"/>
      <w:bookmarkStart w:id="1599" w:name="_Toc5711"/>
      <w:bookmarkStart w:id="1600" w:name="_Toc27635"/>
      <w:bookmarkStart w:id="1601" w:name="_Toc21279"/>
      <w:bookmarkStart w:id="1602" w:name="_Toc8214"/>
      <w:bookmarkStart w:id="1603" w:name="_Toc28072"/>
      <w:r>
        <w:rPr>
          <w:rFonts w:hint="eastAsia" w:ascii="仿宋_GB2312" w:hAnsi="仿宋_GB2312" w:eastAsia="仿宋_GB2312" w:cs="仿宋_GB2312"/>
          <w:b/>
          <w:sz w:val="32"/>
          <w:szCs w:val="32"/>
        </w:rPr>
        <w:t>更新计划</w:t>
      </w:r>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纳入“十三五”规划的城市更新项目按城市更新进度分为计划完成建设项目、计划动工建设项目及计划开展前期工作项目三类。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计划完成建设的城市更新项目共约19个，用地面积共约80公顷，其中城中村（旧村）城市更新项目5个，用地面积约42公顷；旧工业区城市更新项目8个，用地面积约31公顷；旧住宅区城市更新项目2个，用地面积约3公顷，旧工商混合区城市更新项目4个，用地面积约4公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2、计划动工建设的城市更新项目9个，用地面积约22公顷。城中村（旧村）城市更新项目4个，用地面积约7公顷；旧工业区城市更新项目4个，用地面积约14公顷,旧工商混合区城市更新项目1个,用地面积约1公顷。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计划在“十三五”期间开展查丈、产权调查、安全性监测、意愿调查、计划申报、规划编制、拆迁谈判等前期阶段工作，预计“十三五”以后动工建设的城市更新项目24个，用地面积约96公顷。城中村（旧村）城市更新项目4个，用地面积约34公顷；旧工业区城市更新项目10 个，用地面积约36公顷；旧住宅区城市更新项目6个，用地面积约21公顷，旧工商混合区城市更新项目4个，用地面积约5公顷。</w:t>
      </w:r>
    </w:p>
    <w:p>
      <w:pPr>
        <w:numPr>
          <w:ilvl w:val="0"/>
          <w:numId w:val="12"/>
        </w:numPr>
        <w:ind w:firstLine="640"/>
        <w:outlineLvl w:val="1"/>
        <w:rPr>
          <w:rFonts w:ascii="仿宋_GB2312" w:hAnsi="仿宋_GB2312" w:eastAsia="仿宋_GB2312" w:cs="仿宋_GB2312"/>
          <w:b/>
          <w:sz w:val="32"/>
          <w:szCs w:val="32"/>
        </w:rPr>
      </w:pPr>
      <w:bookmarkStart w:id="1604" w:name="_Toc30330"/>
      <w:bookmarkStart w:id="1605" w:name="_Toc13817"/>
      <w:bookmarkStart w:id="1606" w:name="_Toc24351"/>
      <w:bookmarkStart w:id="1607" w:name="_Toc16214"/>
      <w:bookmarkStart w:id="1608" w:name="_Toc5461"/>
      <w:bookmarkStart w:id="1609" w:name="_Toc18869"/>
      <w:bookmarkStart w:id="1610" w:name="_Toc19150"/>
      <w:bookmarkStart w:id="1611" w:name="_Toc7497"/>
      <w:bookmarkStart w:id="1612" w:name="_Toc7597"/>
      <w:bookmarkStart w:id="1613" w:name="_Toc23687"/>
      <w:bookmarkStart w:id="1614" w:name="_Toc14953"/>
      <w:bookmarkStart w:id="1615" w:name="_Toc14213"/>
      <w:bookmarkStart w:id="1616" w:name="_Toc21928"/>
      <w:bookmarkStart w:id="1617" w:name="_Toc2849"/>
      <w:bookmarkStart w:id="1618" w:name="_Toc1678"/>
      <w:bookmarkStart w:id="1619" w:name="_Toc3305"/>
      <w:bookmarkStart w:id="1620" w:name="_Toc16880"/>
      <w:bookmarkStart w:id="1621" w:name="_Toc27366"/>
      <w:bookmarkStart w:id="1622" w:name="_Toc23488"/>
      <w:bookmarkStart w:id="1623" w:name="_Toc3193"/>
      <w:bookmarkStart w:id="1624" w:name="_Toc16639"/>
      <w:bookmarkStart w:id="1625" w:name="_Toc2557"/>
      <w:bookmarkStart w:id="1626" w:name="_Toc13333"/>
      <w:bookmarkStart w:id="1627" w:name="_Toc25426"/>
      <w:r>
        <w:rPr>
          <w:rFonts w:hint="eastAsia" w:ascii="仿宋_GB2312" w:hAnsi="仿宋_GB2312" w:eastAsia="仿宋_GB2312" w:cs="仿宋_GB2312"/>
          <w:b/>
          <w:sz w:val="32"/>
          <w:szCs w:val="32"/>
        </w:rPr>
        <w:t>积极开展相关规划研究工作</w:t>
      </w:r>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p>
    <w:p>
      <w:pPr>
        <w:numPr>
          <w:ilvl w:val="0"/>
          <w:numId w:val="14"/>
        </w:numPr>
        <w:ind w:firstLine="643" w:firstLineChars="200"/>
        <w:outlineLvl w:val="2"/>
        <w:rPr>
          <w:rFonts w:ascii="仿宋_GB2312" w:hAnsi="仿宋_GB2312" w:eastAsia="仿宋_GB2312" w:cs="仿宋_GB2312"/>
          <w:b/>
          <w:sz w:val="32"/>
          <w:szCs w:val="32"/>
        </w:rPr>
      </w:pPr>
      <w:bookmarkStart w:id="1628" w:name="_Toc2880"/>
      <w:bookmarkStart w:id="1629" w:name="_Toc29922"/>
      <w:bookmarkStart w:id="1630" w:name="_Toc6925"/>
      <w:bookmarkStart w:id="1631" w:name="_Toc31033"/>
      <w:bookmarkStart w:id="1632" w:name="_Toc17122"/>
      <w:bookmarkStart w:id="1633" w:name="_Toc2258"/>
      <w:bookmarkStart w:id="1634" w:name="_Toc29902"/>
      <w:bookmarkStart w:id="1635" w:name="_Toc5533"/>
      <w:bookmarkStart w:id="1636" w:name="_Toc14678"/>
      <w:bookmarkStart w:id="1637" w:name="_Toc13247"/>
      <w:bookmarkStart w:id="1638" w:name="_Toc4025"/>
      <w:bookmarkStart w:id="1639" w:name="_Toc1715"/>
      <w:bookmarkStart w:id="1640" w:name="_Toc16135"/>
      <w:bookmarkStart w:id="1641" w:name="_Toc2680"/>
      <w:bookmarkStart w:id="1642" w:name="_Toc21911"/>
      <w:bookmarkStart w:id="1643" w:name="_Toc15429"/>
      <w:bookmarkStart w:id="1644" w:name="_Toc1866"/>
      <w:bookmarkStart w:id="1645" w:name="_Toc11938"/>
      <w:bookmarkStart w:id="1646" w:name="_Toc30736"/>
      <w:bookmarkStart w:id="1647" w:name="_Toc10230"/>
      <w:bookmarkStart w:id="1648" w:name="_Toc19860"/>
      <w:bookmarkStart w:id="1649" w:name="_Toc24097"/>
      <w:r>
        <w:rPr>
          <w:rFonts w:hint="eastAsia" w:ascii="仿宋_GB2312" w:hAnsi="仿宋_GB2312" w:eastAsia="仿宋_GB2312" w:cs="仿宋_GB2312"/>
          <w:b/>
          <w:sz w:val="32"/>
          <w:szCs w:val="32"/>
        </w:rPr>
        <w:t>福田区全域城市空间发展设计研究工作</w:t>
      </w:r>
      <w:bookmarkEnd w:id="1628"/>
      <w:bookmarkEnd w:id="1629"/>
      <w:bookmarkEnd w:id="1630"/>
      <w:bookmarkEnd w:id="1631"/>
      <w:bookmarkEnd w:id="1632"/>
      <w:bookmarkEnd w:id="1633"/>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在“一带一路”</w:t>
      </w:r>
      <w:r>
        <w:rPr>
          <w:rFonts w:hint="eastAsia" w:ascii="仿宋_GB2312" w:hAnsi="仿宋_GB2312" w:eastAsia="仿宋_GB2312" w:cs="仿宋_GB2312"/>
          <w:sz w:val="32"/>
          <w:szCs w:val="32"/>
          <w:lang w:val="en-US" w:eastAsia="zh-CN"/>
        </w:rPr>
        <w:t>倡议</w:t>
      </w:r>
      <w:r>
        <w:rPr>
          <w:rFonts w:hint="eastAsia" w:ascii="仿宋_GB2312" w:hAnsi="仿宋_GB2312" w:eastAsia="仿宋_GB2312" w:cs="仿宋_GB2312"/>
          <w:sz w:val="32"/>
          <w:szCs w:val="32"/>
        </w:rPr>
        <w:t>、粤港澳</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湾区合作战略等最新</w:t>
      </w:r>
      <w:r>
        <w:rPr>
          <w:rFonts w:ascii="仿宋_GB2312" w:hAnsi="仿宋_GB2312" w:eastAsia="仿宋_GB2312" w:cs="仿宋_GB2312"/>
          <w:sz w:val="32"/>
          <w:szCs w:val="32"/>
        </w:rPr>
        <w:t>趋势推动下，</w:t>
      </w:r>
      <w:r>
        <w:rPr>
          <w:rFonts w:hint="eastAsia" w:ascii="仿宋_GB2312" w:hAnsi="仿宋_GB2312" w:eastAsia="仿宋_GB2312" w:cs="仿宋_GB2312"/>
          <w:sz w:val="32"/>
          <w:szCs w:val="32"/>
        </w:rPr>
        <w:t>福田区作为深圳市政治、文化与商贸中心，具备与香港互通的双口岸优势，在未来争当湾区经济排头兵、深港一体化桥头堡</w:t>
      </w:r>
      <w:r>
        <w:rPr>
          <w:rFonts w:ascii="仿宋_GB2312" w:hAnsi="仿宋_GB2312" w:eastAsia="仿宋_GB2312" w:cs="仿宋_GB2312"/>
          <w:sz w:val="32"/>
          <w:szCs w:val="32"/>
        </w:rPr>
        <w:t>等任务</w:t>
      </w:r>
      <w:r>
        <w:rPr>
          <w:rFonts w:hint="eastAsia" w:ascii="仿宋_GB2312" w:hAnsi="仿宋_GB2312" w:eastAsia="仿宋_GB2312" w:cs="仿宋_GB2312"/>
          <w:sz w:val="32"/>
          <w:szCs w:val="32"/>
        </w:rPr>
        <w:t>中</w:t>
      </w:r>
      <w:r>
        <w:rPr>
          <w:rFonts w:ascii="仿宋_GB2312" w:hAnsi="仿宋_GB2312" w:eastAsia="仿宋_GB2312" w:cs="仿宋_GB2312"/>
          <w:sz w:val="32"/>
          <w:szCs w:val="32"/>
        </w:rPr>
        <w:t>理应</w:t>
      </w:r>
      <w:r>
        <w:rPr>
          <w:rFonts w:hint="eastAsia" w:ascii="仿宋_GB2312" w:hAnsi="仿宋_GB2312" w:eastAsia="仿宋_GB2312" w:cs="仿宋_GB2312"/>
          <w:sz w:val="32"/>
          <w:szCs w:val="32"/>
        </w:rPr>
        <w:t>发挥不可忽视的作用。与此同时</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福田区</w:t>
      </w:r>
      <w:r>
        <w:rPr>
          <w:rFonts w:ascii="仿宋_GB2312" w:hAnsi="仿宋_GB2312" w:eastAsia="仿宋_GB2312" w:cs="仿宋_GB2312"/>
          <w:sz w:val="32"/>
          <w:szCs w:val="32"/>
        </w:rPr>
        <w:t>正面临着土地资源</w:t>
      </w:r>
      <w:r>
        <w:rPr>
          <w:rFonts w:hint="eastAsia" w:ascii="仿宋_GB2312" w:hAnsi="仿宋_GB2312" w:eastAsia="仿宋_GB2312" w:cs="仿宋_GB2312"/>
          <w:sz w:val="32"/>
          <w:szCs w:val="32"/>
        </w:rPr>
        <w:t>开发</w:t>
      </w:r>
      <w:r>
        <w:rPr>
          <w:rFonts w:ascii="仿宋_GB2312" w:hAnsi="仿宋_GB2312" w:eastAsia="仿宋_GB2312" w:cs="仿宋_GB2312"/>
          <w:sz w:val="32"/>
          <w:szCs w:val="32"/>
        </w:rPr>
        <w:t>殆尽</w:t>
      </w:r>
      <w:r>
        <w:rPr>
          <w:rFonts w:hint="eastAsia" w:ascii="仿宋_GB2312" w:hAnsi="仿宋_GB2312" w:eastAsia="仿宋_GB2312" w:cs="仿宋_GB2312"/>
          <w:sz w:val="32"/>
          <w:szCs w:val="32"/>
        </w:rPr>
        <w:t>与</w:t>
      </w:r>
      <w:r>
        <w:rPr>
          <w:rFonts w:ascii="仿宋_GB2312" w:hAnsi="仿宋_GB2312" w:eastAsia="仿宋_GB2312" w:cs="仿宋_GB2312"/>
          <w:sz w:val="32"/>
          <w:szCs w:val="32"/>
        </w:rPr>
        <w:t>经济发展</w:t>
      </w:r>
      <w:r>
        <w:rPr>
          <w:rFonts w:hint="eastAsia" w:ascii="仿宋_GB2312" w:hAnsi="仿宋_GB2312" w:eastAsia="仿宋_GB2312" w:cs="仿宋_GB2312"/>
          <w:sz w:val="32"/>
          <w:szCs w:val="32"/>
        </w:rPr>
        <w:t>亟需</w:t>
      </w:r>
      <w:r>
        <w:rPr>
          <w:rFonts w:ascii="仿宋_GB2312" w:hAnsi="仿宋_GB2312" w:eastAsia="仿宋_GB2312" w:cs="仿宋_GB2312"/>
          <w:sz w:val="32"/>
          <w:szCs w:val="32"/>
        </w:rPr>
        <w:t>新引擎、人口密度</w:t>
      </w:r>
      <w:r>
        <w:rPr>
          <w:rFonts w:hint="eastAsia" w:ascii="仿宋_GB2312" w:hAnsi="仿宋_GB2312" w:eastAsia="仿宋_GB2312" w:cs="仿宋_GB2312"/>
          <w:sz w:val="32"/>
          <w:szCs w:val="32"/>
        </w:rPr>
        <w:t>激增</w:t>
      </w:r>
      <w:r>
        <w:rPr>
          <w:rFonts w:ascii="仿宋_GB2312" w:hAnsi="仿宋_GB2312" w:eastAsia="仿宋_GB2312" w:cs="仿宋_GB2312"/>
          <w:sz w:val="32"/>
          <w:szCs w:val="32"/>
        </w:rPr>
        <w:t>与环境承载力有限</w:t>
      </w:r>
      <w:r>
        <w:rPr>
          <w:rFonts w:hint="eastAsia" w:ascii="仿宋_GB2312" w:hAnsi="仿宋_GB2312" w:eastAsia="仿宋_GB2312" w:cs="仿宋_GB2312"/>
          <w:sz w:val="32"/>
          <w:szCs w:val="32"/>
        </w:rPr>
        <w:t>这两大核心</w:t>
      </w:r>
      <w:r>
        <w:rPr>
          <w:rFonts w:ascii="仿宋_GB2312" w:hAnsi="仿宋_GB2312" w:eastAsia="仿宋_GB2312" w:cs="仿宋_GB2312"/>
          <w:sz w:val="32"/>
          <w:szCs w:val="32"/>
        </w:rPr>
        <w:t>矛盾，</w:t>
      </w:r>
      <w:r>
        <w:rPr>
          <w:rFonts w:hint="eastAsia" w:ascii="仿宋_GB2312" w:hAnsi="仿宋_GB2312" w:eastAsia="仿宋_GB2312" w:cs="仿宋_GB2312"/>
          <w:sz w:val="32"/>
          <w:szCs w:val="32"/>
        </w:rPr>
        <w:t>亟需</w:t>
      </w:r>
      <w:r>
        <w:rPr>
          <w:rFonts w:ascii="仿宋_GB2312" w:hAnsi="仿宋_GB2312" w:eastAsia="仿宋_GB2312" w:cs="仿宋_GB2312"/>
          <w:sz w:val="32"/>
          <w:szCs w:val="32"/>
        </w:rPr>
        <w:t>从</w:t>
      </w:r>
      <w:r>
        <w:rPr>
          <w:rFonts w:hint="eastAsia" w:ascii="仿宋_GB2312" w:hAnsi="仿宋_GB2312" w:eastAsia="仿宋_GB2312" w:cs="仿宋_GB2312"/>
          <w:sz w:val="32"/>
          <w:szCs w:val="32"/>
        </w:rPr>
        <w:t>城区</w:t>
      </w:r>
      <w:r>
        <w:rPr>
          <w:rFonts w:ascii="仿宋_GB2312" w:hAnsi="仿宋_GB2312" w:eastAsia="仿宋_GB2312" w:cs="仿宋_GB2312"/>
          <w:sz w:val="32"/>
          <w:szCs w:val="32"/>
        </w:rPr>
        <w:t>整体发展角度</w:t>
      </w:r>
      <w:r>
        <w:rPr>
          <w:rFonts w:hint="eastAsia" w:ascii="仿宋_GB2312" w:hAnsi="仿宋_GB2312" w:eastAsia="仿宋_GB2312" w:cs="仿宋_GB2312"/>
          <w:sz w:val="32"/>
          <w:szCs w:val="32"/>
        </w:rPr>
        <w:t>破解核心</w:t>
      </w:r>
      <w:r>
        <w:rPr>
          <w:rFonts w:ascii="仿宋_GB2312" w:hAnsi="仿宋_GB2312" w:eastAsia="仿宋_GB2312" w:cs="仿宋_GB2312"/>
          <w:sz w:val="32"/>
          <w:szCs w:val="32"/>
        </w:rPr>
        <w:t>难题</w:t>
      </w:r>
      <w:r>
        <w:rPr>
          <w:rFonts w:hint="eastAsia" w:ascii="仿宋_GB2312" w:hAnsi="仿宋_GB2312" w:eastAsia="仿宋_GB2312" w:cs="仿宋_GB2312"/>
          <w:sz w:val="32"/>
          <w:szCs w:val="32"/>
        </w:rPr>
        <w:t>。因此，拟开展福田区全域城市空间发展设计研究工作，从</w:t>
      </w:r>
      <w:r>
        <w:rPr>
          <w:rFonts w:ascii="仿宋_GB2312" w:hAnsi="仿宋_GB2312" w:eastAsia="仿宋_GB2312" w:cs="仿宋_GB2312"/>
          <w:sz w:val="32"/>
          <w:szCs w:val="32"/>
        </w:rPr>
        <w:t>最新</w:t>
      </w:r>
      <w:r>
        <w:rPr>
          <w:rFonts w:hint="eastAsia" w:ascii="仿宋_GB2312" w:hAnsi="仿宋_GB2312" w:eastAsia="仿宋_GB2312" w:cs="仿宋_GB2312"/>
          <w:sz w:val="32"/>
          <w:szCs w:val="32"/>
        </w:rPr>
        <w:t>发展</w:t>
      </w:r>
      <w:r>
        <w:rPr>
          <w:rFonts w:ascii="仿宋_GB2312" w:hAnsi="仿宋_GB2312" w:eastAsia="仿宋_GB2312" w:cs="仿宋_GB2312"/>
          <w:sz w:val="32"/>
          <w:szCs w:val="32"/>
        </w:rPr>
        <w:t>趋势出发，通过对</w:t>
      </w:r>
      <w:r>
        <w:rPr>
          <w:rFonts w:hint="eastAsia" w:ascii="仿宋_GB2312" w:hAnsi="仿宋_GB2312" w:eastAsia="仿宋_GB2312" w:cs="仿宋_GB2312"/>
          <w:sz w:val="32"/>
          <w:szCs w:val="32"/>
        </w:rPr>
        <w:t>福田</w:t>
      </w:r>
      <w:r>
        <w:rPr>
          <w:rFonts w:ascii="仿宋_GB2312" w:hAnsi="仿宋_GB2312" w:eastAsia="仿宋_GB2312" w:cs="仿宋_GB2312"/>
          <w:sz w:val="32"/>
          <w:szCs w:val="32"/>
        </w:rPr>
        <w:t>全域</w:t>
      </w:r>
      <w:r>
        <w:rPr>
          <w:rFonts w:hint="eastAsia" w:ascii="仿宋_GB2312" w:hAnsi="仿宋_GB2312" w:eastAsia="仿宋_GB2312" w:cs="仿宋_GB2312"/>
          <w:sz w:val="32"/>
          <w:szCs w:val="32"/>
        </w:rPr>
        <w:t>整体空间发展结构</w:t>
      </w:r>
      <w:r>
        <w:rPr>
          <w:rFonts w:ascii="仿宋_GB2312" w:hAnsi="仿宋_GB2312" w:eastAsia="仿宋_GB2312" w:cs="仿宋_GB2312"/>
          <w:sz w:val="32"/>
          <w:szCs w:val="32"/>
        </w:rPr>
        <w:t>的调整与优化，重构支撑经济发展的新载体，构筑</w:t>
      </w:r>
      <w:r>
        <w:rPr>
          <w:rFonts w:hint="eastAsia" w:ascii="仿宋_GB2312" w:hAnsi="仿宋_GB2312" w:eastAsia="仿宋_GB2312" w:cs="仿宋_GB2312"/>
          <w:sz w:val="32"/>
          <w:szCs w:val="32"/>
        </w:rPr>
        <w:t>保持</w:t>
      </w:r>
      <w:r>
        <w:rPr>
          <w:rFonts w:ascii="仿宋_GB2312" w:hAnsi="仿宋_GB2312" w:eastAsia="仿宋_GB2312" w:cs="仿宋_GB2312"/>
          <w:sz w:val="32"/>
          <w:szCs w:val="32"/>
        </w:rPr>
        <w:t>环境</w:t>
      </w:r>
      <w:r>
        <w:rPr>
          <w:rFonts w:hint="eastAsia" w:ascii="仿宋_GB2312" w:hAnsi="仿宋_GB2312" w:eastAsia="仿宋_GB2312" w:cs="仿宋_GB2312"/>
          <w:sz w:val="32"/>
          <w:szCs w:val="32"/>
        </w:rPr>
        <w:t>健康</w:t>
      </w:r>
      <w:r>
        <w:rPr>
          <w:rFonts w:ascii="仿宋_GB2312" w:hAnsi="仿宋_GB2312" w:eastAsia="仿宋_GB2312" w:cs="仿宋_GB2312"/>
          <w:sz w:val="32"/>
          <w:szCs w:val="32"/>
        </w:rPr>
        <w:t>的新廊道</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全面引导福田城</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向健康可持续方向发展</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其中</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以</w:t>
      </w:r>
      <w:r>
        <w:rPr>
          <w:rFonts w:hint="eastAsia" w:ascii="仿宋_GB2312" w:hAnsi="仿宋_GB2312" w:eastAsia="仿宋_GB2312" w:cs="仿宋_GB2312"/>
          <w:sz w:val="32"/>
          <w:szCs w:val="32"/>
        </w:rPr>
        <w:t>打造深港合作新廊带和深圳金融街区策略引导</w:t>
      </w:r>
      <w:r>
        <w:rPr>
          <w:rFonts w:ascii="仿宋_GB2312" w:hAnsi="仿宋_GB2312" w:eastAsia="仿宋_GB2312" w:cs="仿宋_GB2312"/>
          <w:sz w:val="32"/>
          <w:szCs w:val="32"/>
        </w:rPr>
        <w:t>产业经济</w:t>
      </w:r>
      <w:r>
        <w:rPr>
          <w:rFonts w:hint="eastAsia" w:ascii="仿宋_GB2312" w:hAnsi="仿宋_GB2312" w:eastAsia="仿宋_GB2312" w:cs="仿宋_GB2312"/>
          <w:sz w:val="32"/>
          <w:szCs w:val="32"/>
        </w:rPr>
        <w:t>新</w:t>
      </w:r>
      <w:r>
        <w:rPr>
          <w:rFonts w:ascii="仿宋_GB2312" w:hAnsi="仿宋_GB2312" w:eastAsia="仿宋_GB2312" w:cs="仿宋_GB2312"/>
          <w:sz w:val="32"/>
          <w:szCs w:val="32"/>
        </w:rPr>
        <w:t>发展</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以构筑</w:t>
      </w:r>
      <w:r>
        <w:rPr>
          <w:rFonts w:hint="eastAsia" w:ascii="仿宋_GB2312" w:hAnsi="仿宋_GB2312" w:eastAsia="仿宋_GB2312" w:cs="仿宋_GB2312"/>
          <w:sz w:val="32"/>
          <w:szCs w:val="32"/>
        </w:rPr>
        <w:t>网状绿地</w:t>
      </w:r>
      <w:r>
        <w:rPr>
          <w:rFonts w:ascii="仿宋_GB2312" w:hAnsi="仿宋_GB2312" w:eastAsia="仿宋_GB2312" w:cs="仿宋_GB2312"/>
          <w:sz w:val="32"/>
          <w:szCs w:val="32"/>
        </w:rPr>
        <w:t>公园</w:t>
      </w:r>
      <w:r>
        <w:rPr>
          <w:rFonts w:hint="eastAsia" w:ascii="仿宋_GB2312" w:hAnsi="仿宋_GB2312" w:eastAsia="仿宋_GB2312" w:cs="仿宋_GB2312"/>
          <w:sz w:val="32"/>
          <w:szCs w:val="32"/>
        </w:rPr>
        <w:t>系统策略</w:t>
      </w:r>
      <w:r>
        <w:rPr>
          <w:rFonts w:ascii="仿宋_GB2312" w:hAnsi="仿宋_GB2312" w:eastAsia="仿宋_GB2312" w:cs="仿宋_GB2312"/>
          <w:sz w:val="32"/>
          <w:szCs w:val="32"/>
        </w:rPr>
        <w:t>保持</w:t>
      </w:r>
      <w:r>
        <w:rPr>
          <w:rFonts w:hint="eastAsia" w:ascii="仿宋_GB2312" w:hAnsi="仿宋_GB2312" w:eastAsia="仿宋_GB2312" w:cs="仿宋_GB2312"/>
          <w:sz w:val="32"/>
          <w:szCs w:val="32"/>
        </w:rPr>
        <w:t>生态环境再</w:t>
      </w:r>
      <w:r>
        <w:rPr>
          <w:rFonts w:ascii="仿宋_GB2312" w:hAnsi="仿宋_GB2312" w:eastAsia="仿宋_GB2312" w:cs="仿宋_GB2312"/>
          <w:sz w:val="32"/>
          <w:szCs w:val="32"/>
        </w:rPr>
        <w:t>升级，</w:t>
      </w:r>
      <w:r>
        <w:rPr>
          <w:rFonts w:hint="eastAsia" w:ascii="仿宋_GB2312" w:hAnsi="仿宋_GB2312" w:eastAsia="仿宋_GB2312" w:cs="仿宋_GB2312"/>
          <w:sz w:val="32"/>
          <w:szCs w:val="32"/>
        </w:rPr>
        <w:t>通过</w:t>
      </w:r>
      <w:r>
        <w:rPr>
          <w:rFonts w:ascii="仿宋_GB2312" w:hAnsi="仿宋_GB2312" w:eastAsia="仿宋_GB2312" w:cs="仿宋_GB2312"/>
          <w:sz w:val="32"/>
          <w:szCs w:val="32"/>
        </w:rPr>
        <w:t>顶层设计推进福田区</w:t>
      </w:r>
      <w:r>
        <w:rPr>
          <w:rFonts w:hint="eastAsia" w:ascii="仿宋_GB2312" w:hAnsi="仿宋_GB2312" w:eastAsia="仿宋_GB2312" w:cs="仿宋_GB2312"/>
          <w:sz w:val="32"/>
          <w:szCs w:val="32"/>
        </w:rPr>
        <w:t>在</w:t>
      </w:r>
      <w:r>
        <w:rPr>
          <w:rFonts w:ascii="仿宋_GB2312" w:hAnsi="仿宋_GB2312" w:eastAsia="仿宋_GB2312" w:cs="仿宋_GB2312"/>
          <w:sz w:val="32"/>
          <w:szCs w:val="32"/>
        </w:rPr>
        <w:t>新的五年发展中保持</w:t>
      </w:r>
      <w:r>
        <w:rPr>
          <w:rFonts w:hint="eastAsia" w:ascii="仿宋_GB2312" w:hAnsi="仿宋_GB2312" w:eastAsia="仿宋_GB2312" w:cs="仿宋_GB2312"/>
          <w:sz w:val="32"/>
          <w:szCs w:val="32"/>
        </w:rPr>
        <w:t>经济</w:t>
      </w:r>
      <w:r>
        <w:rPr>
          <w:rFonts w:ascii="仿宋_GB2312" w:hAnsi="仿宋_GB2312" w:eastAsia="仿宋_GB2312" w:cs="仿宋_GB2312"/>
          <w:sz w:val="32"/>
          <w:szCs w:val="32"/>
        </w:rPr>
        <w:t>、环境、社会全方位稳步提升</w:t>
      </w:r>
      <w:r>
        <w:rPr>
          <w:rFonts w:hint="eastAsia" w:ascii="仿宋_GB2312" w:hAnsi="仿宋_GB2312" w:eastAsia="仿宋_GB2312" w:cs="仿宋_GB2312"/>
          <w:sz w:val="32"/>
          <w:szCs w:val="32"/>
        </w:rPr>
        <w:t>。</w:t>
      </w:r>
    </w:p>
    <w:p>
      <w:pPr>
        <w:numPr>
          <w:ilvl w:val="0"/>
          <w:numId w:val="14"/>
        </w:numPr>
        <w:ind w:firstLine="643" w:firstLineChars="200"/>
        <w:outlineLvl w:val="2"/>
        <w:rPr>
          <w:rFonts w:ascii="仿宋_GB2312" w:hAnsi="仿宋_GB2312" w:eastAsia="仿宋_GB2312" w:cs="仿宋_GB2312"/>
          <w:b/>
          <w:kern w:val="0"/>
          <w:sz w:val="32"/>
          <w:szCs w:val="32"/>
        </w:rPr>
      </w:pPr>
      <w:bookmarkStart w:id="1650" w:name="_Toc919"/>
      <w:bookmarkStart w:id="1651" w:name="_Toc3585"/>
      <w:bookmarkStart w:id="1652" w:name="_Toc14880"/>
      <w:bookmarkStart w:id="1653" w:name="_Toc8023"/>
      <w:bookmarkStart w:id="1654" w:name="_Toc8017"/>
      <w:bookmarkStart w:id="1655" w:name="_Toc319"/>
      <w:r>
        <w:rPr>
          <w:rFonts w:hint="eastAsia" w:ascii="仿宋_GB2312" w:hAnsi="仿宋_GB2312" w:eastAsia="仿宋_GB2312" w:cs="仿宋_GB2312"/>
          <w:b/>
          <w:kern w:val="0"/>
          <w:sz w:val="32"/>
          <w:szCs w:val="32"/>
        </w:rPr>
        <w:t>福田区公共服务设施规划研究工作</w:t>
      </w:r>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r>
        <w:rPr>
          <w:rFonts w:hint="eastAsia" w:ascii="仿宋_GB2312" w:hAnsi="仿宋_GB2312" w:eastAsia="仿宋_GB2312" w:cs="仿宋_GB2312"/>
          <w:b/>
          <w:kern w:val="0"/>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目前福田区面临公共基础设施供给缺口和满意度偏低的问题，建设国际化城区也对公共服务设施提出新要求，亟需对福田区公共服务设施进行优化升级，构建更完善的公共服务体系。“十三五”期间将开展福田区公共服务设施规划研究工作，提出国际化城区公共服务设施建设指引，统筹安排建设，推进福田区全面建设国际化先进城区。</w:t>
      </w:r>
    </w:p>
    <w:p>
      <w:pPr>
        <w:numPr>
          <w:ilvl w:val="0"/>
          <w:numId w:val="14"/>
        </w:numPr>
        <w:ind w:firstLine="643" w:firstLineChars="200"/>
        <w:outlineLvl w:val="2"/>
        <w:rPr>
          <w:rFonts w:ascii="仿宋_GB2312" w:hAnsi="仿宋_GB2312" w:eastAsia="仿宋_GB2312" w:cs="仿宋_GB2312"/>
          <w:b/>
          <w:sz w:val="32"/>
          <w:szCs w:val="32"/>
        </w:rPr>
      </w:pPr>
      <w:bookmarkStart w:id="1656" w:name="_Toc19980"/>
      <w:bookmarkStart w:id="1657" w:name="_Toc31908"/>
      <w:bookmarkStart w:id="1658" w:name="_Toc19217"/>
      <w:bookmarkStart w:id="1659" w:name="_Toc28618"/>
      <w:bookmarkStart w:id="1660" w:name="_Toc2490"/>
      <w:bookmarkStart w:id="1661" w:name="_Toc20230"/>
      <w:bookmarkStart w:id="1662" w:name="_Toc32309"/>
      <w:bookmarkStart w:id="1663" w:name="_Toc3831"/>
      <w:bookmarkStart w:id="1664" w:name="_Toc13937"/>
      <w:bookmarkStart w:id="1665" w:name="_Toc21458"/>
      <w:bookmarkStart w:id="1666" w:name="_Toc28640"/>
      <w:bookmarkStart w:id="1667" w:name="_Toc26401"/>
      <w:bookmarkStart w:id="1668" w:name="_Toc20462"/>
      <w:bookmarkStart w:id="1669" w:name="_Toc13671"/>
      <w:bookmarkStart w:id="1670" w:name="_Toc25780"/>
      <w:bookmarkStart w:id="1671" w:name="_Toc4184"/>
      <w:bookmarkStart w:id="1672" w:name="_Toc8395"/>
      <w:bookmarkStart w:id="1673" w:name="_Toc7991"/>
      <w:bookmarkStart w:id="1674" w:name="_Toc12528"/>
      <w:bookmarkStart w:id="1675" w:name="_Toc25712"/>
      <w:bookmarkStart w:id="1676" w:name="_Toc27857"/>
      <w:bookmarkStart w:id="1677" w:name="_Toc15934"/>
      <w:r>
        <w:rPr>
          <w:rFonts w:hint="eastAsia" w:ascii="仿宋_GB2312" w:hAnsi="仿宋_GB2312" w:eastAsia="仿宋_GB2312" w:cs="仿宋_GB2312"/>
          <w:b/>
          <w:sz w:val="32"/>
          <w:szCs w:val="32"/>
        </w:rPr>
        <w:t>福田区市政管网系统升级改造规划研究工作</w:t>
      </w:r>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福田区目前已全面进入“存量土地开发”阶段，城市更新、新建、规划调整等项目建设与市政基础设施建设不匹配，市政设施及管网升级改造严重滞后，地上、地下更新建设严重脱节，部分市政设施和管网满负荷问题已初步显现；城市更新等建设项目突破原有规划容量，对老城区的市政设施和管网系统造成巨大冲击，市政缺口将迅速增大；市政管线日益老化，严重威胁城市安全。因此，“十三五”期间计划开展市政设施及管网系统升级改造规划研究工作，统筹地上地下建设，合理安排市政工程建设时序，保障福田区城市建设的正常推进。 </w:t>
      </w:r>
    </w:p>
    <w:p>
      <w:pPr>
        <w:numPr>
          <w:ilvl w:val="0"/>
          <w:numId w:val="12"/>
        </w:numPr>
        <w:ind w:firstLine="640"/>
        <w:outlineLvl w:val="1"/>
        <w:rPr>
          <w:rFonts w:ascii="仿宋_GB2312" w:hAnsi="仿宋_GB2312" w:eastAsia="仿宋_GB2312" w:cs="仿宋_GB2312"/>
          <w:b/>
          <w:sz w:val="32"/>
          <w:szCs w:val="32"/>
        </w:rPr>
      </w:pPr>
      <w:bookmarkStart w:id="1678" w:name="_Toc13812"/>
      <w:bookmarkStart w:id="1679" w:name="_Toc4481"/>
      <w:bookmarkStart w:id="1680" w:name="_Toc23124"/>
      <w:bookmarkStart w:id="1681" w:name="_Toc17496"/>
      <w:bookmarkStart w:id="1682" w:name="_Toc14123"/>
      <w:bookmarkStart w:id="1683" w:name="_Toc5649"/>
      <w:bookmarkStart w:id="1684" w:name="_Toc23056"/>
      <w:bookmarkStart w:id="1685" w:name="_Toc25540"/>
      <w:bookmarkStart w:id="1686" w:name="_Toc14974"/>
      <w:bookmarkStart w:id="1687" w:name="_Toc855"/>
      <w:bookmarkStart w:id="1688" w:name="_Toc7588"/>
      <w:bookmarkStart w:id="1689" w:name="_Toc4727"/>
      <w:bookmarkStart w:id="1690" w:name="_Toc24727"/>
      <w:bookmarkStart w:id="1691" w:name="_Toc16531"/>
      <w:bookmarkStart w:id="1692" w:name="_Toc388"/>
      <w:bookmarkStart w:id="1693" w:name="_Toc17697"/>
      <w:bookmarkStart w:id="1694" w:name="_Toc27515"/>
      <w:bookmarkStart w:id="1695" w:name="_Toc12790"/>
      <w:bookmarkStart w:id="1696" w:name="_Toc40"/>
      <w:bookmarkStart w:id="1697" w:name="_Toc430677777"/>
      <w:bookmarkStart w:id="1698" w:name="_Toc28455"/>
      <w:bookmarkStart w:id="1699" w:name="_Toc5828"/>
      <w:bookmarkStart w:id="1700" w:name="_Toc31998"/>
      <w:bookmarkStart w:id="1701" w:name="_Toc5948"/>
      <w:bookmarkStart w:id="1702" w:name="_Toc6725"/>
      <w:r>
        <w:rPr>
          <w:rFonts w:hint="eastAsia" w:ascii="仿宋_GB2312" w:hAnsi="仿宋_GB2312" w:eastAsia="仿宋_GB2312" w:cs="仿宋_GB2312"/>
          <w:b/>
          <w:sz w:val="32"/>
          <w:szCs w:val="32"/>
        </w:rPr>
        <w:t>加强城市更新项目管理</w:t>
      </w:r>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五”期间，福田区对全区域78km²的土地数据进行了收集梳理，为福田区城市更新、城市建设工作提供土地信息及决策依据。“十三五”期间，福田区在既有地理空间数据库的基础上，应建立系统性、常态化的基础信息数字化管理平台，收集整理历年城市更新项目相关文档、数据、资料，进行规范化统一管理，提高城市更新工作信息查询与审议效率，进一步为更新决策提供可参考支撑。同时，建立“四旧”基础信息管理平台，提供城市更新项目检索快捷通道。对各类更新改造地区的占地面积、建筑总量、土地和建筑物使用类型以及质量环境评价等方面进行指标数据采集和录入，形成定期更新的综合信息数据管理平台，从而加快福田整体城市更新的建设路程，提高城市更新效率。</w:t>
      </w:r>
    </w:p>
    <w:p>
      <w:pPr>
        <w:numPr>
          <w:ilvl w:val="0"/>
          <w:numId w:val="12"/>
        </w:numPr>
        <w:ind w:firstLine="640"/>
        <w:outlineLvl w:val="1"/>
        <w:rPr>
          <w:rFonts w:ascii="仿宋_GB2312" w:hAnsi="仿宋_GB2312" w:eastAsia="仿宋_GB2312" w:cs="仿宋_GB2312"/>
          <w:b/>
          <w:sz w:val="32"/>
          <w:szCs w:val="32"/>
        </w:rPr>
      </w:pPr>
      <w:bookmarkStart w:id="1703" w:name="_Toc9167"/>
      <w:bookmarkStart w:id="1704" w:name="_Toc14980"/>
      <w:bookmarkStart w:id="1705" w:name="_Toc20906"/>
      <w:bookmarkStart w:id="1706" w:name="_Toc25229"/>
      <w:bookmarkStart w:id="1707" w:name="_Toc19177"/>
      <w:bookmarkStart w:id="1708" w:name="_Toc2323"/>
      <w:bookmarkStart w:id="1709" w:name="_Toc667"/>
      <w:bookmarkStart w:id="1710" w:name="_Toc26684"/>
      <w:bookmarkStart w:id="1711" w:name="_Toc2065"/>
      <w:bookmarkStart w:id="1712" w:name="_Toc1426"/>
      <w:bookmarkStart w:id="1713" w:name="_Toc21956"/>
      <w:bookmarkStart w:id="1714" w:name="_Toc12921"/>
      <w:bookmarkStart w:id="1715" w:name="_Toc23603"/>
      <w:bookmarkStart w:id="1716" w:name="_Toc601"/>
      <w:bookmarkStart w:id="1717" w:name="_Toc26864"/>
      <w:bookmarkStart w:id="1718" w:name="_Toc17459"/>
      <w:bookmarkStart w:id="1719" w:name="_Toc430677778"/>
      <w:bookmarkStart w:id="1720" w:name="_Toc15794"/>
      <w:bookmarkStart w:id="1721" w:name="_Toc28259"/>
      <w:bookmarkStart w:id="1722" w:name="_Toc28118"/>
      <w:bookmarkStart w:id="1723" w:name="_Toc22459"/>
      <w:bookmarkStart w:id="1724" w:name="_Toc29874"/>
      <w:bookmarkStart w:id="1725" w:name="_Toc22267"/>
      <w:bookmarkStart w:id="1726" w:name="_Toc225"/>
      <w:bookmarkStart w:id="1727" w:name="_Toc26431"/>
      <w:r>
        <w:rPr>
          <w:rFonts w:hint="eastAsia" w:ascii="仿宋_GB2312" w:hAnsi="仿宋_GB2312" w:eastAsia="仿宋_GB2312" w:cs="仿宋_GB2312"/>
          <w:b/>
          <w:sz w:val="32"/>
          <w:szCs w:val="32"/>
        </w:rPr>
        <w:t>创新城市更新理念</w:t>
      </w:r>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p>
    <w:p>
      <w:pPr>
        <w:numPr>
          <w:ilvl w:val="0"/>
          <w:numId w:val="15"/>
        </w:numPr>
        <w:ind w:firstLine="643" w:firstLineChars="200"/>
        <w:outlineLvl w:val="2"/>
        <w:rPr>
          <w:rFonts w:ascii="仿宋_GB2312" w:hAnsi="仿宋_GB2312" w:eastAsia="仿宋_GB2312" w:cs="仿宋_GB2312"/>
          <w:b/>
          <w:sz w:val="32"/>
          <w:szCs w:val="32"/>
        </w:rPr>
      </w:pPr>
      <w:bookmarkStart w:id="1728" w:name="_Toc11409"/>
      <w:bookmarkStart w:id="1729" w:name="_Toc18316"/>
      <w:bookmarkStart w:id="1730" w:name="_Toc4058"/>
      <w:bookmarkStart w:id="1731" w:name="_Toc3445"/>
      <w:bookmarkStart w:id="1732" w:name="_Toc17472"/>
      <w:bookmarkStart w:id="1733" w:name="_Toc13722"/>
      <w:bookmarkStart w:id="1734" w:name="_Toc20428"/>
      <w:bookmarkStart w:id="1735" w:name="_Toc10088"/>
      <w:bookmarkStart w:id="1736" w:name="_Toc11889"/>
      <w:bookmarkStart w:id="1737" w:name="_Toc1826"/>
      <w:bookmarkStart w:id="1738" w:name="_Toc9317"/>
      <w:bookmarkStart w:id="1739" w:name="_Toc14866"/>
      <w:bookmarkStart w:id="1740" w:name="_Toc11568"/>
      <w:bookmarkStart w:id="1741" w:name="_Toc2833"/>
      <w:bookmarkStart w:id="1742" w:name="_Toc1667"/>
      <w:bookmarkStart w:id="1743" w:name="_Toc18224"/>
      <w:bookmarkStart w:id="1744" w:name="_Toc12796"/>
      <w:bookmarkStart w:id="1745" w:name="_Toc11484"/>
      <w:bookmarkStart w:id="1746" w:name="_Toc21444"/>
      <w:bookmarkStart w:id="1747" w:name="_Toc21148"/>
      <w:r>
        <w:rPr>
          <w:rFonts w:hint="eastAsia" w:ascii="仿宋_GB2312" w:hAnsi="仿宋_GB2312" w:eastAsia="仿宋_GB2312" w:cs="仿宋_GB2312"/>
          <w:b/>
          <w:sz w:val="32"/>
          <w:szCs w:val="32"/>
        </w:rPr>
        <w:t>主动加强</w:t>
      </w:r>
      <w:r>
        <w:rPr>
          <w:rFonts w:ascii="仿宋_GB2312" w:hAnsi="仿宋_GB2312" w:eastAsia="仿宋_GB2312" w:cs="仿宋_GB2312"/>
          <w:b/>
          <w:sz w:val="32"/>
          <w:szCs w:val="32"/>
        </w:rPr>
        <w:t>联合</w:t>
      </w:r>
      <w:r>
        <w:rPr>
          <w:rFonts w:hint="eastAsia" w:ascii="仿宋_GB2312" w:hAnsi="仿宋_GB2312" w:eastAsia="仿宋_GB2312" w:cs="仿宋_GB2312"/>
          <w:b/>
          <w:sz w:val="32"/>
          <w:szCs w:val="32"/>
        </w:rPr>
        <w:t>服务意识，建立多位一体的社会合作平台</w:t>
      </w:r>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p>
    <w:p>
      <w:pPr>
        <w:widowControl/>
        <w:jc w:val="left"/>
        <w:rPr>
          <w:rFonts w:ascii="仿宋_GB2312" w:hAnsi="仿宋_GB2312"/>
          <w:sz w:val="32"/>
        </w:rPr>
      </w:pPr>
      <w:r>
        <w:rPr>
          <w:rFonts w:hint="eastAsia" w:ascii="仿宋_GB2312" w:hAnsi="仿宋_GB2312"/>
          <w:sz w:val="32"/>
        </w:rPr>
        <w:t xml:space="preserve">    </w:t>
      </w:r>
      <w:r>
        <w:rPr>
          <w:rFonts w:hint="eastAsia" w:ascii="仿宋_GB2312" w:hAnsi="仿宋_GB2312" w:eastAsia="仿宋_GB2312" w:cs="仿宋_GB2312"/>
          <w:sz w:val="32"/>
          <w:szCs w:val="32"/>
        </w:rPr>
        <w:t>为推进小地块业主联合改造以及非单一权利主体的城市更新项目顺利实施，通过搭建沟通平台，广泛宣传、解读城市更新政策，发动业主积极参与推动更新改造，鼓励小业主联合开展更新改造，同时听取业主诉求与意见，积极协调解决城市更新工作中的问题。此外，建立由政府、业主、社区、企业、专业人员组成多位一体</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社会合作平台，通过政府引导、市场化运作，凝聚多种社会资源和社会力量，共同参与城市更新。</w:t>
      </w:r>
      <w:r>
        <w:rPr>
          <w:rFonts w:hint="eastAsia" w:ascii="仿宋_GB2312" w:hAnsi="仿宋_GB2312"/>
          <w:sz w:val="32"/>
        </w:rPr>
        <w:t xml:space="preserve"> </w:t>
      </w:r>
    </w:p>
    <w:p>
      <w:pPr>
        <w:numPr>
          <w:ilvl w:val="0"/>
          <w:numId w:val="15"/>
        </w:numPr>
        <w:ind w:firstLine="643" w:firstLineChars="200"/>
        <w:outlineLvl w:val="2"/>
        <w:rPr>
          <w:rFonts w:ascii="仿宋_GB2312" w:hAnsi="仿宋_GB2312" w:eastAsia="仿宋_GB2312" w:cs="仿宋_GB2312"/>
          <w:b/>
          <w:sz w:val="32"/>
          <w:szCs w:val="32"/>
        </w:rPr>
      </w:pPr>
      <w:bookmarkStart w:id="1748" w:name="_Toc31077"/>
      <w:bookmarkStart w:id="1749" w:name="_Toc430677780"/>
      <w:bookmarkStart w:id="1750" w:name="_Toc4939"/>
      <w:bookmarkStart w:id="1751" w:name="_Toc632"/>
      <w:bookmarkStart w:id="1752" w:name="_Toc20687"/>
      <w:bookmarkStart w:id="1753" w:name="_Toc30886"/>
      <w:bookmarkStart w:id="1754" w:name="_Toc26028"/>
      <w:bookmarkStart w:id="1755" w:name="_Toc5871"/>
      <w:bookmarkStart w:id="1756" w:name="_Toc3082"/>
      <w:bookmarkStart w:id="1757" w:name="_Toc13217"/>
      <w:bookmarkStart w:id="1758" w:name="_Toc2625"/>
      <w:bookmarkStart w:id="1759" w:name="_Toc26908"/>
      <w:bookmarkStart w:id="1760" w:name="_Toc27622"/>
      <w:bookmarkStart w:id="1761" w:name="_Toc31147"/>
      <w:bookmarkStart w:id="1762" w:name="_Toc17145"/>
      <w:bookmarkStart w:id="1763" w:name="_Toc20426"/>
      <w:bookmarkStart w:id="1764" w:name="_Toc830"/>
      <w:bookmarkStart w:id="1765" w:name="_Toc1659"/>
      <w:bookmarkStart w:id="1766" w:name="_Toc20724"/>
      <w:bookmarkStart w:id="1767" w:name="_Toc20122"/>
      <w:bookmarkStart w:id="1768" w:name="_Toc7672"/>
      <w:r>
        <w:rPr>
          <w:rFonts w:hint="eastAsia" w:ascii="仿宋_GB2312" w:hAnsi="仿宋_GB2312" w:eastAsia="仿宋_GB2312" w:cs="仿宋_GB2312"/>
          <w:b/>
          <w:sz w:val="32"/>
          <w:szCs w:val="32"/>
        </w:rPr>
        <w:t>全面贯彻绿色低碳理念，推进建筑废弃物减排与再利用</w:t>
      </w:r>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城市更新规划编制过程中，全方位推广绿色生态构想，从规划阶段贯彻绿色建筑理念，严格落实新建建筑节能标准。在城市更新项目实施过程中，加大推行建筑废弃物减排与循环利用工作，减少建设过程中的碳排放，提高再生能源利用率。按照集约用地、绿色节能、低碳环保的原则，鼓励拆除重建类的城市更新项目实施建筑废弃物循环再利用，优先使用建筑废弃物再生建材。鼓励城市更新项目按照绿色建筑的标准进行规划、建设和运营管理。协助区相关部门打造绿色产业、绿色商业、绿色商务、绿色低碳科技园等示范区。倡导以城市公园、社区公园、绿化广场、街头绿地等为点状要素，以城市主干道、景观通廊为线状要素，以各类山体为面状要素的多层级的绿色生态系统。</w:t>
      </w:r>
    </w:p>
    <w:p>
      <w:pPr>
        <w:numPr>
          <w:ilvl w:val="0"/>
          <w:numId w:val="15"/>
        </w:numPr>
        <w:ind w:firstLine="643" w:firstLineChars="200"/>
        <w:outlineLvl w:val="2"/>
        <w:rPr>
          <w:rFonts w:ascii="仿宋_GB2312" w:hAnsi="仿宋_GB2312"/>
          <w:b/>
          <w:sz w:val="32"/>
        </w:rPr>
      </w:pPr>
      <w:bookmarkStart w:id="1769" w:name="_Toc10444"/>
      <w:bookmarkStart w:id="1770" w:name="_Toc7184"/>
      <w:bookmarkStart w:id="1771" w:name="_Toc27627"/>
      <w:bookmarkStart w:id="1772" w:name="_Toc9157"/>
      <w:bookmarkStart w:id="1773" w:name="_Toc21415"/>
      <w:bookmarkStart w:id="1774" w:name="_Toc18120"/>
      <w:bookmarkStart w:id="1775" w:name="_Toc430677781"/>
      <w:bookmarkStart w:id="1776" w:name="_Toc19786"/>
      <w:bookmarkStart w:id="1777" w:name="_Toc29463"/>
      <w:bookmarkStart w:id="1778" w:name="_Toc22889"/>
      <w:bookmarkStart w:id="1779" w:name="_Toc13050"/>
      <w:bookmarkStart w:id="1780" w:name="_Toc12471"/>
      <w:bookmarkStart w:id="1781" w:name="_Toc21046"/>
      <w:bookmarkStart w:id="1782" w:name="_Toc22202"/>
      <w:bookmarkStart w:id="1783" w:name="_Toc14325"/>
      <w:bookmarkStart w:id="1784" w:name="_Toc14553"/>
      <w:bookmarkStart w:id="1785" w:name="_Toc25393"/>
      <w:bookmarkStart w:id="1786" w:name="_Toc24061"/>
      <w:bookmarkStart w:id="1787" w:name="_Toc20191"/>
      <w:bookmarkStart w:id="1788" w:name="_Toc8315"/>
      <w:bookmarkStart w:id="1789" w:name="_Toc27457"/>
      <w:r>
        <w:rPr>
          <w:rFonts w:hint="eastAsia" w:ascii="仿宋_GB2312" w:hAnsi="仿宋_GB2312" w:eastAsia="仿宋_GB2312" w:cs="仿宋_GB2312"/>
          <w:b/>
          <w:sz w:val="32"/>
          <w:szCs w:val="32"/>
        </w:rPr>
        <w:t>逐步引入公众咨询机制</w:t>
      </w:r>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保障</w:t>
      </w:r>
      <w:r>
        <w:rPr>
          <w:rFonts w:ascii="仿宋_GB2312" w:hAnsi="仿宋_GB2312" w:eastAsia="仿宋_GB2312" w:cs="仿宋_GB2312"/>
          <w:b/>
          <w:sz w:val="32"/>
          <w:szCs w:val="32"/>
        </w:rPr>
        <w:t>更新</w:t>
      </w:r>
      <w:r>
        <w:rPr>
          <w:rFonts w:hint="eastAsia" w:ascii="仿宋_GB2312" w:hAnsi="仿宋_GB2312" w:eastAsia="仿宋_GB2312" w:cs="仿宋_GB2312"/>
          <w:b/>
          <w:sz w:val="32"/>
          <w:szCs w:val="32"/>
        </w:rPr>
        <w:t>工作民主高效</w:t>
      </w:r>
      <w:bookmarkEnd w:id="1784"/>
      <w:bookmarkEnd w:id="1785"/>
      <w:bookmarkEnd w:id="1786"/>
      <w:bookmarkEnd w:id="1787"/>
      <w:bookmarkEnd w:id="1788"/>
      <w:bookmarkEnd w:id="1789"/>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于城市更新规划涉及现状物权，关系着相关利益者的切身利益。因此，通过政府引导、市场化运作，提高社会参与度，充分反映多方面的意愿和要求，引导和凝聚多种社会资源和社会力量共同参与城市更新，是有助于增强立法和决策过程的透明度, 使制定出来的法律和政策更具可行性和可操作性的，同时也降低城市更新项目执行的难度。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五”期间，福田区在城市更新工作开展过程中将充分利用报纸、电视、电台、网络等媒体加强宣传报道，在有效引导和营造良好舆论环境的同时激发社会各界等公众对城市更新改造的关注和参与热情。负责城市更新的主要部门和其他相关部门需要深入基层，广泛听取各方面意见，向更新改造对象的业主和其他利益主体认真做好解释、说服、教育和动员工作，为居民业主提供专业意见及指引。</w:t>
      </w:r>
    </w:p>
    <w:p>
      <w:pPr>
        <w:numPr>
          <w:ilvl w:val="0"/>
          <w:numId w:val="1"/>
        </w:numPr>
        <w:tabs>
          <w:tab w:val="left" w:pos="0"/>
          <w:tab w:val="clear" w:pos="1110"/>
        </w:tabs>
        <w:spacing w:before="156" w:beforeLines="50" w:after="156" w:afterLines="50"/>
        <w:ind w:left="0" w:firstLine="640" w:firstLineChars="200"/>
        <w:jc w:val="center"/>
        <w:outlineLvl w:val="0"/>
        <w:rPr>
          <w:rFonts w:ascii="黑体" w:hAnsi="黑体" w:eastAsia="黑体" w:cs="黑体"/>
          <w:bCs/>
          <w:sz w:val="32"/>
          <w:szCs w:val="32"/>
        </w:rPr>
      </w:pPr>
      <w:bookmarkStart w:id="1790" w:name="_Toc2985"/>
      <w:bookmarkStart w:id="1791" w:name="_Toc31212"/>
      <w:bookmarkStart w:id="1792" w:name="_Toc31669"/>
      <w:bookmarkStart w:id="1793" w:name="_Toc8191"/>
      <w:bookmarkStart w:id="1794" w:name="_Toc430677782"/>
      <w:bookmarkStart w:id="1795" w:name="_Toc32465"/>
      <w:bookmarkStart w:id="1796" w:name="_Toc11740"/>
      <w:bookmarkStart w:id="1797" w:name="_Toc25553"/>
      <w:bookmarkStart w:id="1798" w:name="_Toc15146"/>
      <w:bookmarkStart w:id="1799" w:name="_Toc2887"/>
      <w:bookmarkStart w:id="1800" w:name="_Toc9088"/>
      <w:bookmarkStart w:id="1801" w:name="_Toc16768"/>
      <w:bookmarkStart w:id="1802" w:name="_Toc7590"/>
      <w:bookmarkStart w:id="1803" w:name="_Toc28046"/>
      <w:bookmarkStart w:id="1804" w:name="_Toc31655"/>
      <w:bookmarkStart w:id="1805" w:name="_Toc20016"/>
      <w:bookmarkStart w:id="1806" w:name="_Toc29277"/>
      <w:bookmarkStart w:id="1807" w:name="_Toc22619"/>
      <w:bookmarkStart w:id="1808" w:name="_Toc14788"/>
      <w:bookmarkStart w:id="1809" w:name="_Toc530"/>
      <w:bookmarkStart w:id="1810" w:name="_Toc31195"/>
      <w:bookmarkStart w:id="1811" w:name="_Toc11342"/>
      <w:bookmarkStart w:id="1812" w:name="_Toc23577"/>
      <w:bookmarkStart w:id="1813" w:name="_Toc28529"/>
      <w:bookmarkStart w:id="1814" w:name="_Toc17191"/>
      <w:bookmarkStart w:id="1815" w:name="_Toc32731"/>
      <w:bookmarkStart w:id="1816" w:name="_Toc21506"/>
      <w:bookmarkStart w:id="1817" w:name="_Toc19418"/>
      <w:bookmarkStart w:id="1818" w:name="_Toc28289"/>
      <w:bookmarkStart w:id="1819" w:name="_Toc29822"/>
      <w:bookmarkStart w:id="1820" w:name="_Toc10969"/>
      <w:bookmarkStart w:id="1821" w:name="_Toc1379"/>
      <w:bookmarkStart w:id="1822" w:name="_Toc1366"/>
      <w:bookmarkStart w:id="1823" w:name="_Toc23913"/>
      <w:bookmarkStart w:id="1824" w:name="_Toc31319"/>
      <w:bookmarkStart w:id="1825" w:name="_Toc27408"/>
      <w:bookmarkStart w:id="1826" w:name="_Toc18291"/>
      <w:bookmarkStart w:id="1827" w:name="_Toc15949"/>
      <w:bookmarkStart w:id="1828" w:name="_Toc29976"/>
      <w:r>
        <w:rPr>
          <w:rFonts w:hint="eastAsia" w:ascii="黑体" w:hAnsi="黑体" w:eastAsia="黑体" w:cs="黑体"/>
          <w:bCs/>
          <w:sz w:val="32"/>
          <w:szCs w:val="32"/>
        </w:rPr>
        <w:t>保障措施</w:t>
      </w:r>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numPr>
          <w:ilvl w:val="0"/>
          <w:numId w:val="16"/>
        </w:numPr>
        <w:ind w:firstLine="643" w:firstLineChars="200"/>
        <w:outlineLvl w:val="1"/>
        <w:rPr>
          <w:rFonts w:ascii="仿宋_GB2312" w:hAnsi="仿宋_GB2312" w:eastAsia="仿宋_GB2312" w:cs="仿宋_GB2312"/>
          <w:b/>
          <w:sz w:val="32"/>
          <w:szCs w:val="32"/>
        </w:rPr>
      </w:pPr>
      <w:bookmarkStart w:id="1829" w:name="_Toc17724"/>
      <w:bookmarkStart w:id="1830" w:name="_Toc25187"/>
      <w:bookmarkStart w:id="1831" w:name="_Toc10588"/>
      <w:bookmarkStart w:id="1832" w:name="_Toc14381"/>
      <w:bookmarkStart w:id="1833" w:name="_Toc430677783"/>
      <w:bookmarkStart w:id="1834" w:name="_Toc29547"/>
      <w:bookmarkStart w:id="1835" w:name="_Toc1380"/>
      <w:bookmarkStart w:id="1836" w:name="_Toc12348"/>
      <w:bookmarkStart w:id="1837" w:name="_Toc10448"/>
      <w:bookmarkStart w:id="1838" w:name="_Toc27877"/>
      <w:bookmarkStart w:id="1839" w:name="_Toc11652"/>
      <w:bookmarkStart w:id="1840" w:name="_Toc24042"/>
      <w:bookmarkStart w:id="1841" w:name="_Toc6675"/>
      <w:bookmarkStart w:id="1842" w:name="_Toc31924"/>
      <w:bookmarkStart w:id="1843" w:name="_Toc8799"/>
      <w:bookmarkStart w:id="1844" w:name="_Toc16633"/>
      <w:bookmarkStart w:id="1845" w:name="_Toc9308"/>
      <w:bookmarkStart w:id="1846" w:name="_Toc31089"/>
      <w:bookmarkStart w:id="1847" w:name="_Toc28566"/>
      <w:bookmarkStart w:id="1848" w:name="_Toc13881"/>
      <w:bookmarkStart w:id="1849" w:name="_Toc24600"/>
      <w:bookmarkStart w:id="1850" w:name="_Toc17556"/>
      <w:bookmarkStart w:id="1851" w:name="_Toc17663"/>
      <w:bookmarkStart w:id="1852" w:name="_Toc24401"/>
      <w:bookmarkStart w:id="1853" w:name="_Toc26593"/>
      <w:bookmarkStart w:id="1854" w:name="_Toc22594"/>
      <w:bookmarkStart w:id="1855" w:name="_Toc3663"/>
      <w:bookmarkStart w:id="1856" w:name="_Toc20448"/>
      <w:bookmarkStart w:id="1857" w:name="_Toc28452"/>
      <w:bookmarkStart w:id="1858" w:name="_Toc28151"/>
      <w:bookmarkStart w:id="1859" w:name="_Toc2806"/>
      <w:bookmarkStart w:id="1860" w:name="_Toc29222"/>
      <w:bookmarkStart w:id="1861" w:name="_Toc20075"/>
      <w:bookmarkStart w:id="1862" w:name="_Toc6114"/>
      <w:bookmarkStart w:id="1863" w:name="_Toc1731"/>
      <w:bookmarkStart w:id="1864" w:name="_Toc4340"/>
      <w:bookmarkStart w:id="1865" w:name="_Toc11939"/>
      <w:bookmarkStart w:id="1866" w:name="_Toc4732"/>
      <w:bookmarkStart w:id="1867" w:name="_Toc6298"/>
      <w:r>
        <w:rPr>
          <w:rFonts w:hint="eastAsia" w:ascii="仿宋_GB2312" w:hAnsi="仿宋_GB2312" w:eastAsia="仿宋_GB2312" w:cs="仿宋_GB2312"/>
          <w:b/>
          <w:sz w:val="32"/>
          <w:szCs w:val="32"/>
        </w:rPr>
        <w:t>构建合理高效的城市更新管理系统</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项目申报和审批一体化信息系统，推动项目信息的及时更新、共享公众监督信息的有效反馈，搭建一个动态全方位跟踪的城市更新管理工作系统，提高政府相关负责部门工作效率，简化办事程序，畅通审批渠道。</w:t>
      </w:r>
    </w:p>
    <w:p>
      <w:pPr>
        <w:numPr>
          <w:ilvl w:val="0"/>
          <w:numId w:val="16"/>
        </w:numPr>
        <w:ind w:firstLine="643" w:firstLineChars="200"/>
        <w:outlineLvl w:val="1"/>
        <w:rPr>
          <w:rFonts w:ascii="仿宋_GB2312" w:hAnsi="仿宋_GB2312" w:eastAsia="仿宋_GB2312" w:cs="仿宋_GB2312"/>
          <w:b/>
          <w:sz w:val="32"/>
          <w:szCs w:val="32"/>
        </w:rPr>
      </w:pPr>
      <w:bookmarkStart w:id="1868" w:name="_Toc29395"/>
      <w:bookmarkStart w:id="1869" w:name="_Toc1713"/>
      <w:bookmarkStart w:id="1870" w:name="_Toc21353"/>
      <w:bookmarkStart w:id="1871" w:name="_Toc26498"/>
      <w:bookmarkStart w:id="1872" w:name="_Toc13206"/>
      <w:bookmarkStart w:id="1873" w:name="_Toc22356"/>
      <w:bookmarkStart w:id="1874" w:name="_Toc20416"/>
      <w:bookmarkStart w:id="1875" w:name="_Toc3958"/>
      <w:bookmarkStart w:id="1876" w:name="_Toc17204"/>
      <w:bookmarkStart w:id="1877" w:name="_Toc1179"/>
      <w:bookmarkStart w:id="1878" w:name="_Toc14052"/>
      <w:bookmarkStart w:id="1879" w:name="_Toc10476"/>
      <w:bookmarkStart w:id="1880" w:name="_Toc17427"/>
      <w:bookmarkStart w:id="1881" w:name="_Toc18493"/>
      <w:bookmarkStart w:id="1882" w:name="_Toc29099"/>
      <w:bookmarkStart w:id="1883" w:name="_Toc362"/>
      <w:bookmarkStart w:id="1884" w:name="_Toc17329"/>
      <w:bookmarkStart w:id="1885" w:name="_Toc20329"/>
      <w:bookmarkStart w:id="1886" w:name="_Toc15313"/>
      <w:bookmarkStart w:id="1887" w:name="_Toc430677784"/>
      <w:bookmarkStart w:id="1888" w:name="_Toc1338"/>
      <w:bookmarkStart w:id="1889" w:name="_Toc24390"/>
      <w:bookmarkStart w:id="1890" w:name="_Toc2031"/>
      <w:bookmarkStart w:id="1891" w:name="_Toc6189"/>
      <w:bookmarkStart w:id="1892" w:name="_Toc14024"/>
      <w:bookmarkStart w:id="1893" w:name="_Toc18950"/>
      <w:bookmarkStart w:id="1894" w:name="_Toc21410"/>
      <w:bookmarkStart w:id="1895" w:name="_Toc27422"/>
      <w:bookmarkStart w:id="1896" w:name="_Toc11666"/>
      <w:bookmarkStart w:id="1897" w:name="_Toc11823"/>
      <w:bookmarkStart w:id="1898" w:name="_Toc16606"/>
      <w:bookmarkStart w:id="1899" w:name="_Toc32139"/>
      <w:bookmarkStart w:id="1900" w:name="_Toc223"/>
      <w:bookmarkStart w:id="1901" w:name="_Toc12837"/>
      <w:bookmarkStart w:id="1902" w:name="_Toc18395"/>
      <w:bookmarkStart w:id="1903" w:name="_Toc31000"/>
      <w:bookmarkStart w:id="1904" w:name="_Toc4009"/>
      <w:bookmarkStart w:id="1905" w:name="_Toc9046"/>
      <w:bookmarkStart w:id="1906" w:name="_Toc7798"/>
      <w:r>
        <w:rPr>
          <w:rFonts w:hint="eastAsia" w:ascii="仿宋_GB2312" w:hAnsi="仿宋_GB2312" w:eastAsia="仿宋_GB2312" w:cs="仿宋_GB2312"/>
          <w:b/>
          <w:sz w:val="32"/>
          <w:szCs w:val="32"/>
        </w:rPr>
        <w:t>构建完整统一的城市</w:t>
      </w:r>
      <w:r>
        <w:rPr>
          <w:rFonts w:ascii="仿宋_GB2312" w:hAnsi="仿宋_GB2312" w:eastAsia="仿宋_GB2312" w:cs="仿宋_GB2312"/>
          <w:b/>
          <w:sz w:val="32"/>
          <w:szCs w:val="32"/>
        </w:rPr>
        <w:t>更新</w:t>
      </w:r>
      <w:r>
        <w:rPr>
          <w:rFonts w:hint="eastAsia" w:ascii="仿宋_GB2312" w:hAnsi="仿宋_GB2312" w:eastAsia="仿宋_GB2312" w:cs="仿宋_GB2312"/>
          <w:b/>
          <w:sz w:val="32"/>
          <w:szCs w:val="32"/>
        </w:rPr>
        <w:t>政策体系</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结合市级层面</w:t>
      </w:r>
      <w:r>
        <w:rPr>
          <w:rFonts w:ascii="仿宋_GB2312" w:hAnsi="仿宋_GB2312" w:eastAsia="仿宋_GB2312" w:cs="仿宋_GB2312"/>
          <w:sz w:val="32"/>
          <w:szCs w:val="32"/>
        </w:rPr>
        <w:t>城市更新工作的</w:t>
      </w:r>
      <w:r>
        <w:rPr>
          <w:rFonts w:hint="eastAsia" w:ascii="仿宋_GB2312" w:hAnsi="仿宋_GB2312" w:eastAsia="仿宋_GB2312" w:cs="仿宋_GB2312"/>
          <w:sz w:val="32"/>
          <w:szCs w:val="32"/>
        </w:rPr>
        <w:t>相关政策</w:t>
      </w:r>
      <w:r>
        <w:rPr>
          <w:rFonts w:ascii="仿宋_GB2312" w:hAnsi="仿宋_GB2312" w:eastAsia="仿宋_GB2312" w:cs="仿宋_GB2312"/>
          <w:sz w:val="32"/>
          <w:szCs w:val="32"/>
        </w:rPr>
        <w:t>指引</w:t>
      </w:r>
      <w:r>
        <w:rPr>
          <w:rFonts w:hint="eastAsia" w:ascii="仿宋_GB2312" w:hAnsi="仿宋_GB2312" w:eastAsia="仿宋_GB2312" w:cs="仿宋_GB2312"/>
          <w:sz w:val="32"/>
          <w:szCs w:val="32"/>
        </w:rPr>
        <w:t>成果，整合区级层面各类更新法规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技术规范和政策文件，作为未来城市更新改造工作的监管依据，同时</w:t>
      </w:r>
      <w:r>
        <w:rPr>
          <w:rFonts w:ascii="仿宋_GB2312" w:hAnsi="仿宋_GB2312" w:eastAsia="仿宋_GB2312" w:cs="仿宋_GB2312"/>
          <w:sz w:val="32"/>
          <w:szCs w:val="32"/>
        </w:rPr>
        <w:t>补充并完善</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实施过程中的</w:t>
      </w:r>
      <w:r>
        <w:rPr>
          <w:rFonts w:hint="eastAsia" w:ascii="仿宋_GB2312" w:hAnsi="仿宋_GB2312" w:eastAsia="仿宋_GB2312" w:cs="仿宋_GB2312"/>
          <w:sz w:val="32"/>
          <w:szCs w:val="32"/>
        </w:rPr>
        <w:t>政策</w:t>
      </w:r>
      <w:r>
        <w:rPr>
          <w:rFonts w:ascii="仿宋_GB2312" w:hAnsi="仿宋_GB2312" w:eastAsia="仿宋_GB2312" w:cs="仿宋_GB2312"/>
          <w:sz w:val="32"/>
          <w:szCs w:val="32"/>
        </w:rPr>
        <w:t>指导疏漏与</w:t>
      </w:r>
      <w:r>
        <w:rPr>
          <w:rFonts w:hint="eastAsia" w:ascii="仿宋_GB2312" w:hAnsi="仿宋_GB2312" w:eastAsia="仿宋_GB2312" w:cs="仿宋_GB2312"/>
          <w:sz w:val="32"/>
          <w:szCs w:val="32"/>
        </w:rPr>
        <w:t>顽疾</w:t>
      </w:r>
      <w:r>
        <w:rPr>
          <w:rFonts w:ascii="仿宋_GB2312" w:hAnsi="仿宋_GB2312" w:eastAsia="仿宋_GB2312" w:cs="仿宋_GB2312"/>
          <w:sz w:val="32"/>
          <w:szCs w:val="32"/>
        </w:rPr>
        <w:t>，形成完整统一且</w:t>
      </w:r>
      <w:r>
        <w:rPr>
          <w:rFonts w:hint="eastAsia" w:ascii="仿宋_GB2312" w:hAnsi="仿宋_GB2312" w:eastAsia="仿宋_GB2312" w:cs="仿宋_GB2312"/>
          <w:sz w:val="32"/>
          <w:szCs w:val="32"/>
        </w:rPr>
        <w:t>科学可操作的</w:t>
      </w:r>
      <w:r>
        <w:rPr>
          <w:rFonts w:ascii="仿宋_GB2312" w:hAnsi="仿宋_GB2312" w:eastAsia="仿宋_GB2312" w:cs="仿宋_GB2312"/>
          <w:sz w:val="32"/>
          <w:szCs w:val="32"/>
        </w:rPr>
        <w:t>更新政策体系，</w:t>
      </w:r>
      <w:r>
        <w:rPr>
          <w:rFonts w:hint="eastAsia" w:ascii="仿宋_GB2312" w:hAnsi="仿宋_GB2312" w:eastAsia="仿宋_GB2312" w:cs="仿宋_GB2312"/>
          <w:sz w:val="32"/>
          <w:szCs w:val="32"/>
        </w:rPr>
        <w:t>最终保障</w:t>
      </w:r>
      <w:r>
        <w:rPr>
          <w:rFonts w:ascii="仿宋_GB2312" w:hAnsi="仿宋_GB2312" w:eastAsia="仿宋_GB2312" w:cs="仿宋_GB2312"/>
          <w:sz w:val="32"/>
          <w:szCs w:val="32"/>
        </w:rPr>
        <w:t>城市</w:t>
      </w:r>
      <w:r>
        <w:rPr>
          <w:rFonts w:hint="eastAsia" w:ascii="仿宋_GB2312" w:hAnsi="仿宋_GB2312" w:eastAsia="仿宋_GB2312" w:cs="仿宋_GB2312"/>
          <w:sz w:val="32"/>
          <w:szCs w:val="32"/>
        </w:rPr>
        <w:t>更新改造项目顺利</w:t>
      </w:r>
      <w:r>
        <w:rPr>
          <w:rFonts w:ascii="仿宋_GB2312" w:hAnsi="仿宋_GB2312" w:eastAsia="仿宋_GB2312" w:cs="仿宋_GB2312"/>
          <w:sz w:val="32"/>
          <w:szCs w:val="32"/>
        </w:rPr>
        <w:t>有序推进。</w:t>
      </w:r>
    </w:p>
    <w:p>
      <w:pPr>
        <w:numPr>
          <w:ilvl w:val="0"/>
          <w:numId w:val="16"/>
        </w:numPr>
        <w:ind w:firstLine="643" w:firstLineChars="200"/>
        <w:outlineLvl w:val="1"/>
        <w:rPr>
          <w:rFonts w:ascii="仿宋_GB2312" w:hAnsi="仿宋_GB2312" w:eastAsia="仿宋_GB2312" w:cs="仿宋_GB2312"/>
          <w:b/>
          <w:sz w:val="32"/>
          <w:szCs w:val="32"/>
        </w:rPr>
      </w:pPr>
      <w:bookmarkStart w:id="1907" w:name="_Toc7983"/>
      <w:bookmarkStart w:id="1908" w:name="_Toc430677785"/>
      <w:bookmarkStart w:id="1909" w:name="_Toc470"/>
      <w:bookmarkStart w:id="1910" w:name="_Toc11380"/>
      <w:bookmarkStart w:id="1911" w:name="_Toc6759"/>
      <w:bookmarkStart w:id="1912" w:name="_Toc10510"/>
      <w:bookmarkStart w:id="1913" w:name="_Toc3170"/>
      <w:bookmarkStart w:id="1914" w:name="_Toc10700"/>
      <w:bookmarkStart w:id="1915" w:name="_Toc22206"/>
      <w:bookmarkStart w:id="1916" w:name="_Toc27430"/>
      <w:bookmarkStart w:id="1917" w:name="_Toc22645"/>
      <w:bookmarkStart w:id="1918" w:name="_Toc32308"/>
      <w:bookmarkStart w:id="1919" w:name="_Toc24270"/>
      <w:bookmarkStart w:id="1920" w:name="_Toc28265"/>
      <w:bookmarkStart w:id="1921" w:name="_Toc18134"/>
      <w:bookmarkStart w:id="1922" w:name="_Toc30932"/>
      <w:bookmarkStart w:id="1923" w:name="_Toc22636"/>
      <w:bookmarkStart w:id="1924" w:name="_Toc26835"/>
      <w:bookmarkStart w:id="1925" w:name="_Toc17209"/>
      <w:bookmarkStart w:id="1926" w:name="_Toc26435"/>
      <w:bookmarkStart w:id="1927" w:name="_Toc16384"/>
      <w:bookmarkStart w:id="1928" w:name="_Toc28015"/>
      <w:bookmarkStart w:id="1929" w:name="_Toc8067"/>
      <w:bookmarkStart w:id="1930" w:name="_Toc22800"/>
      <w:bookmarkStart w:id="1931" w:name="_Toc11208"/>
      <w:bookmarkStart w:id="1932" w:name="_Toc19086"/>
      <w:bookmarkStart w:id="1933" w:name="_Toc32462"/>
      <w:bookmarkStart w:id="1934" w:name="_Toc18104"/>
      <w:bookmarkStart w:id="1935" w:name="_Toc2517"/>
      <w:bookmarkStart w:id="1936" w:name="_Toc6939"/>
      <w:bookmarkStart w:id="1937" w:name="_Toc1198"/>
      <w:bookmarkStart w:id="1938" w:name="_Toc10006"/>
      <w:bookmarkStart w:id="1939" w:name="_Toc29177"/>
      <w:bookmarkStart w:id="1940" w:name="_Toc18495"/>
      <w:bookmarkStart w:id="1941" w:name="_Toc17885"/>
      <w:bookmarkStart w:id="1942" w:name="_Toc3404"/>
      <w:bookmarkStart w:id="1943" w:name="_Toc29352"/>
      <w:bookmarkStart w:id="1944" w:name="_Toc1032"/>
      <w:bookmarkStart w:id="1945" w:name="_Toc25927"/>
      <w:r>
        <w:rPr>
          <w:rFonts w:hint="eastAsia" w:ascii="仿宋_GB2312" w:hAnsi="仿宋_GB2312" w:eastAsia="仿宋_GB2312" w:cs="仿宋_GB2312"/>
          <w:b/>
          <w:sz w:val="32"/>
          <w:szCs w:val="32"/>
        </w:rPr>
        <w:t>构建全程公众参与的项目监督机制</w:t>
      </w:r>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在具体城市更新项目</w:t>
      </w:r>
      <w:r>
        <w:rPr>
          <w:rFonts w:ascii="仿宋_GB2312" w:hAnsi="仿宋_GB2312" w:eastAsia="仿宋_GB2312" w:cs="仿宋_GB2312"/>
          <w:sz w:val="32"/>
          <w:szCs w:val="32"/>
        </w:rPr>
        <w:t>的开展</w:t>
      </w:r>
      <w:r>
        <w:rPr>
          <w:rFonts w:hint="eastAsia" w:ascii="仿宋_GB2312" w:hAnsi="仿宋_GB2312" w:eastAsia="仿宋_GB2312" w:cs="仿宋_GB2312"/>
          <w:sz w:val="32"/>
          <w:szCs w:val="32"/>
        </w:rPr>
        <w:t>过程中，改变过往公众参与局限在意愿调查和规划成果公示意见收集环节，强调公众对城市更新全过程的参与，包括项目评价立项、规划方案编制、拆迁谈判和实施建设等决策环节以及后续管理环节。此外，采用政府主导、公众参与的方式对更新改造主体实行全过程监督。</w:t>
      </w:r>
    </w:p>
    <w:p>
      <w:pPr>
        <w:numPr>
          <w:ilvl w:val="0"/>
          <w:numId w:val="16"/>
        </w:numPr>
        <w:ind w:firstLine="643" w:firstLineChars="200"/>
        <w:outlineLvl w:val="1"/>
        <w:rPr>
          <w:rFonts w:ascii="仿宋_GB2312" w:hAnsi="仿宋_GB2312" w:eastAsia="仿宋_GB2312" w:cs="仿宋_GB2312"/>
          <w:b/>
          <w:sz w:val="32"/>
          <w:szCs w:val="32"/>
        </w:rPr>
      </w:pPr>
      <w:bookmarkStart w:id="1946" w:name="_Toc17755"/>
      <w:bookmarkStart w:id="1947" w:name="_Toc8370"/>
      <w:bookmarkStart w:id="1948" w:name="_Toc2240"/>
      <w:bookmarkStart w:id="1949" w:name="_Toc27682"/>
      <w:bookmarkStart w:id="1950" w:name="_Toc16699"/>
      <w:bookmarkStart w:id="1951" w:name="_Toc4195"/>
      <w:bookmarkStart w:id="1952" w:name="_Toc21890"/>
      <w:bookmarkStart w:id="1953" w:name="_Toc29911"/>
      <w:bookmarkStart w:id="1954" w:name="_Toc12001"/>
      <w:bookmarkStart w:id="1955" w:name="_Toc460"/>
      <w:bookmarkStart w:id="1956" w:name="_Toc11920"/>
      <w:bookmarkStart w:id="1957" w:name="_Toc8016"/>
      <w:bookmarkStart w:id="1958" w:name="_Toc21790"/>
      <w:bookmarkStart w:id="1959" w:name="_Toc4227"/>
      <w:bookmarkStart w:id="1960" w:name="_Toc2598"/>
      <w:bookmarkStart w:id="1961" w:name="_Toc6121"/>
      <w:bookmarkStart w:id="1962" w:name="_Toc19714"/>
      <w:bookmarkStart w:id="1963" w:name="_Toc24935"/>
      <w:bookmarkStart w:id="1964" w:name="_Toc2956"/>
      <w:bookmarkStart w:id="1965" w:name="_Toc15896"/>
      <w:bookmarkStart w:id="1966" w:name="_Toc430677786"/>
      <w:bookmarkStart w:id="1967" w:name="_Toc8331"/>
      <w:bookmarkStart w:id="1968" w:name="_Toc10646"/>
      <w:bookmarkStart w:id="1969" w:name="_Toc32294"/>
      <w:bookmarkStart w:id="1970" w:name="_Toc7830"/>
      <w:bookmarkStart w:id="1971" w:name="_Toc10266"/>
      <w:bookmarkStart w:id="1972" w:name="_Toc26286"/>
      <w:bookmarkStart w:id="1973" w:name="_Toc2227"/>
      <w:bookmarkStart w:id="1974" w:name="_Toc18476"/>
      <w:bookmarkStart w:id="1975" w:name="_Toc7789"/>
      <w:bookmarkStart w:id="1976" w:name="_Toc7446"/>
      <w:bookmarkStart w:id="1977" w:name="_Toc25358"/>
      <w:bookmarkStart w:id="1978" w:name="_Toc21103"/>
      <w:bookmarkStart w:id="1979" w:name="_Toc3207"/>
      <w:bookmarkStart w:id="1980" w:name="_Toc1845"/>
      <w:bookmarkStart w:id="1981" w:name="_Toc17223"/>
      <w:bookmarkStart w:id="1982" w:name="_Toc659"/>
      <w:bookmarkStart w:id="1983" w:name="_Toc20229"/>
      <w:bookmarkStart w:id="1984" w:name="_Toc24485"/>
      <w:r>
        <w:rPr>
          <w:rFonts w:hint="eastAsia" w:ascii="仿宋_GB2312" w:hAnsi="仿宋_GB2312" w:eastAsia="仿宋_GB2312" w:cs="仿宋_GB2312"/>
          <w:b/>
          <w:sz w:val="32"/>
          <w:szCs w:val="32"/>
        </w:rPr>
        <w:t>完善城市更新项目的资金保障制度</w:t>
      </w:r>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p>
    <w:p>
      <w:pPr>
        <w:ind w:firstLine="640" w:firstLineChars="200"/>
      </w:pPr>
      <w:r>
        <w:rPr>
          <w:rFonts w:hint="eastAsia" w:ascii="仿宋_GB2312" w:hAnsi="仿宋_GB2312" w:eastAsia="仿宋_GB2312" w:cs="仿宋_GB2312"/>
          <w:sz w:val="32"/>
          <w:szCs w:val="32"/>
        </w:rPr>
        <w:t>确保民生项目落实，建立区级</w:t>
      </w:r>
      <w:r>
        <w:rPr>
          <w:rFonts w:ascii="仿宋_GB2312" w:hAnsi="仿宋_GB2312" w:eastAsia="仿宋_GB2312" w:cs="仿宋_GB2312"/>
          <w:sz w:val="32"/>
          <w:szCs w:val="32"/>
        </w:rPr>
        <w:t>层面</w:t>
      </w:r>
      <w:r>
        <w:rPr>
          <w:rFonts w:hint="eastAsia" w:ascii="仿宋_GB2312" w:hAnsi="仿宋_GB2312" w:eastAsia="仿宋_GB2312" w:cs="仿宋_GB2312"/>
          <w:sz w:val="32"/>
          <w:szCs w:val="32"/>
        </w:rPr>
        <w:t>强有力的城市更新项目公共配套和市政基础设施建设的保证金制度，防止因开发商改造过程中资金缺位等原因导致公共配套和市政基础设施无法落实的现象，可通过设立资金监管账户和进行专款专用来实现。</w:t>
      </w:r>
    </w:p>
    <w:sectPr>
      <w:headerReference r:id="rId5"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t>29</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Fonts w:hint="eastAsia"/>
      </w:rPr>
      <w:t>福田区城市更新“十三五”规划</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Fonts w:hint="eastAsia"/>
      </w:rPr>
      <w:t>福田区城市更新“十三五”规划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6370E4"/>
    <w:multiLevelType w:val="multilevel"/>
    <w:tmpl w:val="3C6370E4"/>
    <w:lvl w:ilvl="0" w:tentative="0">
      <w:start w:val="1"/>
      <w:numFmt w:val="japaneseCounting"/>
      <w:lvlText w:val="第%1章"/>
      <w:lvlJc w:val="left"/>
      <w:pPr>
        <w:tabs>
          <w:tab w:val="left" w:pos="1110"/>
        </w:tabs>
        <w:ind w:left="1110" w:hanging="1110"/>
      </w:p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lvl>
    <w:lvl w:ilvl="3" w:tentative="0">
      <w:start w:val="1"/>
      <w:numFmt w:val="decimalFullWidth"/>
      <w:lvlText w:val="%4、"/>
      <w:lvlJc w:val="left"/>
      <w:pPr>
        <w:tabs>
          <w:tab w:val="left" w:pos="1980"/>
        </w:tabs>
        <w:ind w:left="1980" w:hanging="7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5DBC61F"/>
    <w:multiLevelType w:val="singleLevel"/>
    <w:tmpl w:val="55DBC61F"/>
    <w:lvl w:ilvl="0" w:tentative="0">
      <w:start w:val="1"/>
      <w:numFmt w:val="decimal"/>
      <w:suff w:val="nothing"/>
      <w:lvlText w:val="%1、"/>
      <w:lvlJc w:val="left"/>
    </w:lvl>
  </w:abstractNum>
  <w:abstractNum w:abstractNumId="2">
    <w:nsid w:val="55DBE631"/>
    <w:multiLevelType w:val="singleLevel"/>
    <w:tmpl w:val="55DBE631"/>
    <w:lvl w:ilvl="0" w:tentative="0">
      <w:start w:val="1"/>
      <w:numFmt w:val="chineseCounting"/>
      <w:suff w:val="nothing"/>
      <w:lvlText w:val="（%1）"/>
      <w:lvlJc w:val="left"/>
    </w:lvl>
  </w:abstractNum>
  <w:abstractNum w:abstractNumId="3">
    <w:nsid w:val="56209BB4"/>
    <w:multiLevelType w:val="singleLevel"/>
    <w:tmpl w:val="56209BB4"/>
    <w:lvl w:ilvl="0" w:tentative="0">
      <w:start w:val="1"/>
      <w:numFmt w:val="chineseCounting"/>
      <w:suff w:val="nothing"/>
      <w:lvlText w:val="%1、"/>
      <w:lvlJc w:val="left"/>
      <w:pPr>
        <w:ind w:left="0" w:firstLine="420"/>
      </w:pPr>
      <w:rPr>
        <w:rFonts w:hint="eastAsia"/>
      </w:rPr>
    </w:lvl>
  </w:abstractNum>
  <w:abstractNum w:abstractNumId="4">
    <w:nsid w:val="56209CB8"/>
    <w:multiLevelType w:val="singleLevel"/>
    <w:tmpl w:val="56209CB8"/>
    <w:lvl w:ilvl="0" w:tentative="0">
      <w:start w:val="1"/>
      <w:numFmt w:val="chineseCounting"/>
      <w:suff w:val="nothing"/>
      <w:lvlText w:val="（%1）"/>
      <w:lvlJc w:val="left"/>
      <w:pPr>
        <w:ind w:left="0" w:firstLine="420"/>
      </w:pPr>
      <w:rPr>
        <w:rFonts w:hint="eastAsia"/>
      </w:rPr>
    </w:lvl>
  </w:abstractNum>
  <w:abstractNum w:abstractNumId="5">
    <w:nsid w:val="56209D1A"/>
    <w:multiLevelType w:val="singleLevel"/>
    <w:tmpl w:val="56209D1A"/>
    <w:lvl w:ilvl="0" w:tentative="0">
      <w:start w:val="1"/>
      <w:numFmt w:val="chineseCounting"/>
      <w:suff w:val="nothing"/>
      <w:lvlText w:val="（%1）"/>
      <w:lvlJc w:val="left"/>
      <w:pPr>
        <w:ind w:left="0" w:firstLine="420"/>
      </w:pPr>
      <w:rPr>
        <w:rFonts w:hint="eastAsia"/>
      </w:rPr>
    </w:lvl>
  </w:abstractNum>
  <w:abstractNum w:abstractNumId="6">
    <w:nsid w:val="56209F65"/>
    <w:multiLevelType w:val="singleLevel"/>
    <w:tmpl w:val="56209F65"/>
    <w:lvl w:ilvl="0" w:tentative="0">
      <w:start w:val="1"/>
      <w:numFmt w:val="chineseCounting"/>
      <w:suff w:val="nothing"/>
      <w:lvlText w:val="%1、"/>
      <w:lvlJc w:val="left"/>
      <w:pPr>
        <w:ind w:left="0" w:firstLine="420"/>
      </w:pPr>
      <w:rPr>
        <w:rFonts w:hint="eastAsia"/>
      </w:rPr>
    </w:lvl>
  </w:abstractNum>
  <w:abstractNum w:abstractNumId="7">
    <w:nsid w:val="56209FB8"/>
    <w:multiLevelType w:val="singleLevel"/>
    <w:tmpl w:val="56209FB8"/>
    <w:lvl w:ilvl="0" w:tentative="0">
      <w:start w:val="1"/>
      <w:numFmt w:val="chineseCounting"/>
      <w:suff w:val="nothing"/>
      <w:lvlText w:val="%1、"/>
      <w:lvlJc w:val="left"/>
      <w:pPr>
        <w:ind w:left="0" w:firstLine="420"/>
      </w:pPr>
      <w:rPr>
        <w:rFonts w:hint="eastAsia"/>
      </w:rPr>
    </w:lvl>
  </w:abstractNum>
  <w:abstractNum w:abstractNumId="8">
    <w:nsid w:val="5620A074"/>
    <w:multiLevelType w:val="singleLevel"/>
    <w:tmpl w:val="5620A074"/>
    <w:lvl w:ilvl="0" w:tentative="0">
      <w:start w:val="1"/>
      <w:numFmt w:val="chineseCounting"/>
      <w:suff w:val="nothing"/>
      <w:lvlText w:val="（%1）"/>
      <w:lvlJc w:val="left"/>
      <w:pPr>
        <w:ind w:left="0" w:firstLine="420"/>
      </w:pPr>
      <w:rPr>
        <w:rFonts w:hint="eastAsia"/>
      </w:rPr>
    </w:lvl>
  </w:abstractNum>
  <w:abstractNum w:abstractNumId="9">
    <w:nsid w:val="5620A56F"/>
    <w:multiLevelType w:val="singleLevel"/>
    <w:tmpl w:val="5620A56F"/>
    <w:lvl w:ilvl="0" w:tentative="0">
      <w:start w:val="1"/>
      <w:numFmt w:val="chineseCounting"/>
      <w:suff w:val="nothing"/>
      <w:lvlText w:val="%1、"/>
      <w:lvlJc w:val="left"/>
      <w:pPr>
        <w:ind w:left="0" w:firstLine="420"/>
      </w:pPr>
      <w:rPr>
        <w:rFonts w:hint="eastAsia"/>
      </w:rPr>
    </w:lvl>
  </w:abstractNum>
  <w:abstractNum w:abstractNumId="10">
    <w:nsid w:val="5620AA3B"/>
    <w:multiLevelType w:val="singleLevel"/>
    <w:tmpl w:val="5620AA3B"/>
    <w:lvl w:ilvl="0" w:tentative="0">
      <w:start w:val="1"/>
      <w:numFmt w:val="chineseCounting"/>
      <w:suff w:val="nothing"/>
      <w:lvlText w:val="（%1）"/>
      <w:lvlJc w:val="left"/>
      <w:pPr>
        <w:ind w:left="0" w:firstLine="420"/>
      </w:pPr>
      <w:rPr>
        <w:rFonts w:hint="eastAsia"/>
      </w:rPr>
    </w:lvl>
  </w:abstractNum>
  <w:abstractNum w:abstractNumId="11">
    <w:nsid w:val="5620AAA7"/>
    <w:multiLevelType w:val="singleLevel"/>
    <w:tmpl w:val="5620AAA7"/>
    <w:lvl w:ilvl="0" w:tentative="0">
      <w:start w:val="1"/>
      <w:numFmt w:val="chineseCounting"/>
      <w:suff w:val="nothing"/>
      <w:lvlText w:val="（%1）"/>
      <w:lvlJc w:val="left"/>
      <w:pPr>
        <w:ind w:left="0" w:firstLine="420"/>
      </w:pPr>
      <w:rPr>
        <w:rFonts w:hint="eastAsia"/>
      </w:rPr>
    </w:lvl>
  </w:abstractNum>
  <w:abstractNum w:abstractNumId="12">
    <w:nsid w:val="5620AB46"/>
    <w:multiLevelType w:val="singleLevel"/>
    <w:tmpl w:val="5620AB46"/>
    <w:lvl w:ilvl="0" w:tentative="0">
      <w:start w:val="1"/>
      <w:numFmt w:val="chineseCounting"/>
      <w:suff w:val="nothing"/>
      <w:lvlText w:val="%1、"/>
      <w:lvlJc w:val="left"/>
      <w:pPr>
        <w:ind w:left="0" w:firstLine="420"/>
      </w:pPr>
      <w:rPr>
        <w:rFonts w:hint="eastAsia"/>
      </w:rPr>
    </w:lvl>
  </w:abstractNum>
  <w:abstractNum w:abstractNumId="13">
    <w:nsid w:val="5620ABB9"/>
    <w:multiLevelType w:val="singleLevel"/>
    <w:tmpl w:val="5620ABB9"/>
    <w:lvl w:ilvl="0" w:tentative="0">
      <w:start w:val="1"/>
      <w:numFmt w:val="chineseCounting"/>
      <w:suff w:val="nothing"/>
      <w:lvlText w:val="（%1）"/>
      <w:lvlJc w:val="left"/>
      <w:pPr>
        <w:ind w:left="0" w:firstLine="420"/>
      </w:pPr>
      <w:rPr>
        <w:rFonts w:hint="eastAsia"/>
      </w:rPr>
    </w:lvl>
  </w:abstractNum>
  <w:abstractNum w:abstractNumId="14">
    <w:nsid w:val="5620AC01"/>
    <w:multiLevelType w:val="singleLevel"/>
    <w:tmpl w:val="5620AC01"/>
    <w:lvl w:ilvl="0" w:tentative="0">
      <w:start w:val="1"/>
      <w:numFmt w:val="chineseCounting"/>
      <w:suff w:val="nothing"/>
      <w:lvlText w:val="（%1）"/>
      <w:lvlJc w:val="left"/>
      <w:pPr>
        <w:ind w:left="0" w:firstLine="420"/>
      </w:pPr>
      <w:rPr>
        <w:rFonts w:hint="eastAsia"/>
      </w:rPr>
    </w:lvl>
  </w:abstractNum>
  <w:abstractNum w:abstractNumId="15">
    <w:nsid w:val="5620ACC9"/>
    <w:multiLevelType w:val="singleLevel"/>
    <w:tmpl w:val="5620ACC9"/>
    <w:lvl w:ilvl="0" w:tentative="0">
      <w:start w:val="1"/>
      <w:numFmt w:val="chineseCounting"/>
      <w:suff w:val="nothing"/>
      <w:lvlText w:val="（%1）"/>
      <w:lvlJc w:val="left"/>
      <w:pPr>
        <w:ind w:left="0" w:firstLine="420"/>
      </w:pPr>
      <w:rPr>
        <w:rFonts w:hint="eastAsia"/>
      </w:rPr>
    </w:lvl>
  </w:abstractNum>
  <w:num w:numId="1">
    <w:abstractNumId w:val="0"/>
  </w:num>
  <w:num w:numId="2">
    <w:abstractNumId w:val="3"/>
  </w:num>
  <w:num w:numId="3">
    <w:abstractNumId w:val="4"/>
  </w:num>
  <w:num w:numId="4">
    <w:abstractNumId w:val="1"/>
  </w:num>
  <w:num w:numId="5">
    <w:abstractNumId w:val="5"/>
  </w:num>
  <w:num w:numId="6">
    <w:abstractNumId w:val="2"/>
  </w:num>
  <w:num w:numId="7">
    <w:abstractNumId w:val="6"/>
  </w:num>
  <w:num w:numId="8">
    <w:abstractNumId w:val="7"/>
  </w:num>
  <w:num w:numId="9">
    <w:abstractNumId w:val="8"/>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yYjdlNzU3NGZmZGMwMzVjYzk4MmUyMGVmNjM4MjAifQ=="/>
  </w:docVars>
  <w:rsids>
    <w:rsidRoot w:val="00FB4EFD"/>
    <w:rsid w:val="00372572"/>
    <w:rsid w:val="008B1DB9"/>
    <w:rsid w:val="00991E2C"/>
    <w:rsid w:val="00C413E5"/>
    <w:rsid w:val="00FB4EFD"/>
    <w:rsid w:val="0A762295"/>
    <w:rsid w:val="569C5907"/>
    <w:rsid w:val="62303873"/>
    <w:rsid w:val="6DF95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nhideWhenUsed/>
    <w:uiPriority w:val="0"/>
    <w:pPr>
      <w:jc w:val="left"/>
    </w:pPr>
  </w:style>
  <w:style w:type="paragraph" w:styleId="3">
    <w:name w:val="toc 3"/>
    <w:basedOn w:val="1"/>
    <w:next w:val="1"/>
    <w:unhideWhenUsed/>
    <w:uiPriority w:val="39"/>
    <w:pPr>
      <w:ind w:left="840" w:leftChars="4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uiPriority w:val="39"/>
  </w:style>
  <w:style w:type="paragraph" w:styleId="7">
    <w:name w:val="toc 2"/>
    <w:basedOn w:val="1"/>
    <w:next w:val="1"/>
    <w:unhideWhenUsed/>
    <w:uiPriority w:val="39"/>
    <w:pPr>
      <w:ind w:left="420" w:leftChars="200"/>
    </w:p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1">
    <w:name w:val="页脚 Char"/>
    <w:link w:val="4"/>
    <w:qFormat/>
    <w:uiPriority w:val="99"/>
    <w:rPr>
      <w:rFonts w:ascii="Times New Roman" w:hAnsi="Times New Roman" w:eastAsia="宋体" w:cs="Times New Roman"/>
      <w:sz w:val="18"/>
      <w:szCs w:val="18"/>
    </w:rPr>
  </w:style>
  <w:style w:type="character" w:customStyle="1" w:styleId="12">
    <w:name w:val="无间隔 Char"/>
    <w:link w:val="13"/>
    <w:uiPriority w:val="1"/>
    <w:rPr>
      <w:kern w:val="0"/>
      <w:sz w:val="22"/>
    </w:rPr>
  </w:style>
  <w:style w:type="paragraph" w:styleId="13">
    <w:name w:val="No Spacing"/>
    <w:link w:val="12"/>
    <w:qFormat/>
    <w:uiPriority w:val="1"/>
    <w:rPr>
      <w:rFonts w:asciiTheme="minorHAnsi" w:hAnsiTheme="minorHAnsi" w:eastAsiaTheme="minorEastAsia" w:cstheme="minorBidi"/>
      <w:kern w:val="0"/>
      <w:sz w:val="22"/>
      <w:szCs w:val="22"/>
      <w:lang w:val="en-US" w:eastAsia="zh-CN" w:bidi="ar-SA"/>
    </w:rPr>
  </w:style>
  <w:style w:type="character" w:customStyle="1" w:styleId="14">
    <w:name w:val="批注文字 Char"/>
    <w:link w:val="2"/>
    <w:qFormat/>
    <w:uiPriority w:val="0"/>
    <w:rPr>
      <w:rFonts w:ascii="Times New Roman" w:hAnsi="Times New Roman" w:eastAsia="宋体" w:cs="Times New Roman"/>
      <w:szCs w:val="24"/>
    </w:rPr>
  </w:style>
  <w:style w:type="character" w:customStyle="1" w:styleId="15">
    <w:name w:val="页眉 Char"/>
    <w:link w:val="5"/>
    <w:qFormat/>
    <w:uiPriority w:val="99"/>
    <w:rPr>
      <w:rFonts w:ascii="Times New Roman" w:hAnsi="Times New Roman" w:eastAsia="宋体" w:cs="Times New Roman"/>
      <w:sz w:val="18"/>
      <w:szCs w:val="18"/>
    </w:rPr>
  </w:style>
  <w:style w:type="character" w:customStyle="1" w:styleId="16">
    <w:name w:val="批注文字 Char1"/>
    <w:basedOn w:val="10"/>
    <w:semiHidden/>
    <w:qFormat/>
    <w:uiPriority w:val="99"/>
    <w:rPr>
      <w:rFonts w:ascii="Times New Roman" w:hAnsi="Times New Roman" w:eastAsia="宋体" w:cs="Times New Roman"/>
      <w:szCs w:val="24"/>
    </w:rPr>
  </w:style>
  <w:style w:type="character" w:customStyle="1" w:styleId="17">
    <w:name w:val="页脚 Char1"/>
    <w:basedOn w:val="10"/>
    <w:semiHidden/>
    <w:qFormat/>
    <w:uiPriority w:val="99"/>
    <w:rPr>
      <w:rFonts w:ascii="Times New Roman" w:hAnsi="Times New Roman" w:eastAsia="宋体" w:cs="Times New Roman"/>
      <w:sz w:val="18"/>
      <w:szCs w:val="18"/>
    </w:rPr>
  </w:style>
  <w:style w:type="character" w:customStyle="1" w:styleId="18">
    <w:name w:val="页眉 Char1"/>
    <w:basedOn w:val="10"/>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14146</Words>
  <Characters>14446</Characters>
  <Lines>128</Lines>
  <Paragraphs>36</Paragraphs>
  <TotalTime>1</TotalTime>
  <ScaleCrop>false</ScaleCrop>
  <LinksUpToDate>false</LinksUpToDate>
  <CharactersWithSpaces>14643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2015-10-29T09:34:00Z</dcterms:created>
  <dc:creator>qiujianjun</dc:creator>
  <cp:lastModifiedBy>Administrator</cp:lastModifiedBy>
  <dcterms:modified xsi:type="dcterms:W3CDTF">2023-03-16T01:51:28Z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5CB87F171BA9413AA24ED6BD84FC6231</vt:lpwstr>
  </property>
</Properties>
</file>