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spacing w:line="560" w:lineRule="exact"/>
        <w:jc w:val="center"/>
        <w:outlineLvl w:val="0"/>
        <w:rPr>
          <w:rFonts w:hint="eastAsia" w:ascii="宋体" w:hAnsi="宋体" w:eastAsia="宋体" w:cs="宋体"/>
          <w:b/>
          <w:bCs w:val="0"/>
          <w:color w:val="auto"/>
          <w:sz w:val="44"/>
          <w:szCs w:val="44"/>
        </w:rPr>
      </w:pPr>
    </w:p>
    <w:p>
      <w:pPr>
        <w:spacing w:line="560" w:lineRule="exact"/>
        <w:jc w:val="center"/>
        <w:outlineLvl w:val="0"/>
        <w:rPr>
          <w:rFonts w:hint="eastAsia" w:ascii="宋体" w:hAnsi="宋体" w:eastAsia="宋体" w:cs="宋体"/>
          <w:b/>
          <w:bCs w:val="0"/>
          <w:color w:val="auto"/>
          <w:sz w:val="44"/>
          <w:szCs w:val="44"/>
          <w:lang w:eastAsia="zh-CN"/>
        </w:rPr>
      </w:pPr>
      <w:r>
        <w:rPr>
          <w:rFonts w:hint="eastAsia" w:ascii="宋体" w:hAnsi="宋体" w:eastAsia="宋体" w:cs="宋体"/>
          <w:b/>
          <w:bCs w:val="0"/>
          <w:color w:val="auto"/>
          <w:sz w:val="44"/>
          <w:szCs w:val="44"/>
        </w:rPr>
        <w:t>福田区</w:t>
      </w:r>
      <w:r>
        <w:rPr>
          <w:rFonts w:hint="eastAsia" w:ascii="宋体" w:hAnsi="宋体" w:eastAsia="宋体" w:cs="宋体"/>
          <w:b/>
          <w:bCs w:val="0"/>
          <w:color w:val="auto"/>
          <w:sz w:val="44"/>
          <w:szCs w:val="44"/>
          <w:lang w:eastAsia="zh-CN"/>
        </w:rPr>
        <w:t>福田街道福田市场大厦片区</w:t>
      </w:r>
    </w:p>
    <w:p>
      <w:pPr>
        <w:spacing w:line="560" w:lineRule="exact"/>
        <w:jc w:val="center"/>
        <w:outlineLvl w:val="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城市更新单元</w:t>
      </w:r>
      <w:r>
        <w:rPr>
          <w:rFonts w:hint="eastAsia" w:ascii="宋体" w:hAnsi="宋体" w:eastAsia="宋体" w:cs="宋体"/>
          <w:b/>
          <w:bCs w:val="0"/>
          <w:color w:val="auto"/>
          <w:sz w:val="44"/>
          <w:szCs w:val="44"/>
          <w:lang w:val="en-US" w:eastAsia="zh-CN"/>
        </w:rPr>
        <w:t>旧住宅</w:t>
      </w:r>
      <w:r>
        <w:rPr>
          <w:rFonts w:hint="eastAsia" w:ascii="宋体" w:hAnsi="宋体" w:eastAsia="宋体" w:cs="宋体"/>
          <w:b/>
          <w:bCs w:val="0"/>
          <w:color w:val="auto"/>
          <w:sz w:val="44"/>
          <w:szCs w:val="44"/>
        </w:rPr>
        <w:t>搬迁补偿指导方案</w:t>
      </w:r>
    </w:p>
    <w:p>
      <w:pPr>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b/>
          <w:bCs/>
          <w:color w:val="auto"/>
          <w:sz w:val="36"/>
          <w:szCs w:val="40"/>
        </w:rPr>
      </w:pPr>
    </w:p>
    <w:p>
      <w:pPr>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1"/>
        <w:rPr>
          <w:rFonts w:hint="eastAsia" w:ascii="黑体" w:hAnsi="黑体" w:eastAsia="黑体" w:cstheme="minorBidi"/>
          <w:color w:val="auto"/>
          <w:sz w:val="32"/>
          <w:szCs w:val="32"/>
        </w:rPr>
      </w:pPr>
      <w:r>
        <w:rPr>
          <w:rFonts w:hint="eastAsia" w:ascii="黑体" w:hAnsi="黑体" w:eastAsia="黑体" w:cstheme="minorBidi"/>
          <w:color w:val="auto"/>
          <w:sz w:val="32"/>
          <w:szCs w:val="32"/>
          <w:lang w:val="en-US" w:eastAsia="zh-CN"/>
        </w:rPr>
        <w:t>一、</w:t>
      </w:r>
      <w:r>
        <w:rPr>
          <w:rFonts w:hint="eastAsia" w:ascii="黑体" w:hAnsi="黑体" w:eastAsia="黑体" w:cstheme="minorBidi"/>
          <w:color w:val="auto"/>
          <w:sz w:val="32"/>
          <w:szCs w:val="32"/>
        </w:rPr>
        <w:t>编制目的和依据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田区福田街道福田市场大厦片区城市更新单元（以下简称“本更新单元”）属于混杂零散旧住宅区的城市更新。根据《深圳经济特区城市更新条例》、《深圳市城市更新办法实施细则》、《关于加强和改进城市更新实施工作的暂行措施》、《深圳市福田区城市更新实施办法》等有关规定，需由辖区政府组织制定城市更新项目搬迁补偿指导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eastAsia="zh-CN"/>
        </w:rPr>
        <w:t>本更新单元</w:t>
      </w:r>
      <w:r>
        <w:rPr>
          <w:rFonts w:hint="eastAsia" w:ascii="仿宋_GB2312" w:hAnsi="仿宋_GB2312" w:eastAsia="仿宋_GB2312" w:cs="仿宋_GB2312"/>
          <w:color w:val="auto"/>
          <w:sz w:val="32"/>
          <w:szCs w:val="32"/>
        </w:rPr>
        <w:t>实际情况，</w:t>
      </w:r>
      <w:r>
        <w:rPr>
          <w:rFonts w:hint="eastAsia" w:ascii="仿宋_GB2312" w:hAnsi="仿宋_GB2312" w:eastAsia="仿宋_GB2312" w:cs="仿宋_GB2312"/>
          <w:color w:val="auto"/>
          <w:sz w:val="32"/>
          <w:szCs w:val="32"/>
          <w:lang w:eastAsia="zh-CN"/>
        </w:rPr>
        <w:t>特</w:t>
      </w:r>
      <w:r>
        <w:rPr>
          <w:rFonts w:hint="eastAsia" w:ascii="仿宋_GB2312" w:hAnsi="仿宋_GB2312" w:eastAsia="仿宋_GB2312" w:cs="仿宋_GB2312"/>
          <w:color w:val="auto"/>
          <w:sz w:val="32"/>
          <w:szCs w:val="32"/>
        </w:rPr>
        <w:t>制订本指导方案。</w:t>
      </w:r>
    </w:p>
    <w:p>
      <w:pPr>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olor w:val="auto"/>
          <w:sz w:val="32"/>
          <w:szCs w:val="32"/>
        </w:rPr>
      </w:pPr>
      <w:r>
        <w:rPr>
          <w:rFonts w:hint="eastAsia" w:ascii="黑体" w:hAnsi="黑体" w:eastAsia="黑体"/>
          <w:color w:val="auto"/>
          <w:sz w:val="32"/>
          <w:szCs w:val="32"/>
          <w:lang w:eastAsia="zh-CN"/>
        </w:rPr>
        <w:t>二、</w:t>
      </w:r>
      <w:r>
        <w:rPr>
          <w:rFonts w:hint="eastAsia" w:ascii="黑体" w:hAnsi="黑体" w:eastAsia="黑体"/>
          <w:color w:val="auto"/>
          <w:sz w:val="32"/>
          <w:szCs w:val="32"/>
        </w:rPr>
        <w:t>适用范围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方案仅适用于福田区</w:t>
      </w:r>
      <w:r>
        <w:rPr>
          <w:rFonts w:hint="eastAsia" w:ascii="仿宋_GB2312" w:hAnsi="仿宋_GB2312" w:eastAsia="仿宋_GB2312" w:cs="仿宋_GB2312"/>
          <w:color w:val="auto"/>
          <w:sz w:val="32"/>
          <w:szCs w:val="32"/>
          <w:lang w:eastAsia="zh-CN"/>
        </w:rPr>
        <w:t>福田街道福田市场大厦片区</w:t>
      </w:r>
      <w:r>
        <w:rPr>
          <w:rFonts w:hint="eastAsia" w:ascii="仿宋_GB2312" w:hAnsi="仿宋_GB2312" w:eastAsia="仿宋_GB2312" w:cs="仿宋_GB2312"/>
          <w:color w:val="auto"/>
          <w:sz w:val="32"/>
          <w:szCs w:val="32"/>
        </w:rPr>
        <w:t>城市更新单元</w:t>
      </w:r>
      <w:r>
        <w:rPr>
          <w:rFonts w:hint="eastAsia" w:ascii="仿宋_GB2312" w:hAnsi="仿宋_GB2312" w:eastAsia="仿宋_GB2312" w:cs="仿宋_GB2312"/>
          <w:color w:val="auto"/>
          <w:sz w:val="32"/>
          <w:szCs w:val="32"/>
          <w:lang w:val="en-US" w:eastAsia="zh-CN"/>
        </w:rPr>
        <w:t>范围内旧住宅,</w:t>
      </w:r>
      <w:r>
        <w:rPr>
          <w:rFonts w:hint="eastAsia" w:ascii="仿宋_GB2312" w:hAnsi="仿宋_GB2312" w:eastAsia="仿宋_GB2312" w:cs="仿宋_GB2312"/>
          <w:color w:val="auto"/>
          <w:sz w:val="32"/>
          <w:szCs w:val="32"/>
        </w:rPr>
        <w:t>范围详见本</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方案附件《福田区</w:t>
      </w:r>
      <w:r>
        <w:rPr>
          <w:rFonts w:hint="eastAsia" w:ascii="仿宋_GB2312" w:hAnsi="仿宋_GB2312" w:eastAsia="仿宋_GB2312" w:cs="仿宋_GB2312"/>
          <w:color w:val="auto"/>
          <w:sz w:val="32"/>
          <w:szCs w:val="32"/>
          <w:lang w:eastAsia="zh-CN"/>
        </w:rPr>
        <w:t>福田街道福田市场大厦片区</w:t>
      </w:r>
      <w:r>
        <w:rPr>
          <w:rFonts w:hint="eastAsia" w:ascii="仿宋_GB2312" w:hAnsi="仿宋_GB2312" w:eastAsia="仿宋_GB2312" w:cs="仿宋_GB2312"/>
          <w:color w:val="auto"/>
          <w:sz w:val="32"/>
          <w:szCs w:val="32"/>
        </w:rPr>
        <w:t>城市更新单元拆除范围图》。</w:t>
      </w:r>
    </w:p>
    <w:p>
      <w:pPr>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olor w:val="auto"/>
          <w:sz w:val="32"/>
          <w:szCs w:val="32"/>
        </w:rPr>
      </w:pPr>
      <w:r>
        <w:rPr>
          <w:rFonts w:hint="eastAsia" w:ascii="黑体" w:hAnsi="黑体" w:eastAsia="黑体"/>
          <w:color w:val="auto"/>
          <w:sz w:val="32"/>
          <w:szCs w:val="32"/>
        </w:rPr>
        <w:t>三</w:t>
      </w:r>
      <w:r>
        <w:rPr>
          <w:rFonts w:hint="eastAsia" w:ascii="黑体" w:hAnsi="黑体" w:eastAsia="黑体"/>
          <w:color w:val="auto"/>
          <w:sz w:val="32"/>
          <w:szCs w:val="32"/>
          <w:lang w:eastAsia="zh-CN"/>
        </w:rPr>
        <w:t>、</w:t>
      </w:r>
      <w:r>
        <w:rPr>
          <w:rFonts w:hint="eastAsia" w:ascii="黑体" w:hAnsi="黑体" w:eastAsia="黑体"/>
          <w:color w:val="auto"/>
          <w:sz w:val="32"/>
          <w:szCs w:val="32"/>
        </w:rPr>
        <w:t>补偿标的</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补偿标的为本</w:t>
      </w:r>
      <w:r>
        <w:rPr>
          <w:rFonts w:hint="eastAsia" w:ascii="仿宋_GB2312" w:hAnsi="仿宋_GB2312" w:eastAsia="仿宋_GB2312" w:cs="仿宋_GB2312"/>
          <w:color w:val="auto"/>
          <w:sz w:val="32"/>
          <w:szCs w:val="32"/>
          <w:lang w:val="en-US" w:eastAsia="zh-CN"/>
        </w:rPr>
        <w:t>更新单元</w:t>
      </w:r>
      <w:r>
        <w:rPr>
          <w:rFonts w:hint="eastAsia" w:ascii="仿宋_GB2312" w:hAnsi="仿宋_GB2312" w:eastAsia="仿宋_GB2312" w:cs="仿宋_GB2312"/>
          <w:color w:val="auto"/>
          <w:sz w:val="32"/>
          <w:szCs w:val="32"/>
        </w:rPr>
        <w:t>范围内的</w:t>
      </w:r>
      <w:r>
        <w:rPr>
          <w:rFonts w:hint="eastAsia" w:ascii="仿宋_GB2312" w:hAnsi="仿宋_GB2312" w:eastAsia="仿宋_GB2312" w:cs="仿宋_GB2312"/>
          <w:color w:val="auto"/>
          <w:sz w:val="32"/>
          <w:szCs w:val="32"/>
          <w:lang w:val="en-US" w:eastAsia="zh-CN"/>
        </w:rPr>
        <w:t>旧住宅</w:t>
      </w:r>
      <w:r>
        <w:rPr>
          <w:rFonts w:hint="eastAsia" w:ascii="仿宋_GB2312" w:hAnsi="仿宋_GB2312" w:eastAsia="仿宋_GB2312" w:cs="仿宋_GB2312"/>
          <w:color w:val="auto"/>
          <w:sz w:val="32"/>
          <w:szCs w:val="32"/>
        </w:rPr>
        <w:t>被搬迁</w:t>
      </w:r>
      <w:r>
        <w:rPr>
          <w:rFonts w:hint="eastAsia" w:ascii="仿宋_GB2312" w:hAnsi="仿宋_GB2312" w:eastAsia="仿宋_GB2312" w:cs="仿宋_GB2312"/>
          <w:color w:val="auto"/>
          <w:sz w:val="32"/>
          <w:szCs w:val="32"/>
          <w:lang w:eastAsia="zh-CN"/>
        </w:rPr>
        <w:t>物业。</w:t>
      </w:r>
    </w:p>
    <w:p>
      <w:pPr>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olor w:val="auto"/>
          <w:sz w:val="32"/>
          <w:szCs w:val="32"/>
        </w:rPr>
      </w:pPr>
      <w:r>
        <w:rPr>
          <w:rFonts w:hint="eastAsia" w:ascii="黑体" w:hAnsi="黑体" w:eastAsia="黑体"/>
          <w:color w:val="auto"/>
          <w:sz w:val="32"/>
          <w:szCs w:val="32"/>
        </w:rPr>
        <w:t>四</w:t>
      </w:r>
      <w:r>
        <w:rPr>
          <w:rFonts w:hint="eastAsia" w:ascii="黑体" w:hAnsi="黑体" w:eastAsia="黑体"/>
          <w:color w:val="auto"/>
          <w:sz w:val="32"/>
          <w:szCs w:val="32"/>
          <w:lang w:eastAsia="zh-CN"/>
        </w:rPr>
        <w:t>、</w:t>
      </w:r>
      <w:r>
        <w:rPr>
          <w:rFonts w:hint="eastAsia" w:ascii="黑体" w:hAnsi="黑体" w:eastAsia="黑体"/>
          <w:color w:val="auto"/>
          <w:sz w:val="32"/>
          <w:szCs w:val="32"/>
        </w:rPr>
        <w:t>补偿当事人</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搬迁人：按照《福田区</w:t>
      </w:r>
      <w:r>
        <w:rPr>
          <w:rFonts w:hint="eastAsia" w:ascii="仿宋_GB2312" w:hAnsi="仿宋_GB2312" w:eastAsia="仿宋_GB2312" w:cs="仿宋_GB2312"/>
          <w:color w:val="auto"/>
          <w:sz w:val="32"/>
          <w:szCs w:val="32"/>
          <w:lang w:eastAsia="zh-CN"/>
        </w:rPr>
        <w:t>福田街道福田市场大厦片区</w:t>
      </w:r>
      <w:r>
        <w:rPr>
          <w:rFonts w:hint="eastAsia" w:ascii="仿宋_GB2312" w:hAnsi="仿宋_GB2312" w:eastAsia="仿宋_GB2312" w:cs="仿宋_GB2312"/>
          <w:color w:val="auto"/>
          <w:sz w:val="32"/>
          <w:szCs w:val="32"/>
        </w:rPr>
        <w:t>城市更新单元</w:t>
      </w:r>
      <w:r>
        <w:rPr>
          <w:rFonts w:hint="eastAsia" w:ascii="仿宋_GB2312" w:hAnsi="仿宋_GB2312" w:eastAsia="仿宋_GB2312" w:cs="仿宋_GB2312"/>
          <w:color w:val="auto"/>
          <w:sz w:val="32"/>
          <w:szCs w:val="32"/>
          <w:lang w:eastAsia="zh-CN"/>
        </w:rPr>
        <w:t>旧住宅</w:t>
      </w:r>
      <w:r>
        <w:rPr>
          <w:rFonts w:hint="eastAsia" w:ascii="仿宋_GB2312" w:hAnsi="仿宋_GB2312" w:eastAsia="仿宋_GB2312" w:cs="仿宋_GB2312"/>
          <w:color w:val="auto"/>
          <w:sz w:val="32"/>
          <w:szCs w:val="32"/>
        </w:rPr>
        <w:t>市场</w:t>
      </w:r>
      <w:bookmarkStart w:id="5" w:name="_GoBack"/>
      <w:bookmarkEnd w:id="5"/>
      <w:r>
        <w:rPr>
          <w:rFonts w:hint="eastAsia" w:ascii="仿宋_GB2312" w:hAnsi="仿宋_GB2312" w:eastAsia="仿宋_GB2312" w:cs="仿宋_GB2312"/>
          <w:color w:val="auto"/>
          <w:sz w:val="32"/>
          <w:szCs w:val="32"/>
        </w:rPr>
        <w:t>主体公开选择方案》公开选定的市场主体。</w:t>
      </w:r>
    </w:p>
    <w:p>
      <w:pPr>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被搬迁人：本</w:t>
      </w:r>
      <w:r>
        <w:rPr>
          <w:rFonts w:hint="eastAsia" w:ascii="仿宋_GB2312" w:hAnsi="仿宋_GB2312" w:eastAsia="仿宋_GB2312" w:cs="仿宋_GB2312"/>
          <w:color w:val="auto"/>
          <w:sz w:val="32"/>
          <w:szCs w:val="32"/>
          <w:lang w:val="en-US" w:eastAsia="zh-CN"/>
        </w:rPr>
        <w:t>更新单元</w:t>
      </w:r>
      <w:r>
        <w:rPr>
          <w:rFonts w:hint="eastAsia" w:ascii="仿宋_GB2312" w:hAnsi="仿宋_GB2312" w:eastAsia="仿宋_GB2312" w:cs="仿宋_GB2312"/>
          <w:color w:val="auto"/>
          <w:sz w:val="32"/>
          <w:szCs w:val="32"/>
        </w:rPr>
        <w:t>范围内</w:t>
      </w:r>
      <w:r>
        <w:rPr>
          <w:rFonts w:hint="eastAsia" w:ascii="仿宋_GB2312" w:hAnsi="仿宋_GB2312" w:eastAsia="仿宋_GB2312" w:cs="仿宋_GB2312"/>
          <w:color w:val="auto"/>
          <w:sz w:val="32"/>
          <w:szCs w:val="32"/>
          <w:lang w:val="en-US" w:eastAsia="zh-CN"/>
        </w:rPr>
        <w:t>旧住宅</w:t>
      </w:r>
      <w:r>
        <w:rPr>
          <w:rFonts w:hint="eastAsia" w:ascii="仿宋_GB2312" w:hAnsi="仿宋_GB2312" w:eastAsia="仿宋_GB2312" w:cs="仿宋_GB2312"/>
          <w:color w:val="auto"/>
          <w:sz w:val="32"/>
          <w:szCs w:val="32"/>
        </w:rPr>
        <w:t>被搬迁</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的权利人。</w:t>
      </w:r>
      <w:bookmarkStart w:id="0" w:name="_Toc404154014"/>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b w:val="0"/>
          <w:bCs w:val="0"/>
          <w:color w:val="auto"/>
          <w:sz w:val="32"/>
          <w:szCs w:val="32"/>
          <w:highlight w:val="yellow"/>
        </w:rPr>
      </w:pPr>
      <w:r>
        <w:rPr>
          <w:rFonts w:hint="eastAsia" w:ascii="黑体" w:hAnsi="黑体" w:eastAsia="黑体" w:cstheme="minorBidi"/>
          <w:b w:val="0"/>
          <w:bCs w:val="0"/>
          <w:color w:val="auto"/>
          <w:sz w:val="32"/>
          <w:szCs w:val="32"/>
          <w:lang w:eastAsia="zh-CN"/>
        </w:rPr>
        <w:t>五、</w:t>
      </w:r>
      <w:r>
        <w:rPr>
          <w:rFonts w:hint="eastAsia" w:ascii="黑体" w:hAnsi="黑体" w:eastAsia="黑体" w:cstheme="minorBidi"/>
          <w:b w:val="0"/>
          <w:bCs w:val="0"/>
          <w:color w:val="auto"/>
          <w:sz w:val="32"/>
          <w:szCs w:val="32"/>
        </w:rPr>
        <w:t>补偿指导标准</w:t>
      </w:r>
      <w:bookmarkEnd w:id="0"/>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（一）被搬迁</w:t>
      </w:r>
      <w:r>
        <w:rPr>
          <w:rFonts w:hint="eastAsia" w:ascii="楷体_GB2312" w:hAnsi="楷体_GB2312" w:eastAsia="楷体_GB2312" w:cs="楷体_GB2312"/>
          <w:color w:val="auto"/>
          <w:sz w:val="32"/>
          <w:lang w:eastAsia="zh-CN"/>
        </w:rPr>
        <w:t>物业</w:t>
      </w:r>
      <w:r>
        <w:rPr>
          <w:rFonts w:hint="eastAsia" w:ascii="楷体_GB2312" w:hAnsi="楷体_GB2312" w:eastAsia="楷体_GB2312" w:cs="楷体_GB2312"/>
          <w:color w:val="auto"/>
          <w:sz w:val="32"/>
        </w:rPr>
        <w:t>价值的补偿</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被搬迁人可以选择产权置换、货币补偿或产权置换与货币补偿相结合的方式对被搬迁</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进行补偿。</w:t>
      </w:r>
    </w:p>
    <w:p>
      <w:pPr>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bookmarkStart w:id="1" w:name="_Toc404154020"/>
      <w:r>
        <w:rPr>
          <w:rFonts w:hint="eastAsia" w:ascii="仿宋_GB2312" w:hAnsi="仿宋_GB2312" w:eastAsia="仿宋_GB2312" w:cs="仿宋_GB2312"/>
          <w:b w:val="0"/>
          <w:bCs w:val="0"/>
          <w:color w:val="auto"/>
          <w:sz w:val="32"/>
          <w:szCs w:val="32"/>
        </w:rPr>
        <w:t>1.产权</w:t>
      </w:r>
      <w:bookmarkEnd w:id="1"/>
      <w:r>
        <w:rPr>
          <w:rFonts w:hint="eastAsia" w:ascii="仿宋_GB2312" w:hAnsi="仿宋_GB2312" w:eastAsia="仿宋_GB2312" w:cs="仿宋_GB2312"/>
          <w:b w:val="0"/>
          <w:bCs w:val="0"/>
          <w:color w:val="auto"/>
          <w:sz w:val="32"/>
          <w:szCs w:val="32"/>
          <w:lang w:eastAsia="zh-CN"/>
        </w:rPr>
        <w:t>置换</w:t>
      </w:r>
      <w:r>
        <w:rPr>
          <w:rFonts w:hint="eastAsia" w:ascii="仿宋_GB2312" w:hAnsi="仿宋_GB2312" w:eastAsia="仿宋_GB2312" w:cs="仿宋_GB2312"/>
          <w:b w:val="0"/>
          <w:bCs w:val="0"/>
          <w:color w:val="auto"/>
          <w:sz w:val="32"/>
          <w:szCs w:val="32"/>
        </w:rPr>
        <w:t>标准</w:t>
      </w:r>
    </w:p>
    <w:p>
      <w:pPr>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根据《深圳经济特区城市更新条例》有关规定并结合</w:t>
      </w:r>
      <w:r>
        <w:rPr>
          <w:rFonts w:hint="eastAsia" w:ascii="仿宋_GB2312" w:hAnsi="仿宋_GB2312" w:eastAsia="仿宋_GB2312" w:cs="仿宋_GB2312"/>
          <w:color w:val="auto"/>
          <w:sz w:val="32"/>
          <w:szCs w:val="32"/>
          <w:lang w:eastAsia="zh-CN"/>
        </w:rPr>
        <w:t>本更新单元</w:t>
      </w:r>
      <w:r>
        <w:rPr>
          <w:rFonts w:hint="eastAsia" w:ascii="仿宋_GB2312" w:hAnsi="仿宋_GB2312" w:eastAsia="仿宋_GB2312" w:cs="仿宋_GB2312"/>
          <w:color w:val="auto"/>
          <w:sz w:val="32"/>
          <w:szCs w:val="32"/>
        </w:rPr>
        <w:t>实际情况制定以下产权置换标准：</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eastAsia="zh-CN"/>
        </w:rPr>
        <w:t>已登记的</w:t>
      </w:r>
      <w:r>
        <w:rPr>
          <w:rFonts w:hint="eastAsia" w:ascii="仿宋_GB2312" w:hAnsi="仿宋_GB2312" w:eastAsia="仿宋_GB2312" w:cs="仿宋_GB2312"/>
          <w:color w:val="auto"/>
          <w:sz w:val="32"/>
          <w:szCs w:val="32"/>
        </w:rPr>
        <w:t>商品性质住宅类被搬迁</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caps w:val="0"/>
          <w:color w:val="auto"/>
          <w:spacing w:val="0"/>
          <w:sz w:val="32"/>
          <w:szCs w:val="32"/>
        </w:rPr>
        <w:t>按照套内面积不少于</w:t>
      </w:r>
      <w:r>
        <w:rPr>
          <w:rFonts w:hint="eastAsia" w:ascii="仿宋_GB2312" w:hAnsi="仿宋_GB2312" w:eastAsia="仿宋_GB2312" w:cs="仿宋_GB2312"/>
          <w:i w:val="0"/>
          <w:caps w:val="0"/>
          <w:color w:val="auto"/>
          <w:spacing w:val="0"/>
          <w:sz w:val="32"/>
          <w:szCs w:val="32"/>
          <w:lang w:val="en-US" w:eastAsia="zh-CN"/>
        </w:rPr>
        <w:t>1:1</w:t>
      </w:r>
      <w:r>
        <w:rPr>
          <w:rFonts w:hint="eastAsia" w:ascii="仿宋_GB2312" w:hAnsi="仿宋_GB2312" w:eastAsia="仿宋_GB2312" w:cs="仿宋_GB2312"/>
          <w:i w:val="0"/>
          <w:caps w:val="0"/>
          <w:color w:val="auto"/>
          <w:spacing w:val="0"/>
          <w:sz w:val="32"/>
          <w:szCs w:val="32"/>
        </w:rPr>
        <w:t>的比例进行补偿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旧住宅其他类型被</w:t>
      </w:r>
      <w:r>
        <w:rPr>
          <w:rFonts w:hint="eastAsia" w:ascii="仿宋_GB2312" w:hAnsi="仿宋_GB2312" w:eastAsia="仿宋_GB2312" w:cs="仿宋_GB2312"/>
          <w:color w:val="auto"/>
          <w:sz w:val="32"/>
          <w:szCs w:val="32"/>
        </w:rPr>
        <w:t>搬迁</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由搬迁人与被搬迁人协商确定。</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rPr>
        <w:t>2.货币补偿标准</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以被搬迁</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建筑面积为基数，以市场评估价为基础，由</w:t>
      </w:r>
      <w:r>
        <w:rPr>
          <w:rFonts w:hint="eastAsia" w:ascii="仿宋_GB2312" w:hAnsi="仿宋_GB2312" w:eastAsia="仿宋_GB2312" w:cs="仿宋_GB2312"/>
          <w:color w:val="auto"/>
          <w:sz w:val="32"/>
          <w:szCs w:val="32"/>
          <w:lang w:eastAsia="zh-CN"/>
        </w:rPr>
        <w:t>搬迁人</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被搬迁</w:t>
      </w:r>
      <w:r>
        <w:rPr>
          <w:rFonts w:hint="eastAsia" w:ascii="仿宋_GB2312" w:hAnsi="仿宋_GB2312" w:eastAsia="仿宋_GB2312" w:cs="仿宋_GB2312"/>
          <w:color w:val="auto"/>
          <w:sz w:val="32"/>
          <w:szCs w:val="32"/>
        </w:rPr>
        <w:t>人协商确定货币补偿</w:t>
      </w:r>
      <w:r>
        <w:rPr>
          <w:rFonts w:hint="eastAsia" w:ascii="仿宋_GB2312" w:hAnsi="仿宋_GB2312" w:eastAsia="仿宋_GB2312" w:cs="仿宋_GB2312"/>
          <w:color w:val="auto"/>
          <w:sz w:val="32"/>
          <w:szCs w:val="32"/>
          <w:lang w:eastAsia="zh-CN"/>
        </w:rPr>
        <w:t>金额</w:t>
      </w:r>
      <w:r>
        <w:rPr>
          <w:rFonts w:hint="eastAsia" w:ascii="仿宋_GB2312" w:hAnsi="仿宋_GB2312" w:eastAsia="仿宋_GB2312" w:cs="仿宋_GB2312"/>
          <w:color w:val="auto"/>
          <w:sz w:val="32"/>
          <w:szCs w:val="32"/>
        </w:rPr>
        <w:t>。</w:t>
      </w:r>
    </w:p>
    <w:p>
      <w:pPr>
        <w:pStyle w:val="4"/>
        <w:keepNext/>
        <w:keepLines/>
        <w:pageBreakBefore w:val="0"/>
        <w:numPr>
          <w:ilvl w:val="0"/>
          <w:numId w:val="1"/>
        </w:numPr>
        <w:kinsoku/>
        <w:wordWrap/>
        <w:overflowPunct/>
        <w:topLinePunct w:val="0"/>
        <w:autoSpaceDE/>
        <w:autoSpaceDN/>
        <w:bidi w:val="0"/>
        <w:adjustRightInd/>
        <w:snapToGrid/>
        <w:spacing w:line="560" w:lineRule="exact"/>
        <w:ind w:firstLine="640"/>
        <w:jc w:val="left"/>
        <w:textAlignment w:val="auto"/>
        <w:rPr>
          <w:rFonts w:hint="eastAsia" w:hAnsi="楷体_GB2312" w:cs="楷体_GB2312"/>
          <w:color w:val="auto"/>
          <w:sz w:val="32"/>
        </w:rPr>
      </w:pPr>
      <w:bookmarkStart w:id="2" w:name="_Toc404154021"/>
      <w:bookmarkStart w:id="3" w:name="_Toc390275684"/>
      <w:r>
        <w:rPr>
          <w:rFonts w:hint="eastAsia" w:hAnsi="楷体_GB2312" w:cs="楷体_GB2312"/>
          <w:color w:val="auto"/>
          <w:sz w:val="32"/>
        </w:rPr>
        <w:t>其它</w:t>
      </w:r>
      <w:bookmarkEnd w:id="2"/>
      <w:r>
        <w:rPr>
          <w:rFonts w:hint="eastAsia" w:hAnsi="楷体_GB2312" w:cs="楷体_GB2312"/>
          <w:color w:val="auto"/>
          <w:sz w:val="32"/>
        </w:rPr>
        <w:t>相关补偿</w:t>
      </w:r>
      <w:bookmarkEnd w:id="3"/>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装修补偿费</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搬迁人应当向被搬迁人支付装修补偿费。装修补偿费的具体标准，由搬迁人与被搬迁人协商确定。</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搬迁补助费</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搬迁人应当向被搬迁人支付搬迁补助费。搬迁补助费的具体标准，由搬迁人与被搬迁人协商确定。</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bookmarkStart w:id="4" w:name="_Hlk114061895"/>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临时安置补偿费</w:t>
      </w:r>
      <w:bookmarkEnd w:id="4"/>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被搬迁人选择产权置换方式补偿被搬迁</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搬迁人应当就过渡期临时安置向被搬迁人支付临时安置补偿费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临时安置补偿费的</w:t>
      </w:r>
      <w:r>
        <w:rPr>
          <w:rFonts w:hint="eastAsia" w:ascii="仿宋_GB2312" w:hAnsi="仿宋_GB2312" w:eastAsia="仿宋_GB2312" w:cs="仿宋_GB2312"/>
          <w:color w:val="auto"/>
          <w:sz w:val="32"/>
          <w:szCs w:val="32"/>
          <w:lang w:val="en-US" w:eastAsia="zh-CN"/>
        </w:rPr>
        <w:t>支付方式、补偿期限、补偿标准</w:t>
      </w:r>
      <w:r>
        <w:rPr>
          <w:rFonts w:hint="eastAsia" w:ascii="仿宋_GB2312" w:hAnsi="仿宋_GB2312" w:eastAsia="仿宋_GB2312" w:cs="仿宋_GB2312"/>
          <w:color w:val="auto"/>
          <w:sz w:val="32"/>
          <w:szCs w:val="32"/>
        </w:rPr>
        <w:t>由搬迁人与被搬迁人协商确定。</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经营性补偿</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搬迁人应当就商业类、办公类被搬迁</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向被搬迁人支付经营性补偿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经营性补偿</w:t>
      </w:r>
      <w:r>
        <w:rPr>
          <w:rFonts w:hint="eastAsia" w:ascii="仿宋_GB2312" w:hAnsi="仿宋_GB2312" w:eastAsia="仿宋_GB2312" w:cs="仿宋_GB2312"/>
          <w:color w:val="auto"/>
          <w:sz w:val="32"/>
          <w:szCs w:val="32"/>
          <w:lang w:eastAsia="zh-CN"/>
        </w:rPr>
        <w:t>费的</w:t>
      </w:r>
      <w:r>
        <w:rPr>
          <w:rFonts w:hint="eastAsia" w:ascii="仿宋_GB2312" w:hAnsi="仿宋_GB2312" w:eastAsia="仿宋_GB2312" w:cs="仿宋_GB2312"/>
          <w:color w:val="auto"/>
          <w:sz w:val="32"/>
          <w:szCs w:val="32"/>
        </w:rPr>
        <w:t>具体标准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由搬迁人与被搬迁人协商确定。</w:t>
      </w:r>
    </w:p>
    <w:p>
      <w:pPr>
        <w:pStyle w:val="2"/>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按期签约搬迁奖励</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被搬迁人按照要求及时办理被搬迁物业的签约和移交工作的，搬迁人可给予被搬迁人现金奖励。奖励</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具体标准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由搬迁人与被搬迁人协商确定。</w:t>
      </w:r>
    </w:p>
    <w:p>
      <w:pPr>
        <w:pStyle w:val="3"/>
        <w:pageBreakBefore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b w:val="0"/>
          <w:bCs w:val="0"/>
          <w:color w:val="auto"/>
          <w:kern w:val="2"/>
          <w:sz w:val="32"/>
          <w:szCs w:val="32"/>
        </w:rPr>
      </w:pPr>
      <w:r>
        <w:rPr>
          <w:rFonts w:hint="eastAsia" w:ascii="黑体" w:hAnsi="黑体" w:eastAsia="黑体" w:cstheme="minorBidi"/>
          <w:b w:val="0"/>
          <w:bCs w:val="0"/>
          <w:color w:val="auto"/>
          <w:kern w:val="2"/>
          <w:sz w:val="32"/>
          <w:szCs w:val="32"/>
          <w:lang w:val="en-US" w:eastAsia="zh-CN"/>
        </w:rPr>
        <w:t>六、产权置换物业的</w:t>
      </w:r>
      <w:r>
        <w:rPr>
          <w:rFonts w:hint="eastAsia" w:ascii="黑体" w:hAnsi="黑体" w:eastAsia="黑体" w:cstheme="minorBidi"/>
          <w:b w:val="0"/>
          <w:bCs w:val="0"/>
          <w:color w:val="auto"/>
          <w:kern w:val="2"/>
          <w:sz w:val="32"/>
          <w:szCs w:val="32"/>
          <w:lang w:eastAsia="zh-CN"/>
        </w:rPr>
        <w:t>选房</w:t>
      </w:r>
      <w:r>
        <w:rPr>
          <w:rFonts w:hint="eastAsia" w:ascii="黑体" w:hAnsi="黑体" w:eastAsia="黑体" w:cstheme="minorBidi"/>
          <w:b w:val="0"/>
          <w:bCs w:val="0"/>
          <w:color w:val="auto"/>
          <w:kern w:val="2"/>
          <w:sz w:val="32"/>
          <w:szCs w:val="32"/>
        </w:rPr>
        <w:t>及交付</w:t>
      </w:r>
    </w:p>
    <w:p>
      <w:pPr>
        <w:pStyle w:val="3"/>
        <w:pageBreakBefore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color w:val="auto"/>
          <w:kern w:val="2"/>
          <w:sz w:val="32"/>
          <w:szCs w:val="32"/>
        </w:rPr>
      </w:pPr>
      <w:r>
        <w:rPr>
          <w:rFonts w:hint="eastAsia" w:ascii="楷体_GB2312" w:hAnsi="楷体_GB2312" w:eastAsia="楷体_GB2312" w:cs="楷体_GB2312"/>
          <w:b w:val="0"/>
          <w:color w:val="auto"/>
          <w:kern w:val="2"/>
          <w:sz w:val="32"/>
          <w:szCs w:val="32"/>
          <w:lang w:eastAsia="zh-CN"/>
        </w:rPr>
        <w:t>（一）</w:t>
      </w:r>
      <w:r>
        <w:rPr>
          <w:rFonts w:hint="eastAsia" w:ascii="楷体_GB2312" w:hAnsi="楷体_GB2312" w:eastAsia="楷体_GB2312" w:cs="楷体_GB2312"/>
          <w:b w:val="0"/>
          <w:color w:val="auto"/>
          <w:kern w:val="2"/>
          <w:sz w:val="32"/>
          <w:szCs w:val="32"/>
        </w:rPr>
        <w:t>选房</w:t>
      </w:r>
      <w:r>
        <w:rPr>
          <w:rFonts w:hint="eastAsia" w:ascii="楷体_GB2312" w:hAnsi="楷体_GB2312" w:eastAsia="楷体_GB2312" w:cs="楷体_GB2312"/>
          <w:b w:val="0"/>
          <w:color w:val="auto"/>
          <w:kern w:val="2"/>
          <w:sz w:val="32"/>
          <w:szCs w:val="32"/>
          <w:lang w:val="en-US" w:eastAsia="zh-CN"/>
        </w:rPr>
        <w:t>方案</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本更新单元实施主体应根据实际情况制定选房方案，选房方案应包括选房原则、结果确认等内容。</w:t>
      </w:r>
    </w:p>
    <w:p>
      <w:pPr>
        <w:pageBreakBefore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color w:val="auto"/>
          <w:sz w:val="28"/>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面积差异处理</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搬迁人与被搬迁人应当</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rPr>
        <w:t>实际</w:t>
      </w:r>
      <w:r>
        <w:rPr>
          <w:rFonts w:hint="eastAsia" w:ascii="仿宋_GB2312" w:hAnsi="仿宋_GB2312" w:eastAsia="仿宋_GB2312" w:cs="仿宋_GB2312"/>
          <w:color w:val="auto"/>
          <w:sz w:val="32"/>
          <w:szCs w:val="32"/>
          <w:lang w:val="en-US" w:eastAsia="zh-CN"/>
        </w:rPr>
        <w:t>回迁</w:t>
      </w:r>
      <w:r>
        <w:rPr>
          <w:rFonts w:hint="eastAsia" w:ascii="仿宋_GB2312" w:hAnsi="仿宋_GB2312" w:eastAsia="仿宋_GB2312" w:cs="仿宋_GB2312"/>
          <w:color w:val="auto"/>
          <w:sz w:val="32"/>
          <w:szCs w:val="32"/>
        </w:rPr>
        <w:t>建筑面积与约定</w:t>
      </w:r>
      <w:r>
        <w:rPr>
          <w:rFonts w:hint="eastAsia" w:ascii="仿宋_GB2312" w:hAnsi="仿宋_GB2312" w:eastAsia="仿宋_GB2312" w:cs="仿宋_GB2312"/>
          <w:color w:val="auto"/>
          <w:sz w:val="32"/>
          <w:szCs w:val="32"/>
          <w:lang w:val="en-US" w:eastAsia="zh-CN"/>
        </w:rPr>
        <w:t>补偿</w:t>
      </w:r>
      <w:r>
        <w:rPr>
          <w:rFonts w:hint="eastAsia" w:ascii="仿宋_GB2312" w:hAnsi="仿宋_GB2312" w:eastAsia="仿宋_GB2312" w:cs="仿宋_GB2312"/>
          <w:color w:val="auto"/>
          <w:sz w:val="32"/>
          <w:szCs w:val="32"/>
        </w:rPr>
        <w:t>建筑面积</w:t>
      </w:r>
      <w:r>
        <w:rPr>
          <w:rFonts w:hint="eastAsia" w:ascii="仿宋_GB2312" w:hAnsi="仿宋_GB2312" w:eastAsia="仿宋_GB2312" w:cs="仿宋_GB2312"/>
          <w:color w:val="auto"/>
          <w:sz w:val="32"/>
          <w:szCs w:val="32"/>
          <w:lang w:val="en-US" w:eastAsia="zh-CN"/>
        </w:rPr>
        <w:t>之间</w:t>
      </w:r>
      <w:r>
        <w:rPr>
          <w:rFonts w:hint="eastAsia" w:ascii="仿宋_GB2312" w:hAnsi="仿宋_GB2312" w:eastAsia="仿宋_GB2312" w:cs="仿宋_GB2312"/>
          <w:color w:val="auto"/>
          <w:sz w:val="32"/>
          <w:szCs w:val="32"/>
        </w:rPr>
        <w:t>存在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差异</w:t>
      </w:r>
      <w:r>
        <w:rPr>
          <w:rFonts w:hint="eastAsia" w:ascii="仿宋_GB2312" w:hAnsi="仿宋_GB2312" w:eastAsia="仿宋_GB2312" w:cs="仿宋_GB2312"/>
          <w:color w:val="auto"/>
          <w:sz w:val="32"/>
          <w:szCs w:val="32"/>
          <w:lang w:val="en-US" w:eastAsia="zh-CN"/>
        </w:rPr>
        <w:t>进行处理</w:t>
      </w:r>
      <w:r>
        <w:rPr>
          <w:rFonts w:hint="eastAsia" w:ascii="仿宋_GB2312" w:hAnsi="仿宋_GB2312" w:eastAsia="仿宋_GB2312" w:cs="仿宋_GB2312"/>
          <w:color w:val="auto"/>
          <w:sz w:val="32"/>
          <w:szCs w:val="32"/>
          <w:lang w:eastAsia="zh-CN"/>
        </w:rPr>
        <w:t>，处理标准</w:t>
      </w:r>
      <w:r>
        <w:rPr>
          <w:rFonts w:hint="eastAsia" w:ascii="仿宋_GB2312" w:hAnsi="仿宋_GB2312" w:eastAsia="仿宋_GB2312" w:cs="仿宋_GB2312"/>
          <w:color w:val="auto"/>
          <w:sz w:val="32"/>
          <w:szCs w:val="32"/>
        </w:rPr>
        <w:t>由搬迁人与被搬迁人协商确定</w:t>
      </w:r>
      <w:r>
        <w:rPr>
          <w:rFonts w:hint="eastAsia" w:ascii="仿宋_GB2312" w:hAnsi="仿宋_GB2312" w:eastAsia="仿宋_GB2312" w:cs="仿宋_GB2312"/>
          <w:color w:val="auto"/>
          <w:sz w:val="32"/>
          <w:szCs w:val="32"/>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olor w:val="auto"/>
          <w:sz w:val="32"/>
          <w:szCs w:val="32"/>
        </w:rPr>
      </w:pPr>
      <w:r>
        <w:rPr>
          <w:rFonts w:hint="eastAsia" w:ascii="黑体" w:hAnsi="黑体" w:eastAsia="黑体"/>
          <w:color w:val="auto"/>
          <w:sz w:val="32"/>
          <w:szCs w:val="32"/>
          <w:lang w:eastAsia="zh-CN"/>
        </w:rPr>
        <w:t>七、</w:t>
      </w:r>
      <w:r>
        <w:rPr>
          <w:rFonts w:hint="eastAsia" w:ascii="黑体" w:hAnsi="黑体" w:eastAsia="黑体"/>
          <w:color w:val="auto"/>
          <w:sz w:val="32"/>
          <w:szCs w:val="32"/>
        </w:rPr>
        <w:t>其他事项</w:t>
      </w:r>
    </w:p>
    <w:p>
      <w:pPr>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深圳市福田区城市更新和土地整备局会同深圳市福田区</w:t>
      </w:r>
      <w:r>
        <w:rPr>
          <w:rFonts w:hint="eastAsia" w:ascii="仿宋_GB2312" w:hAnsi="仿宋_GB2312" w:eastAsia="仿宋_GB2312" w:cs="仿宋_GB2312"/>
          <w:color w:val="auto"/>
          <w:sz w:val="32"/>
          <w:szCs w:val="32"/>
          <w:lang w:eastAsia="zh-CN"/>
        </w:rPr>
        <w:t>福田</w:t>
      </w:r>
      <w:r>
        <w:rPr>
          <w:rFonts w:hint="eastAsia" w:ascii="仿宋_GB2312" w:hAnsi="仿宋_GB2312" w:eastAsia="仿宋_GB2312" w:cs="仿宋_GB2312"/>
          <w:color w:val="auto"/>
          <w:sz w:val="32"/>
          <w:szCs w:val="32"/>
        </w:rPr>
        <w:t>街道负责本</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方案的解释。本</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方案</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未尽事宜，由搬迁人与被搬迁人</w:t>
      </w:r>
      <w:r>
        <w:rPr>
          <w:rFonts w:hint="eastAsia" w:ascii="仿宋_GB2312" w:hAnsi="仿宋_GB2312" w:eastAsia="仿宋_GB2312" w:cs="仿宋_GB2312"/>
          <w:color w:val="auto"/>
          <w:sz w:val="32"/>
          <w:szCs w:val="32"/>
          <w:lang w:val="en-US" w:eastAsia="zh-CN"/>
        </w:rPr>
        <w:t>依据相关规定</w:t>
      </w:r>
      <w:r>
        <w:rPr>
          <w:rFonts w:hint="eastAsia" w:ascii="仿宋_GB2312" w:hAnsi="仿宋_GB2312" w:eastAsia="仿宋_GB2312" w:cs="仿宋_GB2312"/>
          <w:color w:val="auto"/>
          <w:sz w:val="32"/>
          <w:szCs w:val="32"/>
        </w:rPr>
        <w:t>协商确定。本指导方案经</w:t>
      </w:r>
      <w:r>
        <w:rPr>
          <w:rFonts w:hint="eastAsia" w:ascii="仿宋_GB2312" w:hAnsi="仿宋_GB2312" w:eastAsia="仿宋_GB2312" w:cs="仿宋_GB2312"/>
          <w:color w:val="auto"/>
          <w:sz w:val="32"/>
          <w:szCs w:val="32"/>
          <w:lang w:eastAsia="zh-CN"/>
        </w:rPr>
        <w:t>福田区福田街道福田市场大厦片区</w:t>
      </w:r>
      <w:r>
        <w:rPr>
          <w:rFonts w:hint="eastAsia" w:ascii="仿宋_GB2312" w:hAnsi="仿宋_GB2312" w:eastAsia="仿宋_GB2312" w:cs="仿宋_GB2312"/>
          <w:color w:val="auto"/>
          <w:sz w:val="32"/>
          <w:szCs w:val="32"/>
        </w:rPr>
        <w:t>城市更新单元</w:t>
      </w:r>
      <w:r>
        <w:rPr>
          <w:rFonts w:hint="eastAsia" w:ascii="仿宋_GB2312" w:hAnsi="仿宋_GB2312" w:eastAsia="仿宋_GB2312" w:cs="仿宋_GB2312"/>
          <w:color w:val="auto"/>
          <w:sz w:val="32"/>
          <w:szCs w:val="32"/>
          <w:lang w:eastAsia="zh-CN"/>
        </w:rPr>
        <w:t>范围内</w:t>
      </w:r>
      <w:r>
        <w:rPr>
          <w:rFonts w:hint="eastAsia" w:ascii="仿宋_GB2312" w:hAnsi="仿宋_GB2312" w:eastAsia="仿宋_GB2312" w:cs="仿宋_GB2312"/>
          <w:color w:val="auto"/>
          <w:sz w:val="32"/>
          <w:szCs w:val="32"/>
          <w:lang w:val="en-US" w:eastAsia="zh-CN"/>
        </w:rPr>
        <w:t>旧住宅</w:t>
      </w:r>
      <w:r>
        <w:rPr>
          <w:rFonts w:hint="eastAsia" w:ascii="仿宋_GB2312" w:hAnsi="仿宋_GB2312" w:eastAsia="仿宋_GB2312" w:cs="仿宋_GB2312"/>
          <w:color w:val="auto"/>
          <w:sz w:val="32"/>
          <w:szCs w:val="32"/>
        </w:rPr>
        <w:t>专有部分面积占比百分之九十五以上且占总人数百分之九十五以上的物业权利人同意后实施。</w:t>
      </w:r>
    </w:p>
    <w:p>
      <w:pPr>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32"/>
        </w:rPr>
      </w:pPr>
    </w:p>
    <w:p>
      <w:pPr>
        <w:pageBreakBefore w:val="0"/>
        <w:kinsoku/>
        <w:wordWrap/>
        <w:overflowPunct/>
        <w:topLinePunct w:val="0"/>
        <w:autoSpaceDE/>
        <w:autoSpaceDN/>
        <w:bidi w:val="0"/>
        <w:adjustRightInd/>
        <w:snapToGrid/>
        <w:spacing w:line="560" w:lineRule="exact"/>
        <w:ind w:left="1598" w:leftChars="304" w:hanging="960" w:hangingChars="3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附件：《福田区</w:t>
      </w:r>
      <w:r>
        <w:rPr>
          <w:rFonts w:hint="eastAsia" w:ascii="仿宋_GB2312" w:hAnsi="仿宋_GB2312" w:eastAsia="仿宋_GB2312" w:cs="仿宋_GB2312"/>
          <w:color w:val="auto"/>
          <w:sz w:val="32"/>
          <w:szCs w:val="32"/>
          <w:lang w:eastAsia="zh-CN"/>
        </w:rPr>
        <w:t>福田街道福田市场大厦片区</w:t>
      </w:r>
      <w:r>
        <w:rPr>
          <w:rFonts w:hint="eastAsia" w:ascii="仿宋_GB2312" w:hAnsi="仿宋_GB2312" w:eastAsia="仿宋_GB2312" w:cs="仿宋_GB2312"/>
          <w:color w:val="auto"/>
          <w:sz w:val="32"/>
          <w:szCs w:val="32"/>
        </w:rPr>
        <w:t>城市更新单元</w:t>
      </w:r>
      <w:r>
        <w:rPr>
          <w:rFonts w:hint="eastAsia" w:ascii="仿宋_GB2312" w:hAnsi="仿宋_GB2312" w:eastAsia="仿宋_GB2312" w:cs="仿宋_GB2312"/>
          <w:color w:val="auto"/>
          <w:sz w:val="32"/>
          <w:szCs w:val="32"/>
          <w:lang w:eastAsia="zh-CN"/>
        </w:rPr>
        <w:t>规划</w:t>
      </w:r>
      <w:r>
        <w:rPr>
          <w:rFonts w:hint="eastAsia" w:ascii="仿宋_GB2312" w:hAnsi="仿宋_GB2312" w:eastAsia="仿宋_GB2312" w:cs="仿宋_GB2312"/>
          <w:color w:val="auto"/>
          <w:sz w:val="32"/>
          <w:szCs w:val="32"/>
        </w:rPr>
        <w:t>拆除范围图》</w:t>
      </w:r>
    </w:p>
    <w:p>
      <w:pPr>
        <w:rPr>
          <w:color w:val="auto"/>
        </w:rPr>
      </w:pPr>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1230"/>
        <w:tab w:val="clear" w:pos="4153"/>
      </w:tabs>
      <w:jc w:val="left"/>
      <w:rPr>
        <w:rFonts w:hint="eastAsia" w:eastAsiaTheme="minorEastAsia"/>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A7827"/>
    <w:multiLevelType w:val="singleLevel"/>
    <w:tmpl w:val="C89A7827"/>
    <w:lvl w:ilvl="0" w:tentative="0">
      <w:start w:val="5"/>
      <w:numFmt w:val="decimal"/>
      <w:suff w:val="nothing"/>
      <w:lvlText w:val="%1、"/>
      <w:lvlJc w:val="left"/>
    </w:lvl>
  </w:abstractNum>
  <w:abstractNum w:abstractNumId="1">
    <w:nsid w:val="4BB60CA2"/>
    <w:multiLevelType w:val="singleLevel"/>
    <w:tmpl w:val="4BB60CA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lNjEyYmNlMzE3YzkxNDIxNGI1MmZiZDExNjRhZjkifQ=="/>
  </w:docVars>
  <w:rsids>
    <w:rsidRoot w:val="00390C8B"/>
    <w:rsid w:val="00004034"/>
    <w:rsid w:val="00033069"/>
    <w:rsid w:val="000F0E2E"/>
    <w:rsid w:val="00120156"/>
    <w:rsid w:val="0013675C"/>
    <w:rsid w:val="00146A0A"/>
    <w:rsid w:val="00154CFE"/>
    <w:rsid w:val="001704EC"/>
    <w:rsid w:val="00193204"/>
    <w:rsid w:val="001D620E"/>
    <w:rsid w:val="00230347"/>
    <w:rsid w:val="00245628"/>
    <w:rsid w:val="0027270D"/>
    <w:rsid w:val="002765D0"/>
    <w:rsid w:val="002E52DF"/>
    <w:rsid w:val="002F1081"/>
    <w:rsid w:val="00301334"/>
    <w:rsid w:val="003563D7"/>
    <w:rsid w:val="00390C8B"/>
    <w:rsid w:val="003A1C7D"/>
    <w:rsid w:val="003A50DD"/>
    <w:rsid w:val="003E1C34"/>
    <w:rsid w:val="00403E5F"/>
    <w:rsid w:val="00404106"/>
    <w:rsid w:val="0042010B"/>
    <w:rsid w:val="00427D15"/>
    <w:rsid w:val="00431BEB"/>
    <w:rsid w:val="004570D2"/>
    <w:rsid w:val="004A2F11"/>
    <w:rsid w:val="004C13D1"/>
    <w:rsid w:val="004F5E0F"/>
    <w:rsid w:val="00533DDA"/>
    <w:rsid w:val="0057767C"/>
    <w:rsid w:val="005F5572"/>
    <w:rsid w:val="00603A1F"/>
    <w:rsid w:val="00635331"/>
    <w:rsid w:val="006441F7"/>
    <w:rsid w:val="0067306B"/>
    <w:rsid w:val="007366EA"/>
    <w:rsid w:val="007400A8"/>
    <w:rsid w:val="007425EB"/>
    <w:rsid w:val="00772EC2"/>
    <w:rsid w:val="007E2290"/>
    <w:rsid w:val="007E3C96"/>
    <w:rsid w:val="007F0F9F"/>
    <w:rsid w:val="00804416"/>
    <w:rsid w:val="008A7A5F"/>
    <w:rsid w:val="008F71A7"/>
    <w:rsid w:val="009457E3"/>
    <w:rsid w:val="00947D6D"/>
    <w:rsid w:val="00973697"/>
    <w:rsid w:val="009B1B39"/>
    <w:rsid w:val="009E37B5"/>
    <w:rsid w:val="00A32B1E"/>
    <w:rsid w:val="00A43D30"/>
    <w:rsid w:val="00A736F6"/>
    <w:rsid w:val="00A859F5"/>
    <w:rsid w:val="00A9235D"/>
    <w:rsid w:val="00A96F6C"/>
    <w:rsid w:val="00AA38CF"/>
    <w:rsid w:val="00AD1058"/>
    <w:rsid w:val="00AD15DA"/>
    <w:rsid w:val="00AF09A6"/>
    <w:rsid w:val="00B15326"/>
    <w:rsid w:val="00B82290"/>
    <w:rsid w:val="00BF63D4"/>
    <w:rsid w:val="00BF6692"/>
    <w:rsid w:val="00C17105"/>
    <w:rsid w:val="00C433A1"/>
    <w:rsid w:val="00C859A5"/>
    <w:rsid w:val="00CA299D"/>
    <w:rsid w:val="00CA327D"/>
    <w:rsid w:val="00CC46A0"/>
    <w:rsid w:val="00CE2E8E"/>
    <w:rsid w:val="00D211E2"/>
    <w:rsid w:val="00D54959"/>
    <w:rsid w:val="00DD106A"/>
    <w:rsid w:val="00E00AA8"/>
    <w:rsid w:val="00E127D2"/>
    <w:rsid w:val="00E62A42"/>
    <w:rsid w:val="00E6698C"/>
    <w:rsid w:val="00E77F9C"/>
    <w:rsid w:val="00E86F48"/>
    <w:rsid w:val="00E974F3"/>
    <w:rsid w:val="00EC2A90"/>
    <w:rsid w:val="00EC3ADB"/>
    <w:rsid w:val="00EE4D34"/>
    <w:rsid w:val="00F30967"/>
    <w:rsid w:val="00F6192D"/>
    <w:rsid w:val="00F6714C"/>
    <w:rsid w:val="00F83D9A"/>
    <w:rsid w:val="00FC56E3"/>
    <w:rsid w:val="00FF619E"/>
    <w:rsid w:val="00FF72E4"/>
    <w:rsid w:val="025D37B3"/>
    <w:rsid w:val="032D733F"/>
    <w:rsid w:val="037A0051"/>
    <w:rsid w:val="037F5CE4"/>
    <w:rsid w:val="0686092D"/>
    <w:rsid w:val="06B24CED"/>
    <w:rsid w:val="09840903"/>
    <w:rsid w:val="0BB90BD2"/>
    <w:rsid w:val="0E5F03D6"/>
    <w:rsid w:val="0EB4370B"/>
    <w:rsid w:val="0EE30140"/>
    <w:rsid w:val="0F38028F"/>
    <w:rsid w:val="1007251B"/>
    <w:rsid w:val="10411F32"/>
    <w:rsid w:val="11703EE2"/>
    <w:rsid w:val="14230687"/>
    <w:rsid w:val="15C74AFA"/>
    <w:rsid w:val="16F16B97"/>
    <w:rsid w:val="173E00DE"/>
    <w:rsid w:val="1ADF19C5"/>
    <w:rsid w:val="1E883360"/>
    <w:rsid w:val="2180298C"/>
    <w:rsid w:val="21CE506A"/>
    <w:rsid w:val="22201FF4"/>
    <w:rsid w:val="24811948"/>
    <w:rsid w:val="25FC4624"/>
    <w:rsid w:val="273D5474"/>
    <w:rsid w:val="2DBB5E7F"/>
    <w:rsid w:val="31E435C3"/>
    <w:rsid w:val="34755A2F"/>
    <w:rsid w:val="3537367E"/>
    <w:rsid w:val="382778E5"/>
    <w:rsid w:val="388E7CCC"/>
    <w:rsid w:val="391A2985"/>
    <w:rsid w:val="3A5243F2"/>
    <w:rsid w:val="3C010F21"/>
    <w:rsid w:val="3CF26686"/>
    <w:rsid w:val="3FE326F8"/>
    <w:rsid w:val="40A17E3F"/>
    <w:rsid w:val="42A42DF3"/>
    <w:rsid w:val="42C311EA"/>
    <w:rsid w:val="42EF3F07"/>
    <w:rsid w:val="4310306B"/>
    <w:rsid w:val="438935E8"/>
    <w:rsid w:val="46792311"/>
    <w:rsid w:val="4C4F152A"/>
    <w:rsid w:val="4E274D99"/>
    <w:rsid w:val="52BE3444"/>
    <w:rsid w:val="57495E79"/>
    <w:rsid w:val="57683EDE"/>
    <w:rsid w:val="58B140DE"/>
    <w:rsid w:val="58F31A79"/>
    <w:rsid w:val="58FC7BD2"/>
    <w:rsid w:val="5992066A"/>
    <w:rsid w:val="59A2498D"/>
    <w:rsid w:val="5D732D3B"/>
    <w:rsid w:val="5DAE54E2"/>
    <w:rsid w:val="6009470B"/>
    <w:rsid w:val="616F4CBC"/>
    <w:rsid w:val="621E567D"/>
    <w:rsid w:val="64FC0792"/>
    <w:rsid w:val="650F0E71"/>
    <w:rsid w:val="653470F9"/>
    <w:rsid w:val="653A47E6"/>
    <w:rsid w:val="659E355D"/>
    <w:rsid w:val="685939FA"/>
    <w:rsid w:val="6D1D6B35"/>
    <w:rsid w:val="6D264727"/>
    <w:rsid w:val="6D4223E6"/>
    <w:rsid w:val="6DF63F9C"/>
    <w:rsid w:val="71EC3C57"/>
    <w:rsid w:val="72962CA7"/>
    <w:rsid w:val="73975AA2"/>
    <w:rsid w:val="73B9570B"/>
    <w:rsid w:val="74052047"/>
    <w:rsid w:val="74CB24B0"/>
    <w:rsid w:val="750C7EE7"/>
    <w:rsid w:val="75BA51A3"/>
    <w:rsid w:val="77B96B62"/>
    <w:rsid w:val="785611A3"/>
    <w:rsid w:val="793E470A"/>
    <w:rsid w:val="7EBF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30" w:lineRule="exact"/>
      <w:jc w:val="center"/>
      <w:outlineLvl w:val="0"/>
    </w:pPr>
    <w:rPr>
      <w:rFonts w:ascii="宋体"/>
      <w:b/>
      <w:bCs/>
      <w:kern w:val="44"/>
      <w:sz w:val="36"/>
      <w:szCs w:val="44"/>
    </w:rPr>
  </w:style>
  <w:style w:type="paragraph" w:styleId="4">
    <w:name w:val="heading 2"/>
    <w:basedOn w:val="1"/>
    <w:next w:val="1"/>
    <w:qFormat/>
    <w:uiPriority w:val="0"/>
    <w:pPr>
      <w:keepNext/>
      <w:keepLines/>
      <w:spacing w:line="420" w:lineRule="exact"/>
      <w:jc w:val="center"/>
      <w:outlineLvl w:val="1"/>
    </w:pPr>
    <w:rPr>
      <w:rFonts w:ascii="楷体_GB2312" w:hAnsi="Arial" w:eastAsia="楷体_GB2312"/>
      <w:bCs/>
      <w:sz w:val="24"/>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非政府正文"/>
    <w:basedOn w:val="1"/>
    <w:qFormat/>
    <w:uiPriority w:val="0"/>
  </w:style>
  <w:style w:type="paragraph" w:styleId="5">
    <w:name w:val="annotation text"/>
    <w:basedOn w:val="1"/>
    <w:link w:val="14"/>
    <w:unhideWhenUsed/>
    <w:qFormat/>
    <w:uiPriority w:val="0"/>
    <w:pPr>
      <w:snapToGrid w:val="0"/>
      <w:jc w:val="left"/>
    </w:pPr>
    <w:rPr>
      <w:rFonts w:eastAsia="宋体"/>
      <w:sz w:val="15"/>
    </w:rPr>
  </w:style>
  <w:style w:type="paragraph" w:styleId="6">
    <w:name w:val="Balloon Text"/>
    <w:basedOn w:val="5"/>
    <w:link w:val="13"/>
    <w:qFormat/>
    <w:uiPriority w:val="0"/>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semiHidden/>
    <w:unhideWhenUsed/>
    <w:qFormat/>
    <w:uiPriority w:val="99"/>
    <w:pPr>
      <w:snapToGrid/>
    </w:pPr>
    <w:rPr>
      <w:rFonts w:eastAsiaTheme="minorEastAsia"/>
      <w:b/>
      <w:bCs/>
      <w:sz w:val="21"/>
    </w:rPr>
  </w:style>
  <w:style w:type="character" w:styleId="12">
    <w:name w:val="annotation reference"/>
    <w:basedOn w:val="11"/>
    <w:semiHidden/>
    <w:unhideWhenUsed/>
    <w:qFormat/>
    <w:uiPriority w:val="99"/>
    <w:rPr>
      <w:sz w:val="21"/>
      <w:szCs w:val="21"/>
    </w:rPr>
  </w:style>
  <w:style w:type="character" w:customStyle="1" w:styleId="13">
    <w:name w:val="批注框文本 字符"/>
    <w:link w:val="6"/>
    <w:qFormat/>
    <w:uiPriority w:val="0"/>
    <w:rPr>
      <w:rFonts w:eastAsia="宋体"/>
    </w:rPr>
  </w:style>
  <w:style w:type="character" w:customStyle="1" w:styleId="14">
    <w:name w:val="批注文字 字符"/>
    <w:basedOn w:val="11"/>
    <w:link w:val="5"/>
    <w:qFormat/>
    <w:uiPriority w:val="0"/>
    <w:rPr>
      <w:rFonts w:eastAsia="宋体"/>
      <w:sz w:val="15"/>
      <w:szCs w:val="22"/>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主题 字符"/>
    <w:basedOn w:val="14"/>
    <w:link w:val="9"/>
    <w:semiHidden/>
    <w:qFormat/>
    <w:uiPriority w:val="99"/>
    <w:rPr>
      <w:rFonts w:eastAsia="宋体"/>
      <w:b/>
      <w:bCs/>
      <w:sz w:val="21"/>
      <w:szCs w:val="22"/>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1290</Words>
  <Characters>1294</Characters>
  <Lines>13</Lines>
  <Paragraphs>3</Paragraphs>
  <TotalTime>38</TotalTime>
  <ScaleCrop>false</ScaleCrop>
  <LinksUpToDate>false</LinksUpToDate>
  <CharactersWithSpaces>1294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2022-09-08T13:47:00Z</dcterms:created>
  <dc:creator>jw305</dc:creator>
  <cp:lastModifiedBy>小熊</cp:lastModifiedBy>
  <cp:lastPrinted>2022-11-16T01:05:00Z</cp:lastPrinted>
  <dcterms:modified xsi:type="dcterms:W3CDTF">2022-11-16T02:41:47Z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5089A285FEF6423C8F0C810F6A7CF4BF</vt:lpwstr>
  </property>
</Properties>
</file>