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174" w:type="dxa"/>
        <w:tblInd w:w="0" w:type="dxa"/>
        <w:tblLayout w:type="fixed"/>
        <w:tblCellMar>
          <w:top w:w="0" w:type="dxa"/>
          <w:left w:w="108" w:type="dxa"/>
          <w:bottom w:w="0" w:type="dxa"/>
          <w:right w:w="108" w:type="dxa"/>
        </w:tblCellMar>
      </w:tblPr>
      <w:tblGrid>
        <w:gridCol w:w="3147"/>
        <w:gridCol w:w="394"/>
        <w:gridCol w:w="550"/>
        <w:gridCol w:w="360"/>
        <w:gridCol w:w="357"/>
        <w:gridCol w:w="235"/>
        <w:gridCol w:w="448"/>
        <w:gridCol w:w="397"/>
        <w:gridCol w:w="1933"/>
        <w:gridCol w:w="2035"/>
        <w:gridCol w:w="543"/>
        <w:gridCol w:w="1968"/>
        <w:gridCol w:w="440"/>
        <w:gridCol w:w="984"/>
        <w:gridCol w:w="369"/>
        <w:gridCol w:w="14"/>
      </w:tblGrid>
      <w:tr>
        <w:tblPrEx>
          <w:tblLayout w:type="fixed"/>
          <w:tblCellMar>
            <w:top w:w="0" w:type="dxa"/>
            <w:left w:w="108" w:type="dxa"/>
            <w:bottom w:w="0" w:type="dxa"/>
            <w:right w:w="108" w:type="dxa"/>
          </w:tblCellMar>
        </w:tblPrEx>
        <w:trPr>
          <w:trHeight w:val="458" w:hRule="atLeast"/>
        </w:trPr>
        <w:tc>
          <w:tcPr>
            <w:tcW w:w="3541" w:type="dxa"/>
            <w:gridSpan w:val="2"/>
            <w:tcBorders>
              <w:top w:val="nil"/>
              <w:left w:val="nil"/>
              <w:bottom w:val="nil"/>
              <w:right w:val="nil"/>
            </w:tcBorders>
            <w:shd w:val="clear" w:color="FFFFFF" w:fill="FFFFFF"/>
            <w:vAlign w:val="center"/>
          </w:tcPr>
          <w:p>
            <w:pPr>
              <w:widowControl/>
              <w:jc w:val="left"/>
              <w:rPr>
                <w:rFonts w:ascii="宋体" w:hAnsi="宋体" w:cs="宋体"/>
                <w:color w:val="000000"/>
                <w:kern w:val="0"/>
                <w:sz w:val="24"/>
              </w:rPr>
            </w:pPr>
            <w:r>
              <w:rPr>
                <w:rFonts w:ascii="仿宋_GB2312" w:eastAsia="仿宋_GB2312"/>
                <w:sz w:val="32"/>
                <w:szCs w:val="32"/>
              </w:rPr>
              <w:br w:type="page"/>
            </w:r>
            <w:r>
              <w:rPr>
                <w:rFonts w:ascii="方正小标宋简体" w:hAnsi="宋体" w:eastAsia="方正小标宋简体"/>
                <w:sz w:val="44"/>
                <w:szCs w:val="44"/>
              </w:rPr>
              <w:br w:type="page"/>
            </w:r>
            <w:r>
              <w:rPr>
                <w:rFonts w:hint="eastAsia" w:ascii="宋体" w:hAnsi="宋体" w:cs="宋体"/>
                <w:color w:val="000000"/>
                <w:kern w:val="0"/>
                <w:sz w:val="24"/>
              </w:rPr>
              <w:t>附件</w:t>
            </w:r>
          </w:p>
        </w:tc>
        <w:tc>
          <w:tcPr>
            <w:tcW w:w="910" w:type="dxa"/>
            <w:gridSpan w:val="2"/>
            <w:tcBorders>
              <w:top w:val="nil"/>
              <w:left w:val="nil"/>
              <w:bottom w:val="nil"/>
              <w:right w:val="nil"/>
            </w:tcBorders>
            <w:shd w:val="clear" w:color="FFFFFF" w:fill="FFFFFF"/>
          </w:tcPr>
          <w:p>
            <w:pPr>
              <w:widowControl/>
              <w:jc w:val="left"/>
              <w:rPr>
                <w:rFonts w:hint="eastAsia" w:ascii="宋体" w:hAnsi="宋体" w:cs="宋体"/>
                <w:color w:val="000000"/>
                <w:kern w:val="0"/>
                <w:sz w:val="24"/>
              </w:rPr>
            </w:pPr>
          </w:p>
        </w:tc>
        <w:tc>
          <w:tcPr>
            <w:tcW w:w="1437" w:type="dxa"/>
            <w:gridSpan w:val="4"/>
            <w:tcBorders>
              <w:top w:val="nil"/>
              <w:left w:val="nil"/>
              <w:bottom w:val="nil"/>
              <w:right w:val="nil"/>
            </w:tcBorders>
            <w:shd w:val="clear" w:color="FFFFFF" w:fill="FFFFFF"/>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1933" w:type="dxa"/>
            <w:tcBorders>
              <w:top w:val="nil"/>
              <w:left w:val="nil"/>
              <w:bottom w:val="nil"/>
              <w:right w:val="nil"/>
            </w:tcBorders>
          </w:tcPr>
          <w:p>
            <w:pPr>
              <w:widowControl/>
              <w:jc w:val="left"/>
              <w:rPr>
                <w:rFonts w:ascii="宋体" w:hAnsi="宋体" w:cs="宋体"/>
                <w:color w:val="000000"/>
                <w:kern w:val="0"/>
                <w:sz w:val="20"/>
                <w:szCs w:val="20"/>
              </w:rPr>
            </w:pPr>
          </w:p>
        </w:tc>
        <w:tc>
          <w:tcPr>
            <w:tcW w:w="2035" w:type="dxa"/>
            <w:tcBorders>
              <w:top w:val="nil"/>
              <w:left w:val="nil"/>
              <w:bottom w:val="nil"/>
              <w:right w:val="nil"/>
            </w:tcBorders>
            <w:shd w:val="clear" w:color="auto" w:fill="auto"/>
            <w:vAlign w:val="bottom"/>
          </w:tcPr>
          <w:p>
            <w:pPr>
              <w:widowControl/>
              <w:jc w:val="left"/>
              <w:rPr>
                <w:rFonts w:ascii="宋体" w:hAnsi="宋体" w:cs="宋体"/>
                <w:color w:val="000000"/>
                <w:kern w:val="0"/>
                <w:sz w:val="20"/>
                <w:szCs w:val="20"/>
              </w:rPr>
            </w:pPr>
          </w:p>
        </w:tc>
        <w:tc>
          <w:tcPr>
            <w:tcW w:w="2951" w:type="dxa"/>
            <w:gridSpan w:val="3"/>
            <w:tcBorders>
              <w:top w:val="nil"/>
              <w:left w:val="nil"/>
              <w:bottom w:val="nil"/>
              <w:right w:val="nil"/>
            </w:tcBorders>
            <w:shd w:val="clear" w:color="auto" w:fill="auto"/>
            <w:vAlign w:val="bottom"/>
          </w:tcPr>
          <w:p>
            <w:pPr>
              <w:widowControl/>
              <w:jc w:val="left"/>
              <w:rPr>
                <w:rFonts w:ascii="宋体" w:hAnsi="宋体" w:cs="宋体"/>
                <w:color w:val="000000"/>
                <w:kern w:val="0"/>
                <w:sz w:val="20"/>
                <w:szCs w:val="20"/>
              </w:rPr>
            </w:pPr>
          </w:p>
        </w:tc>
        <w:tc>
          <w:tcPr>
            <w:tcW w:w="984" w:type="dxa"/>
            <w:tcBorders>
              <w:top w:val="nil"/>
              <w:left w:val="nil"/>
              <w:bottom w:val="nil"/>
              <w:right w:val="nil"/>
            </w:tcBorders>
          </w:tcPr>
          <w:p>
            <w:pPr>
              <w:widowControl/>
              <w:jc w:val="left"/>
              <w:rPr>
                <w:rFonts w:ascii="宋体" w:hAnsi="宋体" w:cs="宋体"/>
                <w:color w:val="000000"/>
                <w:kern w:val="0"/>
                <w:sz w:val="20"/>
                <w:szCs w:val="20"/>
              </w:rPr>
            </w:pPr>
          </w:p>
        </w:tc>
        <w:tc>
          <w:tcPr>
            <w:tcW w:w="383" w:type="dxa"/>
            <w:gridSpan w:val="2"/>
            <w:tcBorders>
              <w:top w:val="nil"/>
              <w:left w:val="nil"/>
              <w:bottom w:val="nil"/>
              <w:right w:val="nil"/>
            </w:tcBorders>
            <w:shd w:val="clear" w:color="auto" w:fill="auto"/>
            <w:vAlign w:val="bottom"/>
          </w:tcPr>
          <w:p>
            <w:pPr>
              <w:widowControl/>
              <w:jc w:val="left"/>
              <w:rPr>
                <w:rFonts w:ascii="宋体" w:hAnsi="宋体" w:cs="宋体"/>
                <w:color w:val="000000"/>
                <w:kern w:val="0"/>
                <w:sz w:val="20"/>
                <w:szCs w:val="20"/>
              </w:rPr>
            </w:pPr>
          </w:p>
        </w:tc>
      </w:tr>
      <w:tr>
        <w:tblPrEx>
          <w:tblLayout w:type="fixed"/>
          <w:tblCellMar>
            <w:top w:w="0" w:type="dxa"/>
            <w:left w:w="108" w:type="dxa"/>
            <w:bottom w:w="0" w:type="dxa"/>
            <w:right w:w="108" w:type="dxa"/>
          </w:tblCellMar>
        </w:tblPrEx>
        <w:trPr>
          <w:gridAfter w:val="1"/>
          <w:wAfter w:w="14" w:type="dxa"/>
          <w:trHeight w:val="458" w:hRule="atLeast"/>
        </w:trPr>
        <w:tc>
          <w:tcPr>
            <w:tcW w:w="14160" w:type="dxa"/>
            <w:gridSpan w:val="15"/>
            <w:tcBorders>
              <w:top w:val="nil"/>
              <w:left w:val="nil"/>
              <w:bottom w:val="nil"/>
              <w:right w:val="nil"/>
            </w:tcBorders>
            <w:shd w:val="clear" w:color="FFFFFF" w:fill="FFFFFF"/>
          </w:tcPr>
          <w:p>
            <w:pPr>
              <w:widowControl/>
              <w:jc w:val="center"/>
              <w:rPr>
                <w:rFonts w:ascii="宋体" w:hAnsi="宋体" w:cs="宋体"/>
                <w:b/>
                <w:bCs/>
                <w:color w:val="000000"/>
                <w:kern w:val="0"/>
                <w:sz w:val="30"/>
                <w:szCs w:val="30"/>
              </w:rPr>
            </w:pPr>
            <w:r>
              <w:rPr>
                <w:rFonts w:hint="eastAsia" w:ascii="宋体" w:hAnsi="宋体" w:cs="宋体"/>
                <w:b/>
                <w:bCs/>
                <w:color w:val="000000"/>
                <w:kern w:val="0"/>
                <w:sz w:val="30"/>
                <w:szCs w:val="30"/>
                <w:lang w:val="en-US" w:eastAsia="zh-CN"/>
              </w:rPr>
              <w:t>福田区</w:t>
            </w:r>
            <w:r>
              <w:rPr>
                <w:rFonts w:hint="eastAsia" w:ascii="宋体" w:hAnsi="宋体" w:cs="宋体"/>
                <w:b/>
                <w:bCs/>
                <w:color w:val="000000"/>
                <w:kern w:val="0"/>
                <w:sz w:val="30"/>
                <w:szCs w:val="30"/>
              </w:rPr>
              <w:t>202</w:t>
            </w:r>
            <w:r>
              <w:rPr>
                <w:rFonts w:hint="eastAsia" w:ascii="宋体" w:hAnsi="宋体" w:cs="宋体"/>
                <w:b/>
                <w:bCs/>
                <w:color w:val="000000"/>
                <w:kern w:val="0"/>
                <w:sz w:val="30"/>
                <w:szCs w:val="30"/>
                <w:lang w:val="en-US" w:eastAsia="zh-CN"/>
              </w:rPr>
              <w:t>1</w:t>
            </w:r>
            <w:r>
              <w:rPr>
                <w:rFonts w:hint="eastAsia" w:ascii="宋体" w:hAnsi="宋体" w:cs="宋体"/>
                <w:b/>
                <w:bCs/>
                <w:color w:val="000000"/>
                <w:kern w:val="0"/>
                <w:sz w:val="30"/>
                <w:szCs w:val="30"/>
              </w:rPr>
              <w:t>年度</w:t>
            </w:r>
            <w:r>
              <w:rPr>
                <w:rFonts w:hint="eastAsia" w:ascii="宋体" w:hAnsi="宋体" w:cs="宋体"/>
                <w:b/>
                <w:bCs/>
                <w:color w:val="000000"/>
                <w:kern w:val="0"/>
                <w:sz w:val="30"/>
                <w:szCs w:val="30"/>
                <w:lang w:eastAsia="zh-CN"/>
              </w:rPr>
              <w:t>城管基地国防大厦物业管理</w:t>
            </w:r>
            <w:r>
              <w:rPr>
                <w:rFonts w:hint="eastAsia" w:ascii="宋体" w:hAnsi="宋体" w:cs="宋体"/>
                <w:b/>
                <w:bCs/>
                <w:color w:val="000000"/>
                <w:kern w:val="0"/>
                <w:sz w:val="30"/>
                <w:szCs w:val="30"/>
                <w:lang w:val="en-US" w:eastAsia="zh-CN"/>
              </w:rPr>
              <w:t>服务</w:t>
            </w:r>
            <w:r>
              <w:rPr>
                <w:rFonts w:hint="eastAsia" w:ascii="宋体" w:hAnsi="宋体" w:cs="宋体"/>
                <w:b/>
                <w:bCs/>
                <w:color w:val="000000"/>
                <w:kern w:val="0"/>
                <w:sz w:val="30"/>
                <w:szCs w:val="30"/>
                <w:lang w:eastAsia="zh-CN"/>
              </w:rPr>
              <w:t>项目</w:t>
            </w:r>
            <w:r>
              <w:rPr>
                <w:rFonts w:hint="eastAsia" w:ascii="宋体" w:hAnsi="宋体" w:cs="宋体"/>
                <w:b/>
                <w:bCs/>
                <w:color w:val="000000"/>
                <w:kern w:val="0"/>
                <w:sz w:val="30"/>
                <w:szCs w:val="30"/>
              </w:rPr>
              <w:t>采购意向公开表</w:t>
            </w:r>
          </w:p>
        </w:tc>
      </w:tr>
      <w:tr>
        <w:tblPrEx>
          <w:tblLayout w:type="fixed"/>
          <w:tblCellMar>
            <w:top w:w="0" w:type="dxa"/>
            <w:left w:w="108" w:type="dxa"/>
            <w:bottom w:w="0" w:type="dxa"/>
            <w:right w:w="108" w:type="dxa"/>
          </w:tblCellMar>
        </w:tblPrEx>
        <w:trPr>
          <w:gridAfter w:val="1"/>
          <w:wAfter w:w="14" w:type="dxa"/>
          <w:trHeight w:val="276" w:hRule="atLeast"/>
        </w:trPr>
        <w:tc>
          <w:tcPr>
            <w:tcW w:w="3147" w:type="dxa"/>
            <w:tcBorders>
              <w:top w:val="nil"/>
              <w:left w:val="nil"/>
              <w:bottom w:val="single" w:color="auto" w:sz="4" w:space="0"/>
              <w:right w:val="nil"/>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单位名称：</w:t>
            </w:r>
            <w:r>
              <w:rPr>
                <w:rFonts w:hint="eastAsia" w:ascii="宋体" w:hAnsi="宋体" w:cs="宋体"/>
                <w:color w:val="000000"/>
                <w:kern w:val="0"/>
                <w:sz w:val="20"/>
                <w:szCs w:val="20"/>
                <w:lang w:eastAsia="zh-CN"/>
              </w:rPr>
              <w:t>福田区机关服务保障中心</w:t>
            </w:r>
          </w:p>
        </w:tc>
        <w:tc>
          <w:tcPr>
            <w:tcW w:w="944" w:type="dxa"/>
            <w:gridSpan w:val="2"/>
            <w:tcBorders>
              <w:top w:val="nil"/>
              <w:left w:val="nil"/>
              <w:bottom w:val="single" w:color="auto" w:sz="4" w:space="0"/>
              <w:right w:val="nil"/>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717" w:type="dxa"/>
            <w:gridSpan w:val="2"/>
            <w:tcBorders>
              <w:top w:val="nil"/>
              <w:left w:val="nil"/>
              <w:bottom w:val="single" w:color="auto" w:sz="4" w:space="0"/>
              <w:right w:val="nil"/>
            </w:tcBorders>
          </w:tcPr>
          <w:p>
            <w:pPr>
              <w:widowControl/>
              <w:jc w:val="left"/>
              <w:rPr>
                <w:rFonts w:ascii="宋体" w:hAnsi="宋体" w:cs="宋体"/>
                <w:color w:val="000000"/>
                <w:kern w:val="0"/>
                <w:sz w:val="20"/>
                <w:szCs w:val="20"/>
              </w:rPr>
            </w:pPr>
          </w:p>
        </w:tc>
        <w:tc>
          <w:tcPr>
            <w:tcW w:w="235" w:type="dxa"/>
            <w:tcBorders>
              <w:top w:val="nil"/>
              <w:left w:val="nil"/>
              <w:bottom w:val="single" w:color="auto" w:sz="4" w:space="0"/>
              <w:right w:val="nil"/>
            </w:tcBorders>
          </w:tcPr>
          <w:p>
            <w:pPr>
              <w:widowControl/>
              <w:jc w:val="left"/>
              <w:rPr>
                <w:rFonts w:ascii="宋体" w:hAnsi="宋体" w:cs="宋体"/>
                <w:color w:val="000000"/>
                <w:kern w:val="0"/>
                <w:sz w:val="20"/>
                <w:szCs w:val="20"/>
              </w:rPr>
            </w:pPr>
          </w:p>
        </w:tc>
        <w:tc>
          <w:tcPr>
            <w:tcW w:w="448" w:type="dxa"/>
            <w:tcBorders>
              <w:top w:val="nil"/>
              <w:left w:val="nil"/>
              <w:bottom w:val="single" w:color="auto" w:sz="4" w:space="0"/>
              <w:right w:val="nil"/>
            </w:tcBorders>
            <w:shd w:val="clear" w:color="auto" w:fill="auto"/>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908" w:type="dxa"/>
            <w:gridSpan w:val="4"/>
            <w:tcBorders>
              <w:top w:val="nil"/>
              <w:left w:val="nil"/>
              <w:bottom w:val="nil"/>
              <w:right w:val="nil"/>
            </w:tcBorders>
            <w:shd w:val="clear" w:color="auto" w:fill="auto"/>
            <w:vAlign w:val="bottom"/>
          </w:tcPr>
          <w:p>
            <w:pPr>
              <w:widowControl/>
              <w:jc w:val="left"/>
              <w:rPr>
                <w:rFonts w:ascii="宋体" w:hAnsi="宋体" w:cs="宋体"/>
                <w:color w:val="000000"/>
                <w:kern w:val="0"/>
                <w:sz w:val="20"/>
                <w:szCs w:val="20"/>
              </w:rPr>
            </w:pPr>
            <w:bookmarkStart w:id="0" w:name="_GoBack"/>
            <w:bookmarkEnd w:id="0"/>
          </w:p>
        </w:tc>
        <w:tc>
          <w:tcPr>
            <w:tcW w:w="3761" w:type="dxa"/>
            <w:gridSpan w:val="4"/>
            <w:tcBorders>
              <w:top w:val="nil"/>
              <w:left w:val="nil"/>
              <w:bottom w:val="nil"/>
              <w:right w:val="nil"/>
            </w:tcBorders>
            <w:shd w:val="clear" w:color="FFFFFF" w:fill="FFFFFF"/>
            <w:vAlign w:val="center"/>
          </w:tcPr>
          <w:p>
            <w:pPr>
              <w:widowControl/>
              <w:ind w:right="200"/>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Layout w:type="fixed"/>
          <w:tblCellMar>
            <w:top w:w="0" w:type="dxa"/>
            <w:left w:w="108" w:type="dxa"/>
            <w:bottom w:w="0" w:type="dxa"/>
            <w:right w:w="108" w:type="dxa"/>
          </w:tblCellMar>
        </w:tblPrEx>
        <w:trPr>
          <w:gridAfter w:val="1"/>
          <w:wAfter w:w="14" w:type="dxa"/>
          <w:trHeight w:val="300" w:hRule="atLeast"/>
        </w:trPr>
        <w:tc>
          <w:tcPr>
            <w:tcW w:w="3147" w:type="dxa"/>
            <w:tcBorders>
              <w:top w:val="nil"/>
              <w:left w:val="single" w:color="auto" w:sz="4" w:space="0"/>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名称</w:t>
            </w:r>
          </w:p>
        </w:tc>
        <w:tc>
          <w:tcPr>
            <w:tcW w:w="2344" w:type="dxa"/>
            <w:gridSpan w:val="6"/>
            <w:tcBorders>
              <w:top w:val="nil"/>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预计采购时间</w:t>
            </w:r>
          </w:p>
        </w:tc>
        <w:tc>
          <w:tcPr>
            <w:tcW w:w="4908" w:type="dxa"/>
            <w:gridSpan w:val="4"/>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采购需求概况</w:t>
            </w:r>
          </w:p>
        </w:tc>
        <w:tc>
          <w:tcPr>
            <w:tcW w:w="1968" w:type="dxa"/>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采购项目预算金额</w:t>
            </w:r>
          </w:p>
        </w:tc>
        <w:tc>
          <w:tcPr>
            <w:tcW w:w="1793" w:type="dxa"/>
            <w:gridSpan w:val="3"/>
            <w:tcBorders>
              <w:top w:val="single" w:color="auto" w:sz="4" w:space="0"/>
              <w:left w:val="nil"/>
              <w:bottom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Layout w:type="fixed"/>
          <w:tblCellMar>
            <w:top w:w="0" w:type="dxa"/>
            <w:left w:w="108" w:type="dxa"/>
            <w:bottom w:w="0" w:type="dxa"/>
            <w:right w:w="108" w:type="dxa"/>
          </w:tblCellMar>
        </w:tblPrEx>
        <w:trPr>
          <w:gridAfter w:val="1"/>
          <w:wAfter w:w="14" w:type="dxa"/>
          <w:trHeight w:val="2818" w:hRule="atLeast"/>
        </w:trPr>
        <w:tc>
          <w:tcPr>
            <w:tcW w:w="3147" w:type="dxa"/>
            <w:tcBorders>
              <w:top w:val="nil"/>
              <w:left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p>
          <w:p>
            <w:pPr>
              <w:widowControl/>
              <w:jc w:val="center"/>
              <w:rPr>
                <w:rFonts w:ascii="宋体" w:hAnsi="宋体" w:cs="宋体"/>
                <w:kern w:val="0"/>
                <w:sz w:val="20"/>
                <w:szCs w:val="20"/>
              </w:rPr>
            </w:pPr>
          </w:p>
          <w:p>
            <w:pPr>
              <w:widowControl/>
              <w:jc w:val="center"/>
              <w:rPr>
                <w:rFonts w:ascii="宋体" w:hAnsi="宋体" w:cs="宋体"/>
                <w:color w:val="000000"/>
                <w:kern w:val="0"/>
                <w:sz w:val="20"/>
                <w:szCs w:val="20"/>
              </w:rPr>
            </w:pPr>
          </w:p>
          <w:p>
            <w:pPr>
              <w:widowControl/>
              <w:jc w:val="center"/>
              <w:rPr>
                <w:rFonts w:hint="eastAsia" w:ascii="宋体" w:hAnsi="宋体" w:cs="宋体" w:eastAsiaTheme="minorEastAsia"/>
                <w:color w:val="000000"/>
                <w:kern w:val="0"/>
                <w:sz w:val="20"/>
                <w:szCs w:val="20"/>
                <w:lang w:eastAsia="zh-CN"/>
              </w:rPr>
            </w:pPr>
            <w:r>
              <w:rPr>
                <w:rFonts w:hint="eastAsia" w:ascii="宋体" w:hAnsi="宋体" w:cs="宋体"/>
                <w:color w:val="000000"/>
                <w:kern w:val="0"/>
                <w:sz w:val="20"/>
                <w:szCs w:val="20"/>
                <w:lang w:eastAsia="zh-CN"/>
              </w:rPr>
              <w:t>福田区机关服务保障中心</w:t>
            </w: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tc>
        <w:tc>
          <w:tcPr>
            <w:tcW w:w="2344" w:type="dxa"/>
            <w:gridSpan w:val="6"/>
            <w:tcBorders>
              <w:top w:val="nil"/>
              <w:left w:val="nil"/>
              <w:bottom w:val="single" w:color="auto" w:sz="4" w:space="0"/>
              <w:right w:val="single" w:color="auto" w:sz="4" w:space="0"/>
            </w:tcBorders>
            <w:shd w:val="clear" w:color="FFFFFF" w:fill="FFFFFF"/>
            <w:vAlign w:val="center"/>
          </w:tcPr>
          <w:p>
            <w:pPr>
              <w:widowControl/>
              <w:jc w:val="center"/>
              <w:rPr>
                <w:rFonts w:hint="eastAsia" w:ascii="宋体" w:hAnsi="宋体" w:cs="宋体"/>
                <w:color w:val="000000"/>
                <w:kern w:val="0"/>
                <w:sz w:val="20"/>
                <w:szCs w:val="20"/>
                <w:lang w:val="en-US" w:eastAsia="zh-CN"/>
              </w:rPr>
            </w:pPr>
          </w:p>
          <w:p>
            <w:pPr>
              <w:widowControl/>
              <w:jc w:val="center"/>
              <w:rPr>
                <w:rFonts w:hint="eastAsia" w:ascii="宋体" w:hAnsi="宋体" w:cs="宋体"/>
                <w:color w:val="000000"/>
                <w:kern w:val="0"/>
                <w:sz w:val="20"/>
                <w:szCs w:val="20"/>
                <w:lang w:val="en-US" w:eastAsia="zh-CN"/>
              </w:rPr>
            </w:pPr>
          </w:p>
          <w:p>
            <w:pPr>
              <w:widowControl/>
              <w:jc w:val="center"/>
              <w:rPr>
                <w:rFonts w:hint="eastAsia" w:ascii="宋体" w:hAnsi="宋体" w:cs="宋体"/>
                <w:color w:val="000000"/>
                <w:kern w:val="0"/>
                <w:sz w:val="20"/>
                <w:szCs w:val="20"/>
                <w:lang w:val="en-US" w:eastAsia="zh-CN"/>
              </w:rPr>
            </w:pPr>
          </w:p>
          <w:p>
            <w:pPr>
              <w:widowControl/>
              <w:jc w:val="center"/>
              <w:rPr>
                <w:rFonts w:hint="eastAsia" w:ascii="宋体" w:hAnsi="宋体" w:cs="宋体"/>
                <w:color w:val="000000"/>
                <w:kern w:val="0"/>
                <w:sz w:val="20"/>
                <w:szCs w:val="20"/>
                <w:lang w:val="en-US" w:eastAsia="zh-CN"/>
              </w:rPr>
            </w:pPr>
          </w:p>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2021年4月</w:t>
            </w: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tc>
        <w:tc>
          <w:tcPr>
            <w:tcW w:w="4908" w:type="dxa"/>
            <w:gridSpan w:val="4"/>
            <w:tcBorders>
              <w:top w:val="nil"/>
              <w:left w:val="nil"/>
              <w:right w:val="single" w:color="auto" w:sz="4" w:space="0"/>
            </w:tcBorders>
            <w:shd w:val="clear" w:color="auto" w:fill="auto"/>
            <w:vAlign w:val="center"/>
          </w:tcPr>
          <w:p>
            <w:pPr>
              <w:widowControl/>
              <w:numPr>
                <w:ilvl w:val="0"/>
                <w:numId w:val="1"/>
              </w:numPr>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采购项目名称：城管基地国防大厦物业管理</w:t>
            </w:r>
            <w:r>
              <w:rPr>
                <w:rFonts w:hint="eastAsia" w:ascii="宋体" w:hAnsi="宋体" w:cs="宋体"/>
                <w:color w:val="000000"/>
                <w:kern w:val="0"/>
                <w:sz w:val="20"/>
                <w:szCs w:val="20"/>
                <w:lang w:val="en-US" w:eastAsia="zh-CN"/>
              </w:rPr>
              <w:t>服务</w:t>
            </w:r>
            <w:r>
              <w:rPr>
                <w:rFonts w:hint="eastAsia" w:ascii="宋体" w:hAnsi="宋体" w:cs="宋体"/>
                <w:color w:val="000000"/>
                <w:kern w:val="0"/>
                <w:sz w:val="20"/>
                <w:szCs w:val="20"/>
                <w:lang w:eastAsia="zh-CN"/>
              </w:rPr>
              <w:t>项目；</w:t>
            </w:r>
          </w:p>
          <w:p>
            <w:pPr>
              <w:widowControl/>
              <w:numPr>
                <w:ilvl w:val="0"/>
                <w:numId w:val="1"/>
              </w:numPr>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eastAsia="zh-CN"/>
              </w:rPr>
              <w:t>采购内容：城管基地、国防大厦、福田花园、福保街道四楼、土地监察大队办公楼物业管理服务，物业管理总建筑面积为412</w:t>
            </w:r>
            <w:r>
              <w:rPr>
                <w:rFonts w:hint="eastAsia" w:ascii="宋体" w:hAnsi="宋体" w:cs="宋体"/>
                <w:color w:val="000000"/>
                <w:kern w:val="0"/>
                <w:sz w:val="20"/>
                <w:szCs w:val="20"/>
                <w:lang w:val="en-US" w:eastAsia="zh-CN"/>
              </w:rPr>
              <w:t>7</w:t>
            </w:r>
            <w:r>
              <w:rPr>
                <w:rFonts w:hint="eastAsia" w:ascii="宋体" w:hAnsi="宋体" w:cs="宋体"/>
                <w:color w:val="000000"/>
                <w:kern w:val="0"/>
                <w:sz w:val="20"/>
                <w:szCs w:val="20"/>
                <w:lang w:eastAsia="zh-CN"/>
              </w:rPr>
              <w:t>1.06㎡：其中办公楼为26714.8㎡，住宅为14566.26㎡。</w:t>
            </w:r>
          </w:p>
          <w:p>
            <w:pPr>
              <w:widowControl/>
              <w:numPr>
                <w:ilvl w:val="0"/>
                <w:numId w:val="1"/>
              </w:numPr>
              <w:jc w:val="left"/>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项目服务期为1年。</w:t>
            </w:r>
          </w:p>
        </w:tc>
        <w:tc>
          <w:tcPr>
            <w:tcW w:w="1968" w:type="dxa"/>
            <w:tcBorders>
              <w:top w:val="nil"/>
              <w:left w:val="nil"/>
              <w:right w:val="single" w:color="auto" w:sz="4" w:space="0"/>
            </w:tcBorders>
            <w:shd w:val="clear" w:color="FFFFFF" w:fill="FFFFFF"/>
            <w:vAlign w:val="center"/>
          </w:tcPr>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p>
            <w:pPr>
              <w:widowControl/>
              <w:jc w:val="center"/>
              <w:rPr>
                <w:rFonts w:hint="eastAsia"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430.2万(每月物业服务费35.85万）</w:t>
            </w: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p>
            <w:pPr>
              <w:widowControl/>
              <w:jc w:val="center"/>
              <w:rPr>
                <w:rFonts w:ascii="宋体" w:hAnsi="宋体" w:cs="宋体"/>
                <w:color w:val="000000"/>
                <w:kern w:val="0"/>
                <w:sz w:val="20"/>
                <w:szCs w:val="20"/>
              </w:rPr>
            </w:pPr>
          </w:p>
        </w:tc>
        <w:tc>
          <w:tcPr>
            <w:tcW w:w="1793" w:type="dxa"/>
            <w:gridSpan w:val="3"/>
            <w:tcBorders>
              <w:top w:val="nil"/>
              <w:left w:val="nil"/>
              <w:right w:val="single" w:color="auto" w:sz="4" w:space="0"/>
            </w:tcBorders>
            <w:shd w:val="clear" w:color="FFFFFF" w:fill="FFFFFF"/>
            <w:vAlign w:val="center"/>
          </w:tcPr>
          <w:p>
            <w:pPr>
              <w:jc w:val="left"/>
              <w:rPr>
                <w:rFonts w:hint="eastAsia" w:ascii="宋体" w:hAnsi="宋体" w:cs="宋体" w:eastAsiaTheme="minorEastAsia"/>
                <w:color w:val="000000"/>
                <w:kern w:val="0"/>
                <w:sz w:val="20"/>
                <w:szCs w:val="20"/>
                <w:lang w:eastAsia="zh-CN"/>
              </w:rPr>
            </w:pPr>
            <w:r>
              <w:rPr>
                <w:rFonts w:hint="eastAsia" w:ascii="宋体" w:hAnsi="宋体" w:cs="宋体"/>
                <w:color w:val="000000"/>
                <w:kern w:val="0"/>
                <w:sz w:val="20"/>
                <w:szCs w:val="20"/>
                <w:lang w:eastAsia="zh-CN"/>
              </w:rPr>
              <w:t>本项目服务期限为一年，一年合同期满后，经履约考核合格及以上的可按原合同条款续签第二年。</w:t>
            </w:r>
          </w:p>
        </w:tc>
      </w:tr>
      <w:tr>
        <w:tblPrEx>
          <w:tblLayout w:type="fixed"/>
          <w:tblCellMar>
            <w:top w:w="0" w:type="dxa"/>
            <w:left w:w="108" w:type="dxa"/>
            <w:bottom w:w="0" w:type="dxa"/>
            <w:right w:w="108" w:type="dxa"/>
          </w:tblCellMar>
        </w:tblPrEx>
        <w:trPr>
          <w:gridAfter w:val="1"/>
          <w:wAfter w:w="14" w:type="dxa"/>
          <w:trHeight w:val="300" w:hRule="atLeast"/>
        </w:trPr>
        <w:tc>
          <w:tcPr>
            <w:tcW w:w="14160" w:type="dxa"/>
            <w:gridSpan w:val="15"/>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采购单位咨询电话：</w:t>
            </w:r>
            <w:r>
              <w:rPr>
                <w:rFonts w:hint="eastAsia" w:ascii="宋体" w:hAnsi="宋体" w:cs="宋体"/>
                <w:color w:val="000000"/>
                <w:kern w:val="0"/>
                <w:sz w:val="20"/>
                <w:szCs w:val="20"/>
                <w:lang w:val="en-US" w:eastAsia="zh-CN"/>
              </w:rPr>
              <w:t>82918333-8415</w:t>
            </w:r>
            <w:r>
              <w:rPr>
                <w:rFonts w:hint="eastAsia" w:ascii="宋体" w:hAnsi="宋体" w:cs="宋体"/>
                <w:color w:val="000000"/>
                <w:kern w:val="0"/>
                <w:sz w:val="20"/>
                <w:szCs w:val="20"/>
              </w:rPr>
              <w:t>，联系人：</w:t>
            </w:r>
            <w:r>
              <w:rPr>
                <w:rFonts w:hint="eastAsia" w:ascii="宋体" w:hAnsi="宋体" w:cs="宋体"/>
                <w:color w:val="000000"/>
                <w:kern w:val="0"/>
                <w:sz w:val="20"/>
                <w:szCs w:val="20"/>
                <w:lang w:eastAsia="zh-CN"/>
              </w:rPr>
              <w:t>李澧</w:t>
            </w:r>
          </w:p>
        </w:tc>
      </w:tr>
      <w:tr>
        <w:tblPrEx>
          <w:tblLayout w:type="fixed"/>
          <w:tblCellMar>
            <w:top w:w="0" w:type="dxa"/>
            <w:left w:w="108" w:type="dxa"/>
            <w:bottom w:w="0" w:type="dxa"/>
            <w:right w:w="108" w:type="dxa"/>
          </w:tblCellMar>
        </w:tblPrEx>
        <w:trPr>
          <w:gridAfter w:val="1"/>
          <w:wAfter w:w="14" w:type="dxa"/>
          <w:trHeight w:val="720" w:hRule="atLeast"/>
        </w:trPr>
        <w:tc>
          <w:tcPr>
            <w:tcW w:w="14160" w:type="dxa"/>
            <w:gridSpan w:val="15"/>
            <w:tcBorders>
              <w:top w:val="single" w:color="auto" w:sz="4" w:space="0"/>
              <w:left w:val="nil"/>
              <w:bottom w:val="nil"/>
              <w:right w:val="nil"/>
            </w:tcBorders>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注：1.本表只反映本</w:t>
            </w: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（含</w:t>
            </w:r>
            <w:r>
              <w:rPr>
                <w:rFonts w:hint="eastAsia" w:ascii="宋体" w:hAnsi="宋体" w:cs="宋体"/>
                <w:color w:val="000000"/>
                <w:kern w:val="0"/>
                <w:sz w:val="20"/>
                <w:szCs w:val="20"/>
                <w:lang w:val="en-US" w:eastAsia="zh-CN"/>
              </w:rPr>
              <w:t>下</w:t>
            </w:r>
            <w:r>
              <w:rPr>
                <w:rFonts w:hint="eastAsia" w:ascii="宋体" w:hAnsi="宋体" w:cs="宋体"/>
                <w:color w:val="000000"/>
                <w:kern w:val="0"/>
                <w:sz w:val="20"/>
                <w:szCs w:val="20"/>
              </w:rPr>
              <w:t>属预算单位）2020年</w:t>
            </w:r>
            <w:r>
              <w:rPr>
                <w:rFonts w:hint="eastAsia" w:ascii="宋体" w:hAnsi="宋体" w:cs="宋体"/>
                <w:color w:val="000000"/>
                <w:kern w:val="0"/>
                <w:sz w:val="20"/>
                <w:szCs w:val="20"/>
                <w:lang w:val="en-US" w:eastAsia="zh-CN"/>
              </w:rPr>
              <w:t>8</w:t>
            </w:r>
            <w:r>
              <w:rPr>
                <w:rFonts w:hint="eastAsia" w:ascii="宋体" w:hAnsi="宋体" w:cs="宋体"/>
                <w:color w:val="000000"/>
                <w:kern w:val="0"/>
                <w:sz w:val="20"/>
                <w:szCs w:val="20"/>
              </w:rPr>
              <w:t>月1日以后按政府采购项目实施的集中采购目录以内或者采购限额标准以上的货物、工程、服务采购项目，不包括以电商采购、预选采购、定点采购、网上竞价等方式实施的小额零星采购和由集中采购机构统一组织的批量集中采购项目等。</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2.本次公开的采购意向是本</w:t>
            </w:r>
            <w:r>
              <w:rPr>
                <w:rFonts w:hint="eastAsia" w:ascii="宋体" w:hAnsi="宋体" w:cs="宋体"/>
                <w:color w:val="000000"/>
                <w:kern w:val="0"/>
                <w:sz w:val="20"/>
                <w:szCs w:val="20"/>
                <w:lang w:val="en-US" w:eastAsia="zh-CN"/>
              </w:rPr>
              <w:t>单位</w:t>
            </w:r>
            <w:r>
              <w:rPr>
                <w:rFonts w:hint="eastAsia" w:ascii="宋体" w:hAnsi="宋体" w:cs="宋体"/>
                <w:color w:val="000000"/>
                <w:kern w:val="0"/>
                <w:sz w:val="20"/>
                <w:szCs w:val="20"/>
              </w:rPr>
              <w:t>政府采购工作的初步安排，具体采购项目情况以相关采购公告和采购文件为准。</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3.长期货物、服务类项目可能延续上年合同的会在备注栏注明。</w:t>
            </w:r>
          </w:p>
          <w:p>
            <w:pPr>
              <w:widowControl/>
              <w:jc w:val="left"/>
              <w:rPr>
                <w:rFonts w:ascii="宋体" w:hAnsi="宋体" w:cs="宋体"/>
                <w:color w:val="000000"/>
                <w:kern w:val="0"/>
                <w:sz w:val="20"/>
                <w:szCs w:val="20"/>
              </w:rPr>
            </w:pPr>
          </w:p>
        </w:tc>
      </w:tr>
    </w:tbl>
    <w:p>
      <w:pPr>
        <w:numPr>
          <w:ilvl w:val="0"/>
          <w:numId w:val="0"/>
        </w:numPr>
        <w:ind w:firstLine="640"/>
        <w:rPr>
          <w:rFonts w:hint="eastAsia" w:ascii="仿宋_GB2312" w:eastAsia="仿宋_GB2312"/>
          <w:sz w:val="32"/>
          <w:szCs w:val="32"/>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6940D"/>
    <w:multiLevelType w:val="singleLevel"/>
    <w:tmpl w:val="6006940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151B3"/>
    <w:rsid w:val="03FC50B8"/>
    <w:rsid w:val="0CBF7356"/>
    <w:rsid w:val="2BB6578C"/>
    <w:rsid w:val="377F643B"/>
    <w:rsid w:val="5FDE561B"/>
    <w:rsid w:val="62F202FB"/>
    <w:rsid w:val="6D1D257B"/>
    <w:rsid w:val="6F661077"/>
    <w:rsid w:val="6FC12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chenxuchu</dc:creator>
  <cp:lastModifiedBy>415</cp:lastModifiedBy>
  <dcterms:modified xsi:type="dcterms:W3CDTF">2021-03-03T01:52:04Z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