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auto"/>
        <w:rPr>
          <w:rFonts w:asciiTheme="majorEastAsia" w:hAnsiTheme="majorEastAsia" w:eastAsiaTheme="majorEastAsia"/>
        </w:rPr>
      </w:pPr>
      <w:r>
        <w:rPr>
          <w:rFonts w:asciiTheme="majorEastAsia" w:hAnsiTheme="majorEastAsia" w:eastAsiaTheme="majorEastAsia"/>
        </w:rPr>
        <w:t>备注：请双面打印</w:t>
      </w:r>
    </w:p>
    <w:p>
      <w:pPr>
        <w:pStyle w:val="9"/>
        <w:keepNext/>
        <w:keepLines/>
        <w:shd w:val="clear" w:color="auto" w:fill="auto"/>
        <w:rPr>
          <w:rFonts w:cs="黑体" w:asciiTheme="majorEastAsia" w:hAnsiTheme="majorEastAsia" w:eastAsiaTheme="majorEastAsia"/>
          <w:b/>
          <w:bCs/>
        </w:rPr>
      </w:pPr>
      <w:bookmarkStart w:id="0" w:name="bookmark1"/>
      <w:bookmarkStart w:id="1" w:name="bookmark0"/>
      <w:r>
        <w:rPr>
          <w:rFonts w:hint="eastAsia" w:cs="黑体" w:asciiTheme="majorEastAsia" w:hAnsiTheme="majorEastAsia" w:eastAsiaTheme="majorEastAsia"/>
          <w:b/>
          <w:bCs/>
        </w:rPr>
        <w:t>莲花街道办202</w:t>
      </w:r>
      <w:r>
        <w:rPr>
          <w:rFonts w:hint="eastAsia" w:cs="黑体" w:asciiTheme="majorEastAsia" w:hAnsiTheme="majorEastAsia" w:eastAsiaTheme="majorEastAsia"/>
          <w:b/>
          <w:bCs/>
          <w:lang w:val="en-US"/>
        </w:rPr>
        <w:t>1</w:t>
      </w:r>
      <w:r>
        <w:rPr>
          <w:rFonts w:hint="eastAsia" w:cs="黑体" w:asciiTheme="majorEastAsia" w:hAnsiTheme="majorEastAsia" w:eastAsiaTheme="majorEastAsia"/>
          <w:b/>
          <w:bCs/>
        </w:rPr>
        <w:t>年2月公开招聘</w:t>
      </w:r>
      <w:bookmarkStart w:id="2" w:name="_Hlk63632604"/>
      <w:r>
        <w:rPr>
          <w:rFonts w:hint="eastAsia" w:cs="黑体" w:asciiTheme="majorEastAsia" w:hAnsiTheme="majorEastAsia" w:eastAsiaTheme="majorEastAsia"/>
          <w:b/>
          <w:bCs/>
        </w:rPr>
        <w:t>场馆工勤技能岗辅助人员</w:t>
      </w:r>
      <w:bookmarkEnd w:id="2"/>
      <w:r>
        <w:rPr>
          <w:rFonts w:hint="eastAsia" w:cs="黑体" w:asciiTheme="majorEastAsia" w:hAnsiTheme="majorEastAsia" w:eastAsiaTheme="majorEastAsia"/>
          <w:b/>
          <w:bCs/>
        </w:rPr>
        <w:br w:type="textWrapping"/>
      </w:r>
      <w:r>
        <w:rPr>
          <w:rFonts w:hint="eastAsia" w:cs="黑体" w:asciiTheme="majorEastAsia" w:hAnsiTheme="majorEastAsia" w:eastAsiaTheme="majorEastAsia"/>
          <w:b/>
          <w:bCs/>
        </w:rPr>
        <w:t>疫情防控须知及安全考试承诺书</w:t>
      </w:r>
      <w:bookmarkEnd w:id="0"/>
      <w:bookmarkEnd w:id="1"/>
    </w:p>
    <w:p>
      <w:pPr>
        <w:pStyle w:val="11"/>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为保障广大考生和考务工作人员生命安全和身体健康，确保莲花街道办202</w:t>
      </w: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月公开招聘场馆工勤技能岗辅助人员考核安全进行，请所有考生知悉、理解、配合、支持考试防疫的措施和要求。</w:t>
      </w:r>
    </w:p>
    <w:p>
      <w:pPr>
        <w:pStyle w:val="11"/>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一、温馨提示：</w:t>
      </w:r>
      <w:r>
        <w:rPr>
          <w:rFonts w:hint="eastAsia" w:asciiTheme="minorEastAsia" w:hAnsiTheme="minorEastAsia" w:eastAsiaTheme="minorEastAsia" w:cstheme="minorEastAsia"/>
          <w:sz w:val="24"/>
          <w:szCs w:val="24"/>
        </w:rPr>
        <w:t>按照国家相关防控政策要求，中高风险等级地区要尽量减少不必要的人员流动，避免人员聚集。</w:t>
      </w:r>
    </w:p>
    <w:p>
      <w:pPr>
        <w:pStyle w:val="13"/>
        <w:shd w:val="clear" w:color="auto" w:fill="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二、“粤康码”“通信大数据行程卡”为绿码（当日更新）且健康状况正常的考生可正常参加考试。</w:t>
      </w:r>
    </w:p>
    <w:p>
      <w:pPr>
        <w:pStyle w:val="13"/>
        <w:shd w:val="clear" w:color="auto" w:fill="auto"/>
        <w:rPr>
          <w:rFonts w:asciiTheme="minorEastAsia" w:hAnsiTheme="minorEastAsia" w:eastAsiaTheme="minorEastAsia" w:cstheme="minorEastAsia"/>
        </w:rPr>
      </w:pPr>
      <w:r>
        <w:rPr>
          <w:rFonts w:hint="eastAsia" w:asciiTheme="minorEastAsia" w:hAnsiTheme="minorEastAsia" w:eastAsiaTheme="minorEastAsia" w:cstheme="minorEastAsia"/>
          <w:b/>
          <w:bCs/>
        </w:rPr>
        <w:t>三、有以下情形之一的考生不能参加考试：</w:t>
      </w:r>
    </w:p>
    <w:p>
      <w:pPr>
        <w:pStyle w:val="11"/>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（一）正处于隔离治疗期的确诊病例、疑似病例、无症状感染者，以及隔离期未满的密切接触者；</w:t>
      </w:r>
    </w:p>
    <w:p>
      <w:pPr>
        <w:pStyle w:val="11"/>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（二）“粤康码”为红码或考前14天内有国（境）外或国内中高风险地区旅居史的考生，不能提供考前7天内核酸检测阴性证明的；</w:t>
      </w:r>
    </w:p>
    <w:p>
      <w:pPr>
        <w:pStyle w:val="11"/>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（三）未能配合属地完成隔离观察、健康管理或核酸检测等防疫措施的国（境）外或国内中高风险地区旅居史的考生。</w:t>
      </w:r>
    </w:p>
    <w:p>
      <w:pPr>
        <w:pStyle w:val="13"/>
        <w:shd w:val="clear" w:color="auto" w:fill="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四、考生考前准备事项</w:t>
      </w:r>
    </w:p>
    <w:p>
      <w:pPr>
        <w:pStyle w:val="11"/>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（一）通过“粤康码”和“行程卡”申报健康状况。开考前，如果有旅居史、接触史、相关症状出现等变化的，须及时在“粤康码”和“行程卡”进行申报。</w:t>
      </w:r>
    </w:p>
    <w:p>
      <w:pPr>
        <w:pStyle w:val="11"/>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（二）考生需自备一次性医用口罩或医用外科口罩。</w:t>
      </w:r>
    </w:p>
    <w:p>
      <w:pPr>
        <w:pStyle w:val="11"/>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（三）提前做好出行安排。</w:t>
      </w:r>
    </w:p>
    <w:p>
      <w:pPr>
        <w:pStyle w:val="11"/>
        <w:numPr>
          <w:ilvl w:val="0"/>
          <w:numId w:val="1"/>
        </w:numPr>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考生应提前了解考点入口位置和前往线路。</w:t>
      </w:r>
    </w:p>
    <w:p>
      <w:pPr>
        <w:pStyle w:val="11"/>
        <w:numPr>
          <w:ilvl w:val="0"/>
          <w:numId w:val="1"/>
        </w:numPr>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因防疫检测要求，考生务必在签到前到达候考室，验证入场。逾期到场， 耽误签到时间的，责任自负。</w:t>
      </w:r>
    </w:p>
    <w:p>
      <w:pPr>
        <w:pStyle w:val="11"/>
        <w:numPr>
          <w:ilvl w:val="0"/>
          <w:numId w:val="1"/>
        </w:numPr>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在候考室门口等候入场时，提前准备好身份证、《莲花街道办202</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 xml:space="preserve"> 月公开招聘场馆工勤技能岗辅助人员疫情防控须知及安全考试承诺书》，并出示“粤康码”和“通信大数据行程卡”备查。不能出示的，不得进入考点参加考试。</w:t>
      </w:r>
    </w:p>
    <w:p>
      <w:pPr>
        <w:pStyle w:val="11"/>
        <w:numPr>
          <w:ilvl w:val="0"/>
          <w:numId w:val="1"/>
        </w:numPr>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外地来深的考生应提前了解深圳市疫情防控相关要求，特别是目前尚在国 （境）外和有国内中高风险地区旅居史的考生，应预留足够时间，严格遵守深圳市防疫隔离具体要求和规定。</w:t>
      </w:r>
    </w:p>
    <w:p>
      <w:pPr>
        <w:pStyle w:val="13"/>
        <w:shd w:val="clear" w:color="auto" w:fill="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五、考生考试期间义务</w:t>
      </w:r>
    </w:p>
    <w:p>
      <w:pPr>
        <w:pStyle w:val="11"/>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（一）配合和服从防疫管理</w:t>
      </w:r>
    </w:p>
    <w:p>
      <w:pPr>
        <w:pStyle w:val="11"/>
        <w:numPr>
          <w:ilvl w:val="0"/>
          <w:numId w:val="2"/>
        </w:numPr>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所有考生在考点考场期间须全程佩戴一次性使用医用口罩，进行身份核验 时需摘除口罩。</w:t>
      </w:r>
    </w:p>
    <w:p>
      <w:pPr>
        <w:pStyle w:val="11"/>
        <w:numPr>
          <w:ilvl w:val="0"/>
          <w:numId w:val="2"/>
        </w:numPr>
        <w:shd w:val="clear" w:color="auto" w:fill="auto"/>
        <w:spacing w:line="380"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自觉配合完成检测流程后从规定通道进入考点。进考点后在规定区域活动，考后及时离开。</w:t>
      </w:r>
    </w:p>
    <w:p>
      <w:pPr>
        <w:pStyle w:val="11"/>
        <w:numPr>
          <w:ilvl w:val="0"/>
          <w:numId w:val="2"/>
        </w:numPr>
        <w:shd w:val="clear" w:color="auto" w:fill="auto"/>
        <w:spacing w:line="379"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如有相应症状或经检测发现有异常情况的，要按规定服从“不得参加考试” “就诊”等相关处置。</w:t>
      </w:r>
    </w:p>
    <w:p>
      <w:pPr>
        <w:pStyle w:val="11"/>
        <w:shd w:val="clear" w:color="auto" w:fill="auto"/>
        <w:spacing w:line="379"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（二）关注身体状况</w:t>
      </w:r>
    </w:p>
    <w:p>
      <w:pPr>
        <w:pStyle w:val="11"/>
        <w:shd w:val="clear" w:color="auto" w:fill="auto"/>
        <w:spacing w:line="379"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考试期间考生出现发热（体温</w:t>
      </w:r>
      <w:r>
        <w:rPr>
          <w:rFonts w:hint="eastAsia" w:asciiTheme="minorEastAsia" w:hAnsiTheme="minorEastAsia" w:eastAsiaTheme="minorEastAsia" w:cstheme="minorEastAsia"/>
          <w:sz w:val="24"/>
          <w:szCs w:val="24"/>
          <w:lang w:val="en-US" w:bidi="en-US"/>
        </w:rPr>
        <w:t>≥37.3℃）</w:t>
      </w:r>
      <w:r>
        <w:rPr>
          <w:rFonts w:hint="eastAsia" w:asciiTheme="minorEastAsia" w:hAnsiTheme="minorEastAsia" w:eastAsiaTheme="minorEastAsia" w:cstheme="minorEastAsia"/>
          <w:sz w:val="24"/>
          <w:szCs w:val="24"/>
        </w:rPr>
        <w:t>等异常症状的，应及时报告并自觉服从考场工作人员管理。</w:t>
      </w:r>
    </w:p>
    <w:p>
      <w:pPr>
        <w:pStyle w:val="13"/>
        <w:shd w:val="clear" w:color="auto" w:fill="auto"/>
        <w:spacing w:line="379" w:lineRule="exact"/>
        <w:rPr>
          <w:rFonts w:asciiTheme="minorEastAsia" w:hAnsiTheme="minorEastAsia" w:eastAsiaTheme="minorEastAsia" w:cstheme="minorEastAsia"/>
          <w:b/>
          <w:bCs/>
        </w:rPr>
      </w:pPr>
      <w:r>
        <w:rPr>
          <w:rFonts w:hint="eastAsia" w:asciiTheme="minorEastAsia" w:hAnsiTheme="minorEastAsia" w:eastAsiaTheme="minorEastAsia" w:cstheme="minorEastAsia"/>
          <w:b/>
          <w:bCs/>
        </w:rPr>
        <w:t>六、有关要求</w:t>
      </w:r>
    </w:p>
    <w:p>
      <w:pPr>
        <w:pStyle w:val="11"/>
        <w:shd w:val="clear" w:color="auto" w:fill="auto"/>
        <w:tabs>
          <w:tab w:val="left" w:pos="1280"/>
        </w:tabs>
        <w:spacing w:line="379" w:lineRule="exact"/>
        <w:ind w:firstLine="6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（一）考生应认真阅读考核相关规定和纪律要求、防疫要求，并签署《莲花街道办202</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月公开招聘场馆工勤技能岗辅助人员疫情防控须知及安全考试承诺书》，承诺已知悉告知的所有事项、证明义务和防疫要求，本人提交和现场出示的所有防疫材料（信息）均真实、有效，积极配合和服从考核防疫相关检查监测，无隐瞒或谎报旅居史、接触史、健康状况等疫情防控信息。考生打印《莲花街道办202</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 xml:space="preserve"> 月公开招聘场馆工勤技能岗辅助人员疫情防控须知及安全考试承诺书》即视为认同并签署承诺书。如违反相关规定，自愿承担相关责任、接受相应处理。</w:t>
      </w:r>
    </w:p>
    <w:p>
      <w:pPr>
        <w:pStyle w:val="11"/>
        <w:shd w:val="clear" w:color="auto" w:fill="auto"/>
        <w:tabs>
          <w:tab w:val="left" w:pos="1280"/>
        </w:tabs>
        <w:spacing w:line="379" w:lineRule="exact"/>
        <w:ind w:firstLine="6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（二）考生不配合考核防疫工作、不如实报告健康状况，隐瞒或谎报旅居史、接触史、健康状况等疫情防控信息，提供虚假防疫证明材料（信息）的，取消考核资格。造成不良后果的，依法追究其法律责任。</w:t>
      </w:r>
    </w:p>
    <w:p>
      <w:pPr>
        <w:pStyle w:val="11"/>
        <w:shd w:val="clear" w:color="auto" w:fill="auto"/>
        <w:tabs>
          <w:tab w:val="left" w:pos="1280"/>
        </w:tabs>
        <w:spacing w:after="240" w:line="240" w:lineRule="atLeast"/>
        <w:ind w:firstLine="0"/>
        <w:rPr>
          <w:rFonts w:asciiTheme="minorEastAsia" w:hAnsiTheme="minorEastAsia" w:eastAsiaTheme="minorEastAsia" w:cstheme="minorEastAsia"/>
          <w:color w:val="000000" w:themeColor="text1"/>
          <w:sz w:val="24"/>
          <w:szCs w:val="24"/>
          <w:u w:val="dottedHeavy" w:color="000000" w:themeColor="text1"/>
          <w:vertAlign w:val="subscript"/>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dottedHeavy" w:color="000000" w:themeColor="text1"/>
          <w:vertAlign w:val="subscript"/>
          <w:lang w:val="en-US"/>
          <w14:textFill>
            <w14:solidFill>
              <w14:schemeClr w14:val="tx1"/>
            </w14:solidFill>
          </w14:textFill>
        </w:rPr>
        <w:t xml:space="preserve">  </w:t>
      </w:r>
    </w:p>
    <w:p>
      <w:pPr>
        <w:pStyle w:val="11"/>
        <w:shd w:val="clear" w:color="auto" w:fill="auto"/>
        <w:tabs>
          <w:tab w:val="left" w:pos="1280"/>
        </w:tabs>
        <w:spacing w:after="240" w:line="240" w:lineRule="atLeast"/>
        <w:ind w:firstLine="0"/>
        <w:rPr>
          <w:rFonts w:asciiTheme="minorEastAsia" w:hAnsiTheme="minorEastAsia" w:eastAsiaTheme="minorEastAsia" w:cstheme="minorEastAsia"/>
          <w:color w:val="000000" w:themeColor="text1"/>
          <w:sz w:val="24"/>
          <w:szCs w:val="24"/>
          <w:u w:val="dotted" w:color="000000" w:themeColor="text1"/>
          <w:vertAlign w:val="subscript"/>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dottedHeavy" w:color="000000" w:themeColor="text1"/>
          <w:vertAlign w:val="subscript"/>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249555</wp:posOffset>
                </wp:positionV>
                <wp:extent cx="6677025" cy="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6770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flip:y;margin-left:-49.85pt;margin-top:19.65pt;height:0pt;width:525.75pt;z-index:251659264;mso-width-relative:page;mso-height-relative:page;" filled="f" stroked="t" coordsize="21600,21600" o:gfxdata="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9DY9UA&#10;AAAJAQAADwAAAAAAAAABACAAAAAiAAAAZHJzL2Rvd25yZXYueG1sUEsBAhQAFAAAAAgAh07iQPJf&#10;zdzpAQAAswMAAA4AAAAAAAAAAQAgAAAAJAEAAGRycy9lMm9Eb2MueG1sUEsFBgAAAAAGAAYAWQEA&#10;AH8FAAAAAA==&#10;">
                <v:fill on="f" focussize="0,0"/>
                <v:stroke color="#000000 [3200]" joinstyle="round" dashstyle="dash"/>
                <v:imagedata o:title=""/>
                <o:lock v:ext="edit" aspectratio="f"/>
              </v:line>
            </w:pict>
          </mc:Fallback>
        </mc:AlternateContent>
      </w:r>
      <w:r>
        <w:rPr>
          <w:rFonts w:hint="eastAsia" w:asciiTheme="minorEastAsia" w:hAnsiTheme="minorEastAsia" w:eastAsiaTheme="minorEastAsia" w:cstheme="minorEastAsia"/>
          <w:color w:val="000000" w:themeColor="text1"/>
          <w:sz w:val="24"/>
          <w:szCs w:val="24"/>
          <w:u w:val="dottedHeavy" w:color="000000" w:themeColor="text1"/>
          <w:vertAlign w:val="subscript"/>
          <w:lang w:val="en-US"/>
          <w14:textFill>
            <w14:solidFill>
              <w14:schemeClr w14:val="tx1"/>
            </w14:solidFill>
          </w14:textFill>
        </w:rPr>
        <w:t xml:space="preserve">                                                                                                                                                                          </w:t>
      </w:r>
    </w:p>
    <w:p>
      <w:pPr>
        <w:pStyle w:val="11"/>
        <w:shd w:val="clear" w:color="auto" w:fill="auto"/>
        <w:spacing w:line="379" w:lineRule="exact"/>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pPr>
        <w:pStyle w:val="11"/>
        <w:shd w:val="clear" w:color="auto" w:fill="auto"/>
        <w:spacing w:after="340" w:line="379"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莲花街道办202</w:t>
      </w:r>
      <w:r>
        <w:rPr>
          <w:rFonts w:hint="eastAsia" w:asciiTheme="minorEastAsia" w:hAnsiTheme="minorEastAsia" w:eastAsiaTheme="minorEastAsia" w:cstheme="minorEastAsia"/>
          <w:b/>
          <w:bCs/>
          <w:sz w:val="24"/>
          <w:szCs w:val="24"/>
          <w:lang w:val="en-US"/>
        </w:rPr>
        <w:t>1</w:t>
      </w:r>
      <w:r>
        <w:rPr>
          <w:rFonts w:hint="eastAsia" w:asciiTheme="minorEastAsia" w:hAnsiTheme="minorEastAsia" w:eastAsiaTheme="minorEastAsia" w:cstheme="minorEastAsia"/>
          <w:b/>
          <w:bCs/>
          <w:sz w:val="24"/>
          <w:szCs w:val="24"/>
        </w:rPr>
        <w:t>年</w:t>
      </w:r>
      <w:r>
        <w:rPr>
          <w:rFonts w:hint="eastAsia" w:asciiTheme="minorEastAsia" w:hAnsiTheme="minorEastAsia" w:eastAsiaTheme="minorEastAsia" w:cstheme="minorEastAsia"/>
          <w:b/>
          <w:bCs/>
          <w:sz w:val="24"/>
          <w:szCs w:val="24"/>
          <w:lang w:val="en-US"/>
        </w:rPr>
        <w:t>2</w:t>
      </w:r>
      <w:r>
        <w:rPr>
          <w:rFonts w:hint="eastAsia" w:asciiTheme="minorEastAsia" w:hAnsiTheme="minorEastAsia" w:eastAsiaTheme="minorEastAsia" w:cstheme="minorEastAsia"/>
          <w:b/>
          <w:bCs/>
          <w:sz w:val="24"/>
          <w:szCs w:val="24"/>
        </w:rPr>
        <w:t>月公开招聘场馆工勤技能岗辅助人员</w:t>
      </w:r>
      <w:r>
        <w:rPr>
          <w:rFonts w:hint="eastAsia" w:asciiTheme="minorEastAsia" w:hAnsiTheme="minorEastAsia" w:eastAsiaTheme="minorEastAsia" w:cstheme="minorEastAsia"/>
          <w:b/>
          <w:bCs/>
          <w:sz w:val="24"/>
          <w:szCs w:val="24"/>
        </w:rPr>
        <w:br w:type="textWrapping"/>
      </w:r>
      <w:r>
        <w:rPr>
          <w:rFonts w:hint="eastAsia" w:asciiTheme="minorEastAsia" w:hAnsiTheme="minorEastAsia" w:eastAsiaTheme="minorEastAsia" w:cstheme="minorEastAsia"/>
          <w:b/>
          <w:bCs/>
          <w:sz w:val="24"/>
          <w:szCs w:val="24"/>
        </w:rPr>
        <w:t>安全考试承诺书</w:t>
      </w:r>
    </w:p>
    <w:p>
      <w:pPr>
        <w:pStyle w:val="11"/>
        <w:shd w:val="clear" w:color="auto" w:fill="auto"/>
        <w:spacing w:after="880" w:line="379" w:lineRule="exact"/>
        <w:ind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本人已认真阅读本考试考生疫情防控须知，知悉告知的所有事项和防疫要求。 在此郑重承诺：本人提交和现场出示的所有防疫材料（信息）均真实、有效，积极配合和服从考试防疫相关检查监测，无隐瞒或谎报旅居史、接触史、健康状况等疫情防控信息。如有发热、干咳、乏力、鼻塞、流涕、咽痛、腹泻等症状出现，将及时报告，并立即就医。如违反相关规定，自愿承担相关责任、接受相应处理。</w:t>
      </w:r>
    </w:p>
    <w:p>
      <w:pPr>
        <w:pStyle w:val="11"/>
        <w:shd w:val="clear" w:color="auto" w:fill="auto"/>
        <w:tabs>
          <w:tab w:val="left" w:leader="underscore" w:pos="8210"/>
        </w:tabs>
        <w:spacing w:after="480" w:line="240" w:lineRule="auto"/>
        <w:ind w:firstLine="4468" w:firstLineChars="1862"/>
        <w:rPr>
          <w:rFonts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rPr>
        <w:t>考生签名：</w:t>
      </w:r>
      <w:r>
        <w:rPr>
          <w:rFonts w:hint="eastAsia" w:asciiTheme="minorEastAsia" w:hAnsiTheme="minorEastAsia" w:eastAsiaTheme="minorEastAsia" w:cstheme="minorEastAsia"/>
          <w:sz w:val="24"/>
          <w:szCs w:val="24"/>
          <w:lang w:eastAsia="zh-CN"/>
        </w:rPr>
        <w:t>（需手签）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u w:val="none"/>
          <w:lang w:val="en-US" w:eastAsia="zh-CN"/>
        </w:rPr>
        <w:t xml:space="preserve">  </w:t>
      </w:r>
    </w:p>
    <w:p>
      <w:pPr>
        <w:pStyle w:val="11"/>
        <w:shd w:val="clear" w:color="auto" w:fill="auto"/>
        <w:tabs>
          <w:tab w:val="left" w:leader="underscore" w:pos="1891"/>
          <w:tab w:val="left" w:leader="underscore" w:pos="2611"/>
          <w:tab w:val="left" w:leader="underscore" w:pos="3331"/>
        </w:tabs>
        <w:spacing w:after="180" w:line="240" w:lineRule="auto"/>
        <w:ind w:right="380" w:firstLine="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时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bookmarkStart w:id="3" w:name="_GoBack"/>
      <w:bookmarkEnd w:id="3"/>
      <w:r>
        <w:rPr>
          <w:rFonts w:hint="eastAsia" w:asciiTheme="minorEastAsia" w:hAnsiTheme="minorEastAsia" w:eastAsiaTheme="minorEastAsia" w:cstheme="minorEastAsia"/>
          <w:sz w:val="24"/>
          <w:szCs w:val="24"/>
        </w:rPr>
        <w:t>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日</w:t>
      </w:r>
    </w:p>
    <w:sectPr>
      <w:footerReference r:id="rId5" w:type="default"/>
      <w:footerReference r:id="rId6" w:type="even"/>
      <w:pgSz w:w="11900" w:h="16840"/>
      <w:pgMar w:top="442" w:right="1577" w:bottom="1528" w:left="1702" w:header="0" w:footer="3"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MingLiU">
    <w:panose1 w:val="02020509000000000000"/>
    <w:charset w:val="88"/>
    <w:family w:val="modern"/>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8240" behindDoc="1" locked="0" layoutInCell="1" allowOverlap="1">
              <wp:simplePos x="0" y="0"/>
              <wp:positionH relativeFrom="page">
                <wp:posOffset>6271260</wp:posOffset>
              </wp:positionH>
              <wp:positionV relativeFrom="page">
                <wp:posOffset>9940290</wp:posOffset>
              </wp:positionV>
              <wp:extent cx="17653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176530" cy="109855"/>
                      </a:xfrm>
                      <a:prstGeom prst="rect">
                        <a:avLst/>
                      </a:prstGeom>
                      <a:noFill/>
                    </wps:spPr>
                    <wps:txbx>
                      <w:txbxContent>
                        <w:p>
                          <w:pPr>
                            <w:pStyle w:val="7"/>
                            <w:shd w:val="clear" w:color="auto" w:fill="auto"/>
                            <w:rPr>
                              <w:sz w:val="18"/>
                              <w:szCs w:val="18"/>
                            </w:rPr>
                          </w:pPr>
                          <w:r>
                            <w:rPr>
                              <w:rFonts w:ascii="Calibri" w:hAnsi="Calibri" w:eastAsia="Calibri" w:cs="Calibri"/>
                              <w:sz w:val="18"/>
                              <w:szCs w:val="18"/>
                            </w:rPr>
                            <w:t>-1-</w:t>
                          </w:r>
                        </w:p>
                      </w:txbxContent>
                    </wps:txbx>
                    <wps:bodyPr wrap="none" lIns="0" tIns="0" rIns="0" bIns="0">
                      <a:spAutoFit/>
                    </wps:bodyPr>
                  </wps:wsp>
                </a:graphicData>
              </a:graphic>
            </wp:anchor>
          </w:drawing>
        </mc:Choice>
        <mc:Fallback>
          <w:pict>
            <v:shape id="Shape 1" o:spid="_x0000_s1026" o:spt="202" type="#_x0000_t202" style="position:absolute;left:0pt;margin-left:493.8pt;margin-top:782.7pt;height:8.65pt;width:13.9pt;mso-position-horizontal-relative:page;mso-position-vertical-relative:page;mso-wrap-style:none;z-index:-251658240;mso-width-relative:page;mso-height-relative:page;" filled="f" stroked="f" coordsize="21600,21600" o:gfxdata="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IvD9uPYAAAADgEAAA8AAAAAAAAAAQAgAAAAIgAAAGRycy9kb3du&#10;cmV2LnhtbFBLAQIUABQAAAAIAIdO4kA/bHkLjQEAACEDAAAOAAAAAAAAAAEAIAAAACcBAABkcnMv&#10;ZTJvRG9jLnhtbFBLBQYAAAAABgAGAFkBAAAmBQAAAAA=&#10;">
              <v:fill on="f" focussize="0,0"/>
              <v:stroke on="f"/>
              <v:imagedata o:title=""/>
              <o:lock v:ext="edit" aspectratio="f"/>
              <v:textbox inset="0mm,0mm,0mm,0mm" style="mso-fit-shape-to-text:t;">
                <w:txbxContent>
                  <w:p>
                    <w:pPr>
                      <w:pStyle w:val="7"/>
                      <w:shd w:val="clear" w:color="auto" w:fill="auto"/>
                      <w:rPr>
                        <w:sz w:val="18"/>
                        <w:szCs w:val="18"/>
                      </w:rPr>
                    </w:pPr>
                    <w:r>
                      <w:rPr>
                        <w:rFonts w:ascii="Calibri" w:hAnsi="Calibri" w:eastAsia="Calibri" w:cs="Calibri"/>
                        <w:sz w:val="18"/>
                        <w:szCs w:val="18"/>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7216" behindDoc="1" locked="0" layoutInCell="1" allowOverlap="1">
              <wp:simplePos x="0" y="0"/>
              <wp:positionH relativeFrom="page">
                <wp:posOffset>1108075</wp:posOffset>
              </wp:positionH>
              <wp:positionV relativeFrom="page">
                <wp:posOffset>9940290</wp:posOffset>
              </wp:positionV>
              <wp:extent cx="17653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176530" cy="109855"/>
                      </a:xfrm>
                      <a:prstGeom prst="rect">
                        <a:avLst/>
                      </a:prstGeom>
                      <a:noFill/>
                    </wps:spPr>
                    <wps:txbx>
                      <w:txbxContent>
                        <w:p>
                          <w:pPr>
                            <w:pStyle w:val="7"/>
                            <w:shd w:val="clear" w:color="auto" w:fill="auto"/>
                            <w:rPr>
                              <w:sz w:val="18"/>
                              <w:szCs w:val="18"/>
                            </w:rPr>
                          </w:pPr>
                          <w:r>
                            <w:rPr>
                              <w:rFonts w:ascii="Calibri" w:hAnsi="Calibri" w:eastAsia="Calibri" w:cs="Calibri"/>
                              <w:sz w:val="18"/>
                              <w:szCs w:val="18"/>
                            </w:rPr>
                            <w:t>-2-</w:t>
                          </w:r>
                        </w:p>
                      </w:txbxContent>
                    </wps:txbx>
                    <wps:bodyPr wrap="none" lIns="0" tIns="0" rIns="0" bIns="0">
                      <a:spAutoFit/>
                    </wps:bodyPr>
                  </wps:wsp>
                </a:graphicData>
              </a:graphic>
            </wp:anchor>
          </w:drawing>
        </mc:Choice>
        <mc:Fallback>
          <w:pict>
            <v:shape id="Shape 3" o:spid="_x0000_s1026" o:spt="202" type="#_x0000_t202" style="position:absolute;left:0pt;margin-left:87.25pt;margin-top:782.7pt;height:8.65pt;width:13.9pt;mso-position-horizontal-relative:page;mso-position-vertical-relative:page;mso-wrap-style:none;z-index:-251659264;mso-width-relative:page;mso-height-relative:page;" filled="f" stroked="f" coordsize="21600,21600" o:gfxdata="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ZLFLe2AAAAA0BAAAPAAAAAAAAAAEAIAAAACIAAABkcnMvZG93&#10;bnJldi54bWxQSwECFAAUAAAACACHTuJAdbYujo4BAAAhAwAADgAAAAAAAAABACAAAAAnAQAAZHJz&#10;L2Uyb0RvYy54bWxQSwUGAAAAAAYABgBZAQAAJwUAAAAA&#10;">
              <v:fill on="f" focussize="0,0"/>
              <v:stroke on="f"/>
              <v:imagedata o:title=""/>
              <o:lock v:ext="edit" aspectratio="f"/>
              <v:textbox inset="0mm,0mm,0mm,0mm" style="mso-fit-shape-to-text:t;">
                <w:txbxContent>
                  <w:p>
                    <w:pPr>
                      <w:pStyle w:val="7"/>
                      <w:shd w:val="clear" w:color="auto" w:fill="auto"/>
                      <w:rPr>
                        <w:sz w:val="18"/>
                        <w:szCs w:val="18"/>
                      </w:rPr>
                    </w:pPr>
                    <w:r>
                      <w:rPr>
                        <w:rFonts w:ascii="Calibri" w:hAnsi="Calibri" w:eastAsia="Calibri" w:cs="Calibri"/>
                        <w:sz w:val="18"/>
                        <w:szCs w:val="18"/>
                      </w:rPr>
                      <w:t>-2-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FB91A"/>
    <w:multiLevelType w:val="singleLevel"/>
    <w:tmpl w:val="601FB9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zh-CN" w:eastAsia="zh-CN" w:bidi="zh-CN"/>
      </w:rPr>
    </w:lvl>
  </w:abstractNum>
  <w:abstractNum w:abstractNumId="1">
    <w:nsid w:val="601FB925"/>
    <w:multiLevelType w:val="singleLevel"/>
    <w:tmpl w:val="601FB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167659"/>
    <w:rsid w:val="00294C35"/>
    <w:rsid w:val="00422453"/>
    <w:rsid w:val="004378CE"/>
    <w:rsid w:val="004A19E1"/>
    <w:rsid w:val="00573B6C"/>
    <w:rsid w:val="005F658A"/>
    <w:rsid w:val="006263B1"/>
    <w:rsid w:val="00706920"/>
    <w:rsid w:val="007B3CEE"/>
    <w:rsid w:val="008B79B5"/>
    <w:rsid w:val="008E255D"/>
    <w:rsid w:val="00B47C5C"/>
    <w:rsid w:val="00DF2175"/>
    <w:rsid w:val="00EE0FDF"/>
    <w:rsid w:val="00FA084B"/>
    <w:rsid w:val="120A1CD4"/>
    <w:rsid w:val="14577A13"/>
    <w:rsid w:val="2D86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crosoft JhengHei Light" w:hAnsi="Microsoft JhengHei Light" w:eastAsia="Microsoft JhengHei Light" w:cs="Microsoft JhengHei Light"/>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正文文本 (3)_"/>
    <w:basedOn w:val="2"/>
    <w:link w:val="5"/>
    <w:qFormat/>
    <w:uiPriority w:val="0"/>
    <w:rPr>
      <w:rFonts w:ascii="宋体" w:hAnsi="宋体" w:eastAsia="宋体" w:cs="宋体"/>
      <w:b/>
      <w:bCs/>
      <w:sz w:val="20"/>
      <w:szCs w:val="20"/>
      <w:u w:val="none"/>
      <w:lang w:val="zh-CN" w:eastAsia="zh-CN" w:bidi="zh-CN"/>
    </w:rPr>
  </w:style>
  <w:style w:type="paragraph" w:customStyle="1" w:styleId="5">
    <w:name w:val="正文文本 (3)"/>
    <w:basedOn w:val="1"/>
    <w:link w:val="4"/>
    <w:uiPriority w:val="0"/>
    <w:pPr>
      <w:shd w:val="clear" w:color="auto" w:fill="FFFFFF"/>
      <w:spacing w:after="720"/>
      <w:jc w:val="right"/>
    </w:pPr>
    <w:rPr>
      <w:rFonts w:ascii="宋体" w:hAnsi="宋体" w:eastAsia="宋体" w:cs="宋体"/>
      <w:b/>
      <w:bCs/>
      <w:sz w:val="20"/>
      <w:szCs w:val="20"/>
      <w:lang w:val="zh-CN" w:eastAsia="zh-CN" w:bidi="zh-CN"/>
    </w:rPr>
  </w:style>
  <w:style w:type="character" w:customStyle="1" w:styleId="6">
    <w:name w:val="页眉或页脚 (2)_"/>
    <w:basedOn w:val="2"/>
    <w:link w:val="7"/>
    <w:uiPriority w:val="0"/>
    <w:rPr>
      <w:rFonts w:ascii="Times New Roman" w:hAnsi="Times New Roman" w:eastAsia="Times New Roman" w:cs="Times New Roman"/>
      <w:sz w:val="20"/>
      <w:szCs w:val="20"/>
      <w:u w:val="none"/>
      <w:lang w:val="zh-CN" w:eastAsia="zh-CN" w:bidi="zh-CN"/>
    </w:rPr>
  </w:style>
  <w:style w:type="paragraph" w:customStyle="1" w:styleId="7">
    <w:name w:val="页眉或页脚 (2)"/>
    <w:basedOn w:val="1"/>
    <w:link w:val="6"/>
    <w:qFormat/>
    <w:uiPriority w:val="0"/>
    <w:pPr>
      <w:shd w:val="clear" w:color="auto" w:fill="FFFFFF"/>
    </w:pPr>
    <w:rPr>
      <w:rFonts w:ascii="Times New Roman" w:hAnsi="Times New Roman" w:eastAsia="Times New Roman" w:cs="Times New Roman"/>
      <w:sz w:val="20"/>
      <w:szCs w:val="20"/>
      <w:lang w:val="zh-CN" w:eastAsia="zh-CN" w:bidi="zh-CN"/>
    </w:rPr>
  </w:style>
  <w:style w:type="character" w:customStyle="1" w:styleId="8">
    <w:name w:val="标题 #1_"/>
    <w:basedOn w:val="2"/>
    <w:link w:val="9"/>
    <w:uiPriority w:val="0"/>
    <w:rPr>
      <w:rFonts w:ascii="MingLiU" w:hAnsi="MingLiU" w:eastAsia="MingLiU" w:cs="MingLiU"/>
      <w:sz w:val="32"/>
      <w:szCs w:val="32"/>
      <w:u w:val="none"/>
      <w:lang w:val="zh-CN" w:eastAsia="zh-CN" w:bidi="zh-CN"/>
    </w:rPr>
  </w:style>
  <w:style w:type="paragraph" w:customStyle="1" w:styleId="9">
    <w:name w:val="标题 #1"/>
    <w:basedOn w:val="1"/>
    <w:link w:val="8"/>
    <w:qFormat/>
    <w:uiPriority w:val="0"/>
    <w:pPr>
      <w:shd w:val="clear" w:color="auto" w:fill="FFFFFF"/>
      <w:spacing w:after="320" w:line="379" w:lineRule="exact"/>
      <w:jc w:val="center"/>
      <w:outlineLvl w:val="0"/>
    </w:pPr>
    <w:rPr>
      <w:rFonts w:ascii="MingLiU" w:hAnsi="MingLiU" w:eastAsia="MingLiU" w:cs="MingLiU"/>
      <w:sz w:val="32"/>
      <w:szCs w:val="32"/>
      <w:lang w:val="zh-CN" w:eastAsia="zh-CN" w:bidi="zh-CN"/>
    </w:rPr>
  </w:style>
  <w:style w:type="character" w:customStyle="1" w:styleId="10">
    <w:name w:val="正文文本_"/>
    <w:basedOn w:val="2"/>
    <w:link w:val="11"/>
    <w:uiPriority w:val="0"/>
    <w:rPr>
      <w:rFonts w:ascii="MingLiU" w:hAnsi="MingLiU" w:eastAsia="MingLiU" w:cs="MingLiU"/>
      <w:sz w:val="22"/>
      <w:szCs w:val="22"/>
      <w:u w:val="none"/>
      <w:lang w:val="zh-CN" w:eastAsia="zh-CN" w:bidi="zh-CN"/>
    </w:rPr>
  </w:style>
  <w:style w:type="paragraph" w:customStyle="1" w:styleId="11">
    <w:name w:val="正文文本1"/>
    <w:basedOn w:val="1"/>
    <w:link w:val="10"/>
    <w:qFormat/>
    <w:uiPriority w:val="0"/>
    <w:pPr>
      <w:shd w:val="clear" w:color="auto" w:fill="FFFFFF"/>
      <w:spacing w:line="343" w:lineRule="auto"/>
      <w:ind w:firstLine="400"/>
    </w:pPr>
    <w:rPr>
      <w:rFonts w:ascii="MingLiU" w:hAnsi="MingLiU" w:eastAsia="MingLiU" w:cs="MingLiU"/>
      <w:sz w:val="22"/>
      <w:szCs w:val="22"/>
      <w:lang w:val="zh-CN" w:eastAsia="zh-CN" w:bidi="zh-CN"/>
    </w:rPr>
  </w:style>
  <w:style w:type="character" w:customStyle="1" w:styleId="12">
    <w:name w:val="正文文本 (2)_"/>
    <w:basedOn w:val="2"/>
    <w:link w:val="13"/>
    <w:uiPriority w:val="0"/>
    <w:rPr>
      <w:rFonts w:ascii="黑体" w:hAnsi="黑体" w:eastAsia="黑体" w:cs="黑体"/>
      <w:u w:val="none"/>
      <w:lang w:val="zh-CN" w:eastAsia="zh-CN" w:bidi="zh-CN"/>
    </w:rPr>
  </w:style>
  <w:style w:type="paragraph" w:customStyle="1" w:styleId="13">
    <w:name w:val="正文文本 (2)"/>
    <w:basedOn w:val="1"/>
    <w:link w:val="12"/>
    <w:qFormat/>
    <w:uiPriority w:val="0"/>
    <w:pPr>
      <w:shd w:val="clear" w:color="auto" w:fill="FFFFFF"/>
      <w:spacing w:line="380" w:lineRule="exact"/>
      <w:ind w:firstLine="500"/>
    </w:pPr>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263</Words>
  <Characters>1502</Characters>
  <Lines>12</Lines>
  <Paragraphs>3</Paragraphs>
  <ScaleCrop>false</ScaleCrop>
  <LinksUpToDate>false</LinksUpToDate>
  <CharactersWithSpaces>1762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2021-02-07T09:49:00Z</dcterms:created>
  <dc:creator>admin</dc:creator>
  <cp:lastModifiedBy>admin</cp:lastModifiedBy>
  <dcterms:modified xsi:type="dcterms:W3CDTF">2021-02-08T11:00:43Z</dcterms:modified>
  <dc:title>备注：请双面打印</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