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2D" w:rsidRPr="002E5F1C" w:rsidRDefault="001A5C2D" w:rsidP="001A5C2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 w:cs="仿宋_GB2312" w:hint="eastAsia"/>
          <w:color w:val="000000"/>
          <w:sz w:val="28"/>
          <w:szCs w:val="28"/>
        </w:rPr>
      </w:pPr>
      <w:r w:rsidRPr="002E5F1C">
        <w:rPr>
          <w:rFonts w:ascii="黑体" w:eastAsia="黑体" w:hAnsi="黑体" w:cs="仿宋_GB2312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1</w:t>
      </w:r>
    </w:p>
    <w:p w:rsidR="001A5C2D" w:rsidRDefault="001A5C2D" w:rsidP="001A5C2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eastAsia="宋体" w:hAnsi="宋体" w:cs="仿宋_GB2312" w:hint="eastAsia"/>
          <w:color w:val="000000"/>
          <w:sz w:val="44"/>
          <w:szCs w:val="44"/>
        </w:rPr>
      </w:pPr>
    </w:p>
    <w:p w:rsidR="001A5C2D" w:rsidRPr="00304024" w:rsidRDefault="001A5C2D" w:rsidP="001A5C2D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eastAsia="宋体" w:hAnsi="宋体" w:cs="仿宋_GB2312" w:hint="eastAsia"/>
          <w:color w:val="000000"/>
          <w:sz w:val="44"/>
          <w:szCs w:val="44"/>
        </w:rPr>
      </w:pPr>
      <w:bookmarkStart w:id="0" w:name="_GoBack"/>
      <w:r w:rsidRPr="00304024">
        <w:rPr>
          <w:rFonts w:ascii="宋体" w:eastAsia="宋体" w:hAnsi="宋体" w:cs="仿宋_GB2312" w:hint="eastAsia"/>
          <w:color w:val="000000"/>
          <w:sz w:val="44"/>
          <w:szCs w:val="44"/>
        </w:rPr>
        <w:t>2017年一季度</w:t>
      </w:r>
      <w:proofErr w:type="gramStart"/>
      <w:r w:rsidRPr="00304024">
        <w:rPr>
          <w:rFonts w:ascii="宋体" w:eastAsia="宋体" w:hAnsi="宋体" w:cs="仿宋_GB2312" w:hint="eastAsia"/>
          <w:color w:val="000000"/>
          <w:sz w:val="44"/>
          <w:szCs w:val="44"/>
        </w:rPr>
        <w:t>福田区拟招标</w:t>
      </w:r>
      <w:proofErr w:type="gramEnd"/>
      <w:r w:rsidRPr="00304024">
        <w:rPr>
          <w:rFonts w:ascii="宋体" w:eastAsia="宋体" w:hAnsi="宋体" w:cs="仿宋_GB2312" w:hint="eastAsia"/>
          <w:color w:val="000000"/>
          <w:sz w:val="44"/>
          <w:szCs w:val="44"/>
        </w:rPr>
        <w:t>课题列表</w:t>
      </w:r>
    </w:p>
    <w:bookmarkEnd w:id="0"/>
    <w:p w:rsidR="001A5C2D" w:rsidRDefault="001A5C2D" w:rsidP="001A5C2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_GB2312" w:hint="eastAsia"/>
          <w:color w:val="000000"/>
        </w:rPr>
      </w:pPr>
    </w:p>
    <w:p w:rsidR="001A5C2D" w:rsidRPr="00987097" w:rsidRDefault="001A5C2D" w:rsidP="001A5C2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_GB2312" w:hint="eastAsia"/>
          <w:color w:val="000000"/>
        </w:rPr>
      </w:pPr>
      <w:r w:rsidRPr="00987097">
        <w:rPr>
          <w:rFonts w:ascii="黑体" w:eastAsia="黑体" w:hAnsi="黑体" w:cs="仿宋_GB2312" w:hint="eastAsia"/>
          <w:color w:val="000000"/>
        </w:rPr>
        <w:t>一、“实时可监测”福田城区质量指数体系研究</w:t>
      </w:r>
    </w:p>
    <w:p w:rsidR="001A5C2D" w:rsidRDefault="001A5C2D" w:rsidP="001A5C2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color w:val="000000"/>
          <w:kern w:val="0"/>
        </w:rPr>
      </w:pPr>
      <w:r w:rsidRPr="00A800D9">
        <w:rPr>
          <w:rFonts w:hAnsi="lucida Grande" w:cs="楷体_GB2312" w:hint="eastAsia"/>
          <w:color w:val="000000"/>
          <w:shd w:val="clear" w:color="auto" w:fill="FFFFFF"/>
        </w:rPr>
        <w:t>结合</w:t>
      </w:r>
      <w:proofErr w:type="gramStart"/>
      <w:r w:rsidRPr="00A800D9">
        <w:rPr>
          <w:rFonts w:hAnsi="lucida Grande" w:cs="楷体_GB2312" w:hint="eastAsia"/>
          <w:color w:val="000000"/>
          <w:shd w:val="clear" w:color="auto" w:fill="FFFFFF"/>
        </w:rPr>
        <w:t>区质量</w:t>
      </w:r>
      <w:proofErr w:type="gramEnd"/>
      <w:r w:rsidRPr="00A800D9">
        <w:rPr>
          <w:rFonts w:hAnsi="lucida Grande" w:cs="楷体_GB2312" w:hint="eastAsia"/>
          <w:color w:val="000000"/>
          <w:shd w:val="clear" w:color="auto" w:fill="FFFFFF"/>
        </w:rPr>
        <w:t>提升年工作方案，重点围绕</w:t>
      </w:r>
      <w:proofErr w:type="gramStart"/>
      <w:r w:rsidRPr="00A800D9">
        <w:rPr>
          <w:rFonts w:hAnsi="lucida Grande" w:cs="楷体_GB2312" w:hint="eastAsia"/>
          <w:color w:val="000000"/>
          <w:shd w:val="clear" w:color="auto" w:fill="FFFFFF"/>
        </w:rPr>
        <w:t>区产业</w:t>
      </w:r>
      <w:proofErr w:type="gramEnd"/>
      <w:r w:rsidRPr="00A800D9">
        <w:rPr>
          <w:rFonts w:hAnsi="lucida Grande" w:cs="楷体_GB2312" w:hint="eastAsia"/>
          <w:color w:val="000000"/>
          <w:shd w:val="clear" w:color="auto" w:fill="FFFFFF"/>
        </w:rPr>
        <w:t>发展、城区建设、城市管理、民生服务、生态环境等五大领域，抽取有代表性、关键性的指标数据，与国内外先进城区、深圳各区进行纵向横向比较研究，实时分析其内在规律和特征，形成福田城区质量指数体系和《福田区质量发展报告》，在“新型智慧城区”平台中定期发布，并实时监测相应指标变化，为区委区政府开展质量提升</w:t>
      </w:r>
      <w:proofErr w:type="gramStart"/>
      <w:r w:rsidRPr="00A800D9">
        <w:rPr>
          <w:rFonts w:hAnsi="lucida Grande" w:cs="楷体_GB2312" w:hint="eastAsia"/>
          <w:color w:val="000000"/>
          <w:shd w:val="clear" w:color="auto" w:fill="FFFFFF"/>
        </w:rPr>
        <w:t>年相关</w:t>
      </w:r>
      <w:proofErr w:type="gramEnd"/>
      <w:r w:rsidRPr="00A800D9">
        <w:rPr>
          <w:rFonts w:hAnsi="lucida Grande" w:cs="楷体_GB2312" w:hint="eastAsia"/>
          <w:color w:val="000000"/>
          <w:shd w:val="clear" w:color="auto" w:fill="FFFFFF"/>
        </w:rPr>
        <w:t>工作提供数据支持。</w:t>
      </w:r>
    </w:p>
    <w:p w:rsidR="001A5C2D" w:rsidRDefault="001A5C2D" w:rsidP="001A5C2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二、平安大厦等福田超高层楼宇联带影响研究</w:t>
      </w:r>
    </w:p>
    <w:p w:rsidR="001A5C2D" w:rsidRDefault="001A5C2D" w:rsidP="001A5C2D">
      <w:pPr>
        <w:pStyle w:val="ListParagraph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达598米的平安金融中心即将建成并投入使用，将带来数万的日均流动人口，将对CBD片区的交通出行、城市管理和商业消费带来发展契机和诸多挑战，同时超高层楼宇自身的安全消防、人流疏导也需要进行专业化和前瞻性的研究预判，本课题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拟比较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研究世界大都市中心区超高层楼宇的管理和运营经验，对如何管理好、服务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好中心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城区的“垂直小都市”提供策略建议。</w:t>
      </w:r>
    </w:p>
    <w:p w:rsidR="001A5C2D" w:rsidRDefault="001A5C2D" w:rsidP="001A5C2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三、深</w:t>
      </w:r>
      <w:proofErr w:type="gramStart"/>
      <w:r>
        <w:rPr>
          <w:rFonts w:ascii="黑体" w:eastAsia="黑体" w:hAnsi="黑体" w:hint="eastAsia"/>
          <w:color w:val="000000"/>
          <w:kern w:val="0"/>
        </w:rPr>
        <w:t>南—益田</w:t>
      </w:r>
      <w:proofErr w:type="gramEnd"/>
      <w:r>
        <w:rPr>
          <w:rFonts w:ascii="黑体" w:eastAsia="黑体" w:hAnsi="黑体" w:hint="eastAsia"/>
          <w:color w:val="000000"/>
          <w:kern w:val="0"/>
        </w:rPr>
        <w:t>“金融街”产业规划布局研究</w:t>
      </w:r>
    </w:p>
    <w:p w:rsidR="001A5C2D" w:rsidRDefault="001A5C2D" w:rsidP="001A5C2D">
      <w:pPr>
        <w:adjustRightInd w:val="0"/>
        <w:snapToGrid w:val="0"/>
        <w:spacing w:line="560" w:lineRule="exact"/>
        <w:ind w:firstLineChars="200" w:firstLine="640"/>
        <w:rPr>
          <w:rFonts w:hAnsi="仿宋_GB2312" w:cs="仿宋_GB2312" w:hint="eastAsia"/>
          <w:color w:val="000000"/>
        </w:rPr>
      </w:pPr>
      <w:r>
        <w:rPr>
          <w:rFonts w:hAnsi="仿宋_GB2312" w:cs="仿宋_GB2312" w:hint="eastAsia"/>
          <w:color w:val="000000"/>
        </w:rPr>
        <w:t>福田十三五规划提出围绕深交所和平安中心，重点</w:t>
      </w:r>
      <w:proofErr w:type="gramStart"/>
      <w:r>
        <w:rPr>
          <w:rFonts w:hAnsi="仿宋_GB2312" w:cs="仿宋_GB2312" w:hint="eastAsia"/>
          <w:color w:val="000000"/>
        </w:rPr>
        <w:t>打造深</w:t>
      </w:r>
      <w:proofErr w:type="gramEnd"/>
      <w:r>
        <w:rPr>
          <w:rFonts w:hAnsi="仿宋_GB2312" w:cs="仿宋_GB2312" w:hint="eastAsia"/>
          <w:color w:val="000000"/>
        </w:rPr>
        <w:t>南益</w:t>
      </w:r>
      <w:proofErr w:type="gramStart"/>
      <w:r>
        <w:rPr>
          <w:rFonts w:hAnsi="仿宋_GB2312" w:cs="仿宋_GB2312" w:hint="eastAsia"/>
          <w:color w:val="000000"/>
        </w:rPr>
        <w:t>田金融带</w:t>
      </w:r>
      <w:proofErr w:type="gramEnd"/>
      <w:r>
        <w:rPr>
          <w:rFonts w:hAnsi="仿宋_GB2312" w:cs="仿宋_GB2312" w:hint="eastAsia"/>
          <w:color w:val="000000"/>
        </w:rPr>
        <w:t>这一具有深圳地标意义的产业中轴。本课题</w:t>
      </w:r>
      <w:proofErr w:type="gramStart"/>
      <w:r>
        <w:rPr>
          <w:rFonts w:hAnsi="仿宋_GB2312" w:cs="仿宋_GB2312" w:hint="eastAsia"/>
          <w:color w:val="000000"/>
        </w:rPr>
        <w:t>拟分析</w:t>
      </w:r>
      <w:proofErr w:type="gramEnd"/>
      <w:r>
        <w:rPr>
          <w:rFonts w:hAnsi="仿宋_GB2312" w:cs="仿宋_GB2312" w:hint="eastAsia"/>
          <w:color w:val="000000"/>
        </w:rPr>
        <w:t>借鉴纽约华尔街、伦敦金融城、北京金融街等世界大</w:t>
      </w:r>
      <w:r>
        <w:rPr>
          <w:rFonts w:hAnsi="仿宋_GB2312" w:cs="仿宋_GB2312" w:hint="eastAsia"/>
          <w:color w:val="000000"/>
        </w:rPr>
        <w:lastRenderedPageBreak/>
        <w:t>都市金融街区发展，对深南益田片区楼宇金融业分布情况进行调研，结合未来香蜜湖片区产业发展规划，提出一份能够代表深圳未来城市形象，业态丰富、创新活跃、空间集聚、功能完善的</w:t>
      </w:r>
      <w:r>
        <w:rPr>
          <w:rFonts w:hAnsi="仿宋_GB2312" w:cs="仿宋_GB2312" w:hint="eastAsia"/>
          <w:color w:val="000000"/>
          <w:kern w:val="0"/>
        </w:rPr>
        <w:t>世界级金融街区发展规划。</w:t>
      </w:r>
    </w:p>
    <w:p w:rsidR="001A5C2D" w:rsidRDefault="001A5C2D" w:rsidP="001A5C2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四、福田水环境品质综合提升策略研究</w:t>
      </w:r>
    </w:p>
    <w:p w:rsidR="001A5C2D" w:rsidRDefault="001A5C2D" w:rsidP="001A5C2D">
      <w:pPr>
        <w:pStyle w:val="ListParagraph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福田作为拥有海滨、河流、水库和湖泊的中心城区，优化提升城区水环境品质，是落实“城市质量提升年”的应有之义。本课题拟对福田海滨、河流、湖泊现状进行整体调研分析，结合福田“水更清”专项行动，以及深圳河福田段和新洲河的景观提升工程、莲塘尾水库生态景观提升、禾镰坑水库溢洪道改造等具体项目，探讨如何解决城区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水环境景观问题，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提出福田推进海绵城区建设，大力创建“水生态文明示范城区”，美化提升水环境品质的策略路径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。</w:t>
      </w:r>
    </w:p>
    <w:p w:rsidR="00CD5A20" w:rsidRPr="001A5C2D" w:rsidRDefault="00CD5A20"/>
    <w:sectPr w:rsidR="00CD5A20" w:rsidRPr="001A5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B4" w:rsidRDefault="001B38B4" w:rsidP="001A5C2D">
      <w:r>
        <w:separator/>
      </w:r>
    </w:p>
  </w:endnote>
  <w:endnote w:type="continuationSeparator" w:id="0">
    <w:p w:rsidR="001B38B4" w:rsidRDefault="001B38B4" w:rsidP="001A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B4" w:rsidRDefault="001B38B4" w:rsidP="001A5C2D">
      <w:r>
        <w:separator/>
      </w:r>
    </w:p>
  </w:footnote>
  <w:footnote w:type="continuationSeparator" w:id="0">
    <w:p w:rsidR="001B38B4" w:rsidRDefault="001B38B4" w:rsidP="001A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E4"/>
    <w:rsid w:val="001A5C2D"/>
    <w:rsid w:val="001B38B4"/>
    <w:rsid w:val="009E4AE4"/>
    <w:rsid w:val="00C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2D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C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C2D"/>
    <w:rPr>
      <w:sz w:val="18"/>
      <w:szCs w:val="18"/>
    </w:rPr>
  </w:style>
  <w:style w:type="paragraph" w:customStyle="1" w:styleId="ListParagraph">
    <w:name w:val="List Paragraph"/>
    <w:basedOn w:val="a"/>
    <w:rsid w:val="001A5C2D"/>
    <w:pPr>
      <w:ind w:firstLineChars="200" w:firstLine="420"/>
    </w:pPr>
    <w:rPr>
      <w:rFonts w:ascii="Calibri" w:eastAsia="宋体" w:cs="黑体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2D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C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C2D"/>
    <w:rPr>
      <w:sz w:val="18"/>
      <w:szCs w:val="18"/>
    </w:rPr>
  </w:style>
  <w:style w:type="paragraph" w:customStyle="1" w:styleId="ListParagraph">
    <w:name w:val="List Paragraph"/>
    <w:basedOn w:val="a"/>
    <w:rsid w:val="001A5C2D"/>
    <w:pPr>
      <w:ind w:firstLineChars="200" w:firstLine="420"/>
    </w:pPr>
    <w:rPr>
      <w:rFonts w:ascii="Calibri" w:eastAsia="宋体" w:cs="黑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lxj</dc:creator>
  <cp:keywords/>
  <dc:description/>
  <cp:lastModifiedBy>lxj</cp:lastModifiedBy>
  <cp:revision>2</cp:revision>
  <dcterms:created xsi:type="dcterms:W3CDTF">2017-03-07T08:23:00Z</dcterms:created>
  <dcterms:modified xsi:type="dcterms:W3CDTF">2017-03-07T08:23:00Z</dcterms:modified>
</cp:coreProperties>
</file>