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fill="FFFFFF"/>
        <w:snapToGrid w:val="0"/>
        <w:spacing w:before="0" w:beforeAutospacing="0" w:after="0" w:afterAutospacing="0"/>
        <w:ind w:left="0" w:right="0"/>
        <w:jc w:val="left"/>
        <w:rPr>
          <w:rFonts w:hint="eastAsia" w:ascii="黑体" w:hAnsi="黑体" w:eastAsia="黑体" w:cs="黑体"/>
          <w:color w:val="000000"/>
          <w:sz w:val="32"/>
          <w:szCs w:val="32"/>
          <w:shd w:val="clear" w:fill="FFFFFF"/>
          <w:lang w:val="en-US" w:eastAsia="zh-CN"/>
        </w:rPr>
      </w:pPr>
      <w:r>
        <w:rPr>
          <w:rFonts w:hint="eastAsia" w:ascii="黑体" w:hAnsi="黑体" w:eastAsia="黑体" w:cs="黑体"/>
          <w:color w:val="000000"/>
          <w:sz w:val="32"/>
          <w:szCs w:val="32"/>
          <w:shd w:val="clear" w:fill="FFFFFF"/>
          <w:lang w:val="en-US" w:eastAsia="zh-CN"/>
        </w:rPr>
        <w:t>附件3</w:t>
      </w:r>
    </w:p>
    <w:p>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方正小标宋_GBK" w:hAnsi="方正小标宋_GBK" w:eastAsia="方正小标宋_GBK" w:cs="方正小标宋_GBK"/>
          <w:color w:val="000000"/>
          <w:sz w:val="32"/>
          <w:szCs w:val="32"/>
          <w:lang w:val="en-US"/>
        </w:rPr>
      </w:pPr>
      <w:bookmarkStart w:id="0" w:name="_GoBack"/>
      <w:r>
        <w:rPr>
          <w:rFonts w:hint="eastAsia" w:ascii="方正小标宋_GBK" w:hAnsi="方正小标宋_GBK" w:eastAsia="方正小标宋_GBK" w:cs="方正小标宋_GBK"/>
          <w:color w:val="000000"/>
          <w:kern w:val="2"/>
          <w:sz w:val="32"/>
          <w:szCs w:val="32"/>
          <w:lang w:val="en-US" w:eastAsia="zh-CN" w:bidi="ar"/>
        </w:rPr>
        <w:t>深圳市福田区园岭街道办事处政府投资</w:t>
      </w:r>
    </w:p>
    <w:p>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方正小标宋_GBK" w:hAnsi="方正小标宋_GBK" w:eastAsia="方正小标宋_GBK" w:cs="方正小标宋_GBK"/>
          <w:color w:val="000000"/>
          <w:sz w:val="32"/>
          <w:szCs w:val="32"/>
          <w:lang w:val="en-US"/>
        </w:rPr>
      </w:pPr>
      <w:r>
        <w:rPr>
          <w:rFonts w:hint="eastAsia" w:ascii="方正小标宋_GBK" w:hAnsi="方正小标宋_GBK" w:eastAsia="方正小标宋_GBK" w:cs="方正小标宋_GBK"/>
          <w:color w:val="000000"/>
          <w:kern w:val="2"/>
          <w:sz w:val="32"/>
          <w:szCs w:val="32"/>
          <w:lang w:val="en-US" w:eastAsia="zh-CN" w:bidi="ar"/>
        </w:rPr>
        <w:t>建设工程承包商履约评价实施细则</w:t>
      </w:r>
      <w:bookmarkEnd w:id="0"/>
    </w:p>
    <w:p>
      <w:pPr>
        <w:keepNext w:val="0"/>
        <w:keepLines w:val="0"/>
        <w:widowControl w:val="0"/>
        <w:suppressLineNumbers w:val="0"/>
        <w:wordWrap w:val="0"/>
        <w:spacing w:before="0" w:beforeAutospacing="0" w:after="0" w:afterAutospacing="0" w:line="560" w:lineRule="exact"/>
        <w:ind w:left="0" w:right="0" w:firstLine="640" w:firstLineChars="200"/>
        <w:jc w:val="both"/>
        <w:rPr>
          <w:rFonts w:hint="eastAsia" w:ascii="仿宋_GB2312" w:hAnsi="仿宋" w:eastAsia="仿宋_GB2312" w:cs="仿宋_GB2312"/>
          <w:sz w:val="32"/>
          <w:szCs w:val="32"/>
          <w:lang w:val="en-US"/>
        </w:rPr>
      </w:pPr>
    </w:p>
    <w:p>
      <w:pPr>
        <w:pStyle w:val="3"/>
        <w:widowControl/>
        <w:shd w:val="clear" w:fill="FFFFFF"/>
        <w:snapToGrid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000000"/>
          <w:sz w:val="32"/>
          <w:szCs w:val="32"/>
          <w:shd w:val="clear" w:fill="FFFFFF"/>
          <w:lang w:val="en-US"/>
        </w:rPr>
      </w:pPr>
      <w:r>
        <w:rPr>
          <w:rFonts w:hint="eastAsia" w:ascii="仿宋_GB2312" w:hAnsi="仿宋_GB2312" w:eastAsia="仿宋_GB2312" w:cs="仿宋_GB2312"/>
          <w:color w:val="000000"/>
          <w:sz w:val="32"/>
          <w:szCs w:val="32"/>
          <w:shd w:val="clear" w:fill="FFFFFF"/>
          <w:lang w:eastAsia="zh-CN"/>
        </w:rPr>
        <w:t>为促进承包商依法、诚信履行工程合同和投标承诺，提高承包商履约水平，规范履约评价行为，保证工程的质量和安全，根据</w:t>
      </w:r>
      <w:r>
        <w:rPr>
          <w:rFonts w:hint="eastAsia" w:ascii="仿宋_GB2312" w:hAnsi="仿宋_GB2312" w:eastAsia="仿宋_GB2312" w:cs="仿宋_GB2312"/>
          <w:bCs/>
          <w:color w:val="000000"/>
          <w:sz w:val="32"/>
          <w:szCs w:val="32"/>
          <w:shd w:val="clear" w:fill="FFFFFF"/>
          <w:lang w:eastAsia="zh-CN"/>
        </w:rPr>
        <w:t>《建筑市场信用管理暂行办法》</w:t>
      </w:r>
      <w:r>
        <w:rPr>
          <w:rFonts w:hint="eastAsia" w:ascii="仿宋_GB2312" w:hAnsi="仿宋_GB2312" w:eastAsia="仿宋_GB2312" w:cs="仿宋_GB2312"/>
          <w:color w:val="000000"/>
          <w:sz w:val="32"/>
          <w:szCs w:val="32"/>
          <w:shd w:val="clear" w:fill="FFFFFF"/>
          <w:lang w:eastAsia="zh-CN"/>
        </w:rPr>
        <w:t>有关要求，结合本街道的实际情况，制定本细则。</w:t>
      </w:r>
    </w:p>
    <w:p>
      <w:pPr>
        <w:ind w:firstLine="640" w:firstLineChars="200"/>
        <w:rPr>
          <w:rFonts w:hint="eastAsia" w:ascii="仿宋_GB2312" w:hAnsi="仿宋_GB2312" w:eastAsia="仿宋_GB2312" w:cs="仿宋_GB2312"/>
          <w:color w:val="000000"/>
          <w:kern w:val="0"/>
          <w:sz w:val="32"/>
          <w:szCs w:val="32"/>
          <w:shd w:val="clear" w:fill="FFFFFF"/>
          <w:lang w:val="en-US" w:eastAsia="zh-CN" w:bidi="ar"/>
        </w:rPr>
      </w:pPr>
      <w:r>
        <w:rPr>
          <w:rFonts w:hint="eastAsia" w:ascii="仿宋_GB2312" w:hAnsi="仿宋_GB2312" w:eastAsia="仿宋_GB2312" w:cs="仿宋_GB2312"/>
          <w:color w:val="000000"/>
          <w:kern w:val="0"/>
          <w:sz w:val="32"/>
          <w:szCs w:val="32"/>
          <w:shd w:val="clear" w:fill="FFFFFF"/>
          <w:lang w:val="en-US" w:eastAsia="zh-CN" w:bidi="ar"/>
        </w:rPr>
        <w:t>第一条【适用范围】对深圳市福田区园岭街道办事处政府投资、民生微实事等财政性资金建设项目的施工承包商进行履约评价，适用本办法。</w:t>
      </w:r>
    </w:p>
    <w:p>
      <w:pPr>
        <w:pStyle w:val="3"/>
        <w:widowControl/>
        <w:shd w:val="clear" w:fill="FFFFFF"/>
        <w:snapToGrid w:val="0"/>
        <w:spacing w:before="0" w:beforeAutospacing="0" w:after="0" w:afterAutospacing="0" w:line="560" w:lineRule="exact"/>
        <w:ind w:right="0" w:firstLine="640" w:firstLineChars="200"/>
        <w:jc w:val="both"/>
        <w:rPr>
          <w:rFonts w:hint="eastAsia" w:ascii="仿宋_GB2312" w:hAnsi="仿宋_GB2312" w:eastAsia="仿宋_GB2312" w:cs="仿宋_GB2312"/>
          <w:color w:val="000000"/>
          <w:sz w:val="32"/>
          <w:szCs w:val="32"/>
          <w:shd w:val="clear" w:fill="FFFFFF"/>
          <w:lang w:val="en-US"/>
        </w:rPr>
      </w:pPr>
      <w:r>
        <w:rPr>
          <w:rFonts w:hint="eastAsia" w:ascii="仿宋_GB2312" w:hAnsi="仿宋_GB2312" w:eastAsia="仿宋_GB2312" w:cs="仿宋_GB2312"/>
          <w:color w:val="000000"/>
          <w:sz w:val="32"/>
          <w:szCs w:val="32"/>
          <w:shd w:val="clear" w:fill="FFFFFF"/>
          <w:lang w:eastAsia="zh-CN"/>
        </w:rPr>
        <w:t>第二条【评价原则】履约评价应当实事求是，遵循公平、公开、公正、客观的原则。</w:t>
      </w:r>
    </w:p>
    <w:p>
      <w:pPr>
        <w:pStyle w:val="3"/>
        <w:widowControl/>
        <w:shd w:val="clear" w:fill="FFFFFF"/>
        <w:snapToGrid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000000"/>
          <w:sz w:val="32"/>
          <w:szCs w:val="32"/>
          <w:shd w:val="clear" w:fill="FFFFFF"/>
          <w:lang w:val="en-US"/>
        </w:rPr>
      </w:pPr>
      <w:r>
        <w:rPr>
          <w:rFonts w:hint="eastAsia" w:ascii="仿宋_GB2312" w:hAnsi="仿宋_GB2312" w:eastAsia="仿宋_GB2312" w:cs="仿宋_GB2312"/>
          <w:color w:val="000000"/>
          <w:sz w:val="32"/>
          <w:szCs w:val="32"/>
          <w:shd w:val="clear" w:fill="FFFFFF"/>
          <w:lang w:eastAsia="zh-CN"/>
        </w:rPr>
        <w:t>第三条【评价方式】承包商的履约评价为单项工程最终履约评价。单项工程最终履约评价是指合同履行完毕后，项目实施部门对承包商的履约行为进行最终的具体评价。</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000000"/>
          <w:sz w:val="32"/>
          <w:szCs w:val="32"/>
          <w:shd w:val="clear" w:fill="FFFFFF"/>
          <w:lang w:val="en-US"/>
        </w:rPr>
      </w:pPr>
      <w:r>
        <w:rPr>
          <w:rFonts w:hint="eastAsia" w:ascii="仿宋_GB2312" w:hAnsi="仿宋_GB2312" w:eastAsia="仿宋_GB2312" w:cs="仿宋_GB2312"/>
          <w:color w:val="000000"/>
          <w:kern w:val="2"/>
          <w:sz w:val="32"/>
          <w:szCs w:val="32"/>
          <w:shd w:val="clear" w:fill="FFFFFF"/>
          <w:lang w:val="en-US" w:eastAsia="zh-CN" w:bidi="ar"/>
        </w:rPr>
        <w:t>第四条【评价时间】单项工程最终履约评价工作在工程结算审计后进行。</w:t>
      </w:r>
    </w:p>
    <w:p>
      <w:pPr>
        <w:pStyle w:val="3"/>
        <w:widowControl/>
        <w:shd w:val="clear" w:fill="FFFFFF"/>
        <w:snapToGrid w:val="0"/>
        <w:spacing w:before="0" w:beforeAutospacing="0" w:after="0" w:afterAutospacing="0" w:line="560" w:lineRule="exact"/>
        <w:ind w:right="0" w:firstLine="640" w:firstLineChars="200"/>
        <w:jc w:val="both"/>
        <w:rPr>
          <w:rFonts w:hint="eastAsia" w:ascii="仿宋_GB2312" w:hAnsi="仿宋_GB2312" w:eastAsia="仿宋_GB2312" w:cs="仿宋_GB2312"/>
          <w:color w:val="000000"/>
          <w:sz w:val="32"/>
          <w:szCs w:val="32"/>
          <w:shd w:val="clear" w:fill="FFFFFF"/>
          <w:lang w:val="en-US"/>
        </w:rPr>
      </w:pPr>
      <w:r>
        <w:rPr>
          <w:rFonts w:hint="eastAsia" w:ascii="仿宋_GB2312" w:hAnsi="仿宋_GB2312" w:eastAsia="仿宋_GB2312" w:cs="仿宋_GB2312"/>
          <w:color w:val="000000"/>
          <w:sz w:val="32"/>
          <w:szCs w:val="32"/>
          <w:shd w:val="clear" w:fill="FFFFFF"/>
          <w:lang w:eastAsia="zh-CN"/>
        </w:rPr>
        <w:t>第五条【评价单位职责】项目实施部门负责承包商单项工程最终履约评价工作的实施，并将评价结果报街道采购办公室备案。自合同签订之日起，项目实施部门应按照规定加强对承包商日常履约情况的评价。</w:t>
      </w:r>
    </w:p>
    <w:p>
      <w:pPr>
        <w:pStyle w:val="3"/>
        <w:widowControl/>
        <w:shd w:val="clear" w:fill="FFFFFF"/>
        <w:snapToGrid w:val="0"/>
        <w:spacing w:before="0" w:beforeAutospacing="0" w:after="0" w:afterAutospacing="0" w:line="560" w:lineRule="exact"/>
        <w:ind w:left="0" w:right="0" w:firstLine="647"/>
        <w:jc w:val="both"/>
        <w:rPr>
          <w:rFonts w:hint="eastAsia" w:ascii="仿宋_GB2312" w:hAnsi="仿宋_GB2312" w:eastAsia="仿宋_GB2312" w:cs="仿宋_GB2312"/>
          <w:color w:val="000000"/>
          <w:sz w:val="32"/>
          <w:szCs w:val="32"/>
          <w:shd w:val="clear" w:fill="FFFFFF"/>
          <w:lang w:val="en-US"/>
        </w:rPr>
      </w:pPr>
      <w:r>
        <w:rPr>
          <w:rFonts w:hint="eastAsia" w:ascii="仿宋_GB2312" w:hAnsi="仿宋_GB2312" w:eastAsia="仿宋_GB2312" w:cs="仿宋_GB2312"/>
          <w:color w:val="000000"/>
          <w:sz w:val="32"/>
          <w:szCs w:val="32"/>
          <w:shd w:val="clear" w:fill="FFFFFF"/>
          <w:lang w:eastAsia="zh-CN"/>
        </w:rPr>
        <w:t>第六条【评价依据】单项工程最终履约评价的依据是双方签订并经备案的工程合同及补充协议等。</w:t>
      </w:r>
    </w:p>
    <w:p>
      <w:pPr>
        <w:pStyle w:val="3"/>
        <w:widowControl/>
        <w:shd w:val="clear" w:fill="FFFFFF"/>
        <w:snapToGrid w:val="0"/>
        <w:spacing w:before="0" w:beforeAutospacing="0" w:after="0" w:afterAutospacing="0" w:line="560" w:lineRule="exact"/>
        <w:ind w:left="0" w:right="0" w:firstLine="648"/>
        <w:jc w:val="both"/>
        <w:rPr>
          <w:rFonts w:hint="eastAsia" w:ascii="仿宋_GB2312" w:hAnsi="仿宋_GB2312" w:eastAsia="仿宋_GB2312" w:cs="仿宋_GB2312"/>
          <w:color w:val="000000"/>
          <w:sz w:val="32"/>
          <w:szCs w:val="32"/>
          <w:shd w:val="clear" w:fill="FFFFFF"/>
          <w:lang w:val="en-US"/>
        </w:rPr>
      </w:pPr>
      <w:r>
        <w:rPr>
          <w:rFonts w:hint="eastAsia" w:ascii="仿宋_GB2312" w:hAnsi="仿宋_GB2312" w:eastAsia="仿宋_GB2312" w:cs="仿宋_GB2312"/>
          <w:color w:val="000000"/>
          <w:sz w:val="32"/>
          <w:szCs w:val="32"/>
          <w:shd w:val="clear" w:fill="FFFFFF"/>
          <w:lang w:eastAsia="zh-CN"/>
        </w:rPr>
        <w:t>第七条【评价内容】对施工单位单项工程最终履约评价的主要内容：机构人员配备、技术经济实力、施工过程（质量、安全、文明施工）管理、进度控制、配合与服务、资金支付等。　</w:t>
      </w:r>
    </w:p>
    <w:p>
      <w:pPr>
        <w:pStyle w:val="3"/>
        <w:widowControl/>
        <w:shd w:val="clear" w:fill="FFFFFF"/>
        <w:snapToGrid w:val="0"/>
        <w:spacing w:before="0" w:beforeAutospacing="0" w:after="0" w:afterAutospacing="0" w:line="560" w:lineRule="exact"/>
        <w:ind w:right="0" w:firstLine="640" w:firstLineChars="200"/>
        <w:jc w:val="both"/>
        <w:rPr>
          <w:rFonts w:hint="eastAsia" w:ascii="仿宋_GB2312" w:hAnsi="仿宋_GB2312" w:eastAsia="仿宋_GB2312" w:cs="仿宋_GB2312"/>
          <w:color w:val="000000"/>
          <w:sz w:val="32"/>
          <w:szCs w:val="32"/>
          <w:shd w:val="clear" w:fill="FFFFFF"/>
          <w:lang w:val="en-US"/>
        </w:rPr>
      </w:pPr>
      <w:r>
        <w:rPr>
          <w:rFonts w:hint="eastAsia" w:ascii="仿宋_GB2312" w:hAnsi="仿宋_GB2312" w:eastAsia="仿宋_GB2312" w:cs="仿宋_GB2312"/>
          <w:color w:val="000000"/>
          <w:sz w:val="32"/>
          <w:szCs w:val="32"/>
          <w:shd w:val="clear" w:fill="FFFFFF"/>
          <w:lang w:eastAsia="zh-CN"/>
        </w:rPr>
        <w:t>第八条【异议处理】承包商对单项工程履约评价结果有异议的，可在履约评价结果公布之日起</w:t>
      </w:r>
      <w:r>
        <w:rPr>
          <w:rFonts w:hint="eastAsia" w:ascii="仿宋_GB2312" w:hAnsi="仿宋_GB2312" w:eastAsia="仿宋_GB2312" w:cs="仿宋_GB2312"/>
          <w:color w:val="000000"/>
          <w:sz w:val="32"/>
          <w:szCs w:val="32"/>
          <w:shd w:val="clear" w:fill="FFFFFF"/>
          <w:lang w:val="en-US"/>
        </w:rPr>
        <w:t>3</w:t>
      </w:r>
      <w:r>
        <w:rPr>
          <w:rFonts w:hint="eastAsia" w:ascii="仿宋_GB2312" w:hAnsi="仿宋_GB2312" w:eastAsia="仿宋_GB2312" w:cs="仿宋_GB2312"/>
          <w:color w:val="000000"/>
          <w:sz w:val="32"/>
          <w:szCs w:val="32"/>
          <w:shd w:val="clear" w:fill="FFFFFF"/>
          <w:lang w:eastAsia="zh-CN"/>
        </w:rPr>
        <w:t>个工作日内向项目实施部门提出申辩，逾期视为无异议，不再受理。</w:t>
      </w:r>
    </w:p>
    <w:p>
      <w:pPr>
        <w:pStyle w:val="3"/>
        <w:widowControl/>
        <w:shd w:val="clear" w:fill="FFFFFF"/>
        <w:snapToGrid w:val="0"/>
        <w:spacing w:before="0" w:beforeAutospacing="0" w:after="0" w:afterAutospacing="0" w:line="560" w:lineRule="exact"/>
        <w:ind w:left="0" w:right="0" w:firstLine="640" w:firstLineChars="200"/>
        <w:jc w:val="both"/>
        <w:rPr>
          <w:rFonts w:hint="eastAsia" w:ascii="仿宋_GB2312" w:hAnsi="仿宋_GB2312" w:eastAsia="仿宋_GB2312" w:cs="仿宋_GB2312"/>
          <w:bCs/>
          <w:color w:val="000000"/>
          <w:sz w:val="32"/>
          <w:szCs w:val="32"/>
          <w:shd w:val="clear" w:fill="FFFFFF"/>
          <w:lang w:val="en-US"/>
        </w:rPr>
      </w:pPr>
      <w:r>
        <w:rPr>
          <w:rFonts w:hint="eastAsia" w:ascii="仿宋_GB2312" w:hAnsi="仿宋_GB2312" w:eastAsia="仿宋_GB2312" w:cs="仿宋_GB2312"/>
          <w:color w:val="000000"/>
          <w:sz w:val="32"/>
          <w:szCs w:val="32"/>
          <w:shd w:val="clear" w:fill="FFFFFF"/>
          <w:lang w:eastAsia="zh-CN"/>
        </w:rPr>
        <w:t>第九条【评价结论】单项工程最终履约评价的结果，</w:t>
      </w:r>
      <w:r>
        <w:rPr>
          <w:rFonts w:hint="eastAsia" w:ascii="仿宋_GB2312" w:hAnsi="仿宋_GB2312" w:eastAsia="仿宋_GB2312" w:cs="仿宋_GB2312"/>
          <w:bCs/>
          <w:color w:val="000000"/>
          <w:sz w:val="32"/>
          <w:szCs w:val="32"/>
          <w:shd w:val="clear" w:fill="FFFFFF"/>
          <w:lang w:eastAsia="zh-CN"/>
        </w:rPr>
        <w:t>分为优秀、良好、合格、不合格四个等级。</w:t>
      </w:r>
    </w:p>
    <w:p>
      <w:pPr>
        <w:pStyle w:val="3"/>
        <w:widowControl/>
        <w:shd w:val="clear" w:fill="FFFFFF"/>
        <w:snapToGrid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000000"/>
          <w:sz w:val="32"/>
          <w:szCs w:val="32"/>
          <w:shd w:val="clear" w:fill="FFFFFF"/>
          <w:lang w:val="en-US"/>
        </w:rPr>
      </w:pPr>
      <w:r>
        <w:rPr>
          <w:rFonts w:hint="eastAsia" w:ascii="仿宋_GB2312" w:hAnsi="仿宋_GB2312" w:eastAsia="仿宋_GB2312" w:cs="仿宋_GB2312"/>
          <w:color w:val="000000"/>
          <w:sz w:val="32"/>
          <w:szCs w:val="32"/>
          <w:shd w:val="clear" w:fill="FFFFFF"/>
          <w:lang w:eastAsia="zh-CN"/>
        </w:rPr>
        <w:t>（一）优秀：承包商的履约表现达到合同约定的标准且大部分履约水平高于合同约定的标准，评价得分在</w:t>
      </w:r>
      <w:r>
        <w:rPr>
          <w:rFonts w:hint="eastAsia" w:ascii="仿宋_GB2312" w:hAnsi="仿宋_GB2312" w:eastAsia="仿宋_GB2312" w:cs="仿宋_GB2312"/>
          <w:color w:val="000000"/>
          <w:sz w:val="32"/>
          <w:szCs w:val="32"/>
          <w:shd w:val="clear" w:fill="FFFFFF"/>
          <w:lang w:val="en-US"/>
        </w:rPr>
        <w:t>90</w:t>
      </w:r>
      <w:r>
        <w:rPr>
          <w:rFonts w:hint="eastAsia" w:ascii="仿宋_GB2312" w:hAnsi="仿宋_GB2312" w:eastAsia="仿宋_GB2312" w:cs="仿宋_GB2312"/>
          <w:color w:val="000000"/>
          <w:sz w:val="32"/>
          <w:szCs w:val="32"/>
          <w:shd w:val="clear" w:fill="FFFFFF"/>
          <w:lang w:eastAsia="zh-CN"/>
        </w:rPr>
        <w:t>～</w:t>
      </w:r>
      <w:r>
        <w:rPr>
          <w:rFonts w:hint="eastAsia" w:ascii="仿宋_GB2312" w:hAnsi="仿宋_GB2312" w:eastAsia="仿宋_GB2312" w:cs="仿宋_GB2312"/>
          <w:color w:val="000000"/>
          <w:sz w:val="32"/>
          <w:szCs w:val="32"/>
          <w:shd w:val="clear" w:fill="FFFFFF"/>
          <w:lang w:val="en-US"/>
        </w:rPr>
        <w:t>100</w:t>
      </w:r>
      <w:r>
        <w:rPr>
          <w:rFonts w:hint="eastAsia" w:ascii="仿宋_GB2312" w:hAnsi="仿宋_GB2312" w:eastAsia="仿宋_GB2312" w:cs="仿宋_GB2312"/>
          <w:color w:val="000000"/>
          <w:sz w:val="32"/>
          <w:szCs w:val="32"/>
          <w:shd w:val="clear" w:fill="FFFFFF"/>
          <w:lang w:eastAsia="zh-CN"/>
        </w:rPr>
        <w:t>分；</w:t>
      </w:r>
    </w:p>
    <w:p>
      <w:pPr>
        <w:pStyle w:val="3"/>
        <w:widowControl/>
        <w:shd w:val="clear" w:fill="FFFFFF"/>
        <w:snapToGrid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000000"/>
          <w:sz w:val="32"/>
          <w:szCs w:val="32"/>
          <w:shd w:val="clear" w:fill="FFFFFF"/>
          <w:lang w:val="en-US"/>
        </w:rPr>
      </w:pPr>
      <w:r>
        <w:rPr>
          <w:rFonts w:hint="eastAsia" w:ascii="仿宋_GB2312" w:hAnsi="仿宋_GB2312" w:eastAsia="仿宋_GB2312" w:cs="仿宋_GB2312"/>
          <w:color w:val="000000"/>
          <w:sz w:val="32"/>
          <w:szCs w:val="32"/>
          <w:shd w:val="clear" w:fill="FFFFFF"/>
          <w:lang w:eastAsia="zh-CN"/>
        </w:rPr>
        <w:t>（二）良好：承包商的履约表现达到合同约定的标准且部分履约水平高于合同约定的标准，评价得分在</w:t>
      </w:r>
      <w:r>
        <w:rPr>
          <w:rFonts w:hint="eastAsia" w:ascii="仿宋_GB2312" w:hAnsi="仿宋_GB2312" w:eastAsia="仿宋_GB2312" w:cs="仿宋_GB2312"/>
          <w:color w:val="000000"/>
          <w:sz w:val="32"/>
          <w:szCs w:val="32"/>
          <w:shd w:val="clear" w:fill="FFFFFF"/>
          <w:lang w:val="en-US"/>
        </w:rPr>
        <w:t>75</w:t>
      </w:r>
      <w:r>
        <w:rPr>
          <w:rFonts w:hint="eastAsia" w:ascii="仿宋_GB2312" w:hAnsi="仿宋_GB2312" w:eastAsia="仿宋_GB2312" w:cs="仿宋_GB2312"/>
          <w:color w:val="000000"/>
          <w:sz w:val="32"/>
          <w:szCs w:val="32"/>
          <w:shd w:val="clear" w:fill="FFFFFF"/>
          <w:lang w:eastAsia="zh-CN"/>
        </w:rPr>
        <w:t>～</w:t>
      </w:r>
      <w:r>
        <w:rPr>
          <w:rFonts w:hint="eastAsia" w:ascii="仿宋_GB2312" w:hAnsi="仿宋_GB2312" w:eastAsia="仿宋_GB2312" w:cs="仿宋_GB2312"/>
          <w:color w:val="000000"/>
          <w:sz w:val="32"/>
          <w:szCs w:val="32"/>
          <w:shd w:val="clear" w:fill="FFFFFF"/>
          <w:lang w:val="en-US"/>
        </w:rPr>
        <w:t>89</w:t>
      </w:r>
      <w:r>
        <w:rPr>
          <w:rFonts w:hint="eastAsia" w:ascii="仿宋_GB2312" w:hAnsi="仿宋_GB2312" w:eastAsia="仿宋_GB2312" w:cs="仿宋_GB2312"/>
          <w:color w:val="000000"/>
          <w:sz w:val="32"/>
          <w:szCs w:val="32"/>
          <w:shd w:val="clear" w:fill="FFFFFF"/>
          <w:lang w:eastAsia="zh-CN"/>
        </w:rPr>
        <w:t>分；</w:t>
      </w:r>
    </w:p>
    <w:p>
      <w:pPr>
        <w:pStyle w:val="3"/>
        <w:widowControl/>
        <w:shd w:val="clear" w:fill="FFFFFF"/>
        <w:snapToGrid w:val="0"/>
        <w:spacing w:before="0" w:beforeAutospacing="0" w:after="0" w:afterAutospacing="0" w:line="560" w:lineRule="exact"/>
        <w:ind w:left="0" w:right="0"/>
        <w:jc w:val="both"/>
        <w:rPr>
          <w:rFonts w:hint="eastAsia" w:ascii="仿宋_GB2312" w:hAnsi="仿宋_GB2312" w:eastAsia="仿宋_GB2312" w:cs="仿宋_GB2312"/>
          <w:color w:val="000000"/>
          <w:sz w:val="32"/>
          <w:szCs w:val="32"/>
          <w:shd w:val="clear" w:fill="FFFFFF"/>
          <w:lang w:val="en-US"/>
        </w:rPr>
      </w:pPr>
      <w:r>
        <w:rPr>
          <w:rFonts w:hint="eastAsia" w:ascii="仿宋_GB2312" w:hAnsi="仿宋_GB2312" w:eastAsia="仿宋_GB2312" w:cs="仿宋_GB2312"/>
          <w:color w:val="000000"/>
          <w:sz w:val="32"/>
          <w:szCs w:val="32"/>
          <w:shd w:val="clear" w:fill="FFFFFF"/>
          <w:lang w:eastAsia="zh-CN"/>
        </w:rPr>
        <w:t>　</w:t>
      </w:r>
      <w:r>
        <w:rPr>
          <w:rFonts w:hint="eastAsia" w:ascii="仿宋_GB2312" w:hAnsi="仿宋_GB2312" w:eastAsia="仿宋_GB2312" w:cs="仿宋_GB2312"/>
          <w:color w:val="000000"/>
          <w:sz w:val="32"/>
          <w:szCs w:val="32"/>
          <w:shd w:val="clear" w:fill="FFFFFF"/>
          <w:lang w:val="en-US" w:eastAsia="zh-CN"/>
        </w:rPr>
        <w:t xml:space="preserve">  </w:t>
      </w:r>
      <w:r>
        <w:rPr>
          <w:rFonts w:hint="eastAsia" w:ascii="仿宋_GB2312" w:hAnsi="仿宋_GB2312" w:eastAsia="仿宋_GB2312" w:cs="仿宋_GB2312"/>
          <w:color w:val="000000"/>
          <w:sz w:val="32"/>
          <w:szCs w:val="32"/>
          <w:shd w:val="clear" w:fill="FFFFFF"/>
          <w:lang w:eastAsia="zh-CN"/>
        </w:rPr>
        <w:t>（三）合格：承包商的履约表现达到合同约定的标准，评价得分在</w:t>
      </w:r>
      <w:r>
        <w:rPr>
          <w:rFonts w:hint="eastAsia" w:ascii="仿宋_GB2312" w:hAnsi="仿宋_GB2312" w:eastAsia="仿宋_GB2312" w:cs="仿宋_GB2312"/>
          <w:color w:val="000000"/>
          <w:sz w:val="32"/>
          <w:szCs w:val="32"/>
          <w:shd w:val="clear" w:fill="FFFFFF"/>
          <w:lang w:val="en-US"/>
        </w:rPr>
        <w:t>60</w:t>
      </w:r>
      <w:r>
        <w:rPr>
          <w:rFonts w:hint="eastAsia" w:ascii="仿宋_GB2312" w:hAnsi="仿宋_GB2312" w:eastAsia="仿宋_GB2312" w:cs="仿宋_GB2312"/>
          <w:color w:val="000000"/>
          <w:sz w:val="32"/>
          <w:szCs w:val="32"/>
          <w:shd w:val="clear" w:fill="FFFFFF"/>
          <w:lang w:eastAsia="zh-CN"/>
        </w:rPr>
        <w:t>～</w:t>
      </w:r>
      <w:r>
        <w:rPr>
          <w:rFonts w:hint="eastAsia" w:ascii="仿宋_GB2312" w:hAnsi="仿宋_GB2312" w:eastAsia="仿宋_GB2312" w:cs="仿宋_GB2312"/>
          <w:color w:val="000000"/>
          <w:sz w:val="32"/>
          <w:szCs w:val="32"/>
          <w:shd w:val="clear" w:fill="FFFFFF"/>
          <w:lang w:val="en-US"/>
        </w:rPr>
        <w:t>74</w:t>
      </w:r>
      <w:r>
        <w:rPr>
          <w:rFonts w:hint="eastAsia" w:ascii="仿宋_GB2312" w:hAnsi="仿宋_GB2312" w:eastAsia="仿宋_GB2312" w:cs="仿宋_GB2312"/>
          <w:color w:val="000000"/>
          <w:sz w:val="32"/>
          <w:szCs w:val="32"/>
          <w:shd w:val="clear" w:fill="FFFFFF"/>
          <w:lang w:eastAsia="zh-CN"/>
        </w:rPr>
        <w:t>分；</w:t>
      </w:r>
    </w:p>
    <w:p>
      <w:pPr>
        <w:pStyle w:val="3"/>
        <w:widowControl/>
        <w:shd w:val="clear" w:fill="FFFFFF"/>
        <w:snapToGrid w:val="0"/>
        <w:spacing w:before="0" w:beforeAutospacing="0" w:after="0" w:afterAutospacing="0" w:line="560" w:lineRule="exact"/>
        <w:ind w:right="0" w:firstLine="640" w:firstLineChars="200"/>
        <w:jc w:val="both"/>
        <w:rPr>
          <w:rFonts w:hint="eastAsia" w:ascii="仿宋_GB2312" w:hAnsi="仿宋_GB2312" w:eastAsia="仿宋_GB2312" w:cs="仿宋_GB2312"/>
          <w:color w:val="000000"/>
          <w:sz w:val="32"/>
          <w:szCs w:val="32"/>
          <w:shd w:val="clear" w:fill="FFFFFF"/>
          <w:lang w:val="en-US"/>
        </w:rPr>
      </w:pPr>
      <w:r>
        <w:rPr>
          <w:rFonts w:hint="eastAsia" w:ascii="仿宋_GB2312" w:hAnsi="仿宋_GB2312" w:eastAsia="仿宋_GB2312" w:cs="仿宋_GB2312"/>
          <w:color w:val="000000"/>
          <w:sz w:val="32"/>
          <w:szCs w:val="32"/>
          <w:shd w:val="clear" w:fill="FFFFFF"/>
          <w:lang w:eastAsia="zh-CN"/>
        </w:rPr>
        <w:t>（四）不合格：承包商的履约表现低于合同约定的标准，或需有关单位重复发出指令、反复整改，才能达到满意水平，评价得分在</w:t>
      </w:r>
      <w:r>
        <w:rPr>
          <w:rFonts w:hint="eastAsia" w:ascii="仿宋_GB2312" w:hAnsi="仿宋_GB2312" w:eastAsia="仿宋_GB2312" w:cs="仿宋_GB2312"/>
          <w:color w:val="000000"/>
          <w:sz w:val="32"/>
          <w:szCs w:val="32"/>
          <w:shd w:val="clear" w:fill="FFFFFF"/>
          <w:lang w:val="en-US"/>
        </w:rPr>
        <w:t>59</w:t>
      </w:r>
      <w:r>
        <w:rPr>
          <w:rFonts w:hint="eastAsia" w:ascii="仿宋_GB2312" w:hAnsi="仿宋_GB2312" w:eastAsia="仿宋_GB2312" w:cs="仿宋_GB2312"/>
          <w:color w:val="000000"/>
          <w:sz w:val="32"/>
          <w:szCs w:val="32"/>
          <w:shd w:val="clear" w:fill="FFFFFF"/>
          <w:lang w:eastAsia="zh-CN"/>
        </w:rPr>
        <w:t>分</w:t>
      </w:r>
      <w:r>
        <w:rPr>
          <w:rFonts w:hint="eastAsia" w:ascii="仿宋_GB2312" w:hAnsi="仿宋_GB2312" w:eastAsia="仿宋_GB2312" w:cs="仿宋_GB2312"/>
          <w:color w:val="000000"/>
          <w:sz w:val="32"/>
          <w:szCs w:val="32"/>
          <w:shd w:val="clear" w:fill="FFFFFF"/>
          <w:lang w:val="en-US"/>
        </w:rPr>
        <w:t>(</w:t>
      </w:r>
      <w:r>
        <w:rPr>
          <w:rFonts w:hint="eastAsia" w:ascii="仿宋_GB2312" w:hAnsi="仿宋_GB2312" w:eastAsia="仿宋_GB2312" w:cs="仿宋_GB2312"/>
          <w:color w:val="000000"/>
          <w:sz w:val="32"/>
          <w:szCs w:val="32"/>
          <w:shd w:val="clear" w:fill="FFFFFF"/>
          <w:lang w:eastAsia="zh-CN"/>
        </w:rPr>
        <w:t>含</w:t>
      </w:r>
      <w:r>
        <w:rPr>
          <w:rFonts w:hint="eastAsia" w:ascii="仿宋_GB2312" w:hAnsi="仿宋_GB2312" w:eastAsia="仿宋_GB2312" w:cs="仿宋_GB2312"/>
          <w:color w:val="000000"/>
          <w:sz w:val="32"/>
          <w:szCs w:val="32"/>
          <w:shd w:val="clear" w:fill="FFFFFF"/>
          <w:lang w:val="en-US"/>
        </w:rPr>
        <w:t>)</w:t>
      </w:r>
      <w:r>
        <w:rPr>
          <w:rFonts w:hint="eastAsia" w:ascii="仿宋_GB2312" w:hAnsi="仿宋_GB2312" w:eastAsia="仿宋_GB2312" w:cs="仿宋_GB2312"/>
          <w:color w:val="000000"/>
          <w:sz w:val="32"/>
          <w:szCs w:val="32"/>
          <w:shd w:val="clear" w:fill="FFFFFF"/>
          <w:lang w:eastAsia="zh-CN"/>
        </w:rPr>
        <w:t>以下。</w:t>
      </w:r>
    </w:p>
    <w:p>
      <w:pPr>
        <w:pStyle w:val="3"/>
        <w:widowControl/>
        <w:shd w:val="clear" w:fill="FFFFFF"/>
        <w:snapToGrid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000000"/>
          <w:sz w:val="32"/>
          <w:szCs w:val="32"/>
          <w:shd w:val="clear" w:fill="FFFFFF"/>
          <w:lang w:val="en-US"/>
        </w:rPr>
      </w:pPr>
      <w:r>
        <w:rPr>
          <w:rFonts w:hint="eastAsia" w:ascii="仿宋_GB2312" w:hAnsi="仿宋_GB2312" w:eastAsia="仿宋_GB2312" w:cs="仿宋_GB2312"/>
          <w:color w:val="000000"/>
          <w:sz w:val="32"/>
          <w:szCs w:val="32"/>
          <w:shd w:val="clear" w:fill="FFFFFF"/>
          <w:lang w:eastAsia="zh-CN"/>
        </w:rPr>
        <w:t>承包商有下列情形之一的，其单项工程最终履约评价结果直接评为“不合格”等级：</w:t>
      </w:r>
    </w:p>
    <w:p>
      <w:pPr>
        <w:pStyle w:val="3"/>
        <w:widowControl/>
        <w:shd w:val="clear" w:fill="FFFFFF"/>
        <w:snapToGrid w:val="0"/>
        <w:spacing w:before="0" w:beforeAutospacing="0" w:after="0" w:afterAutospacing="0" w:line="560" w:lineRule="exact"/>
        <w:ind w:right="0" w:firstLine="640" w:firstLineChars="200"/>
        <w:jc w:val="both"/>
        <w:rPr>
          <w:rFonts w:hint="eastAsia" w:ascii="仿宋_GB2312" w:hAnsi="仿宋_GB2312" w:eastAsia="仿宋_GB2312" w:cs="仿宋_GB2312"/>
          <w:color w:val="000000"/>
          <w:sz w:val="32"/>
          <w:szCs w:val="32"/>
          <w:shd w:val="clear" w:fill="FFFFFF"/>
          <w:lang w:val="en-US"/>
        </w:rPr>
      </w:pPr>
      <w:r>
        <w:rPr>
          <w:rFonts w:hint="eastAsia" w:ascii="仿宋_GB2312" w:hAnsi="仿宋_GB2312" w:eastAsia="仿宋_GB2312" w:cs="仿宋_GB2312"/>
          <w:color w:val="000000"/>
          <w:sz w:val="32"/>
          <w:szCs w:val="32"/>
          <w:shd w:val="clear" w:fill="FFFFFF"/>
          <w:lang w:eastAsia="zh-CN"/>
        </w:rPr>
        <w:t>（一）因自身原因造成工程发生较大或较大以上事故的；</w:t>
      </w:r>
    </w:p>
    <w:p>
      <w:pPr>
        <w:pStyle w:val="3"/>
        <w:widowControl/>
        <w:shd w:val="clear" w:fill="FFFFFF"/>
        <w:snapToGrid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000000"/>
          <w:sz w:val="32"/>
          <w:szCs w:val="32"/>
          <w:shd w:val="clear" w:fill="FFFFFF"/>
          <w:lang w:val="en-US"/>
        </w:rPr>
      </w:pPr>
      <w:r>
        <w:rPr>
          <w:rFonts w:hint="eastAsia" w:ascii="仿宋_GB2312" w:hAnsi="仿宋_GB2312" w:eastAsia="仿宋_GB2312" w:cs="仿宋_GB2312"/>
          <w:color w:val="000000"/>
          <w:sz w:val="32"/>
          <w:szCs w:val="32"/>
          <w:shd w:val="clear" w:fill="FFFFFF"/>
          <w:lang w:eastAsia="zh-CN"/>
        </w:rPr>
        <w:t>（二）因自身原因造成履约时间严重滞后的（滞后时间超过合同约定履约时间</w:t>
      </w:r>
      <w:r>
        <w:rPr>
          <w:rFonts w:hint="eastAsia" w:ascii="仿宋_GB2312" w:hAnsi="仿宋_GB2312" w:eastAsia="仿宋_GB2312" w:cs="仿宋_GB2312"/>
          <w:color w:val="000000"/>
          <w:sz w:val="32"/>
          <w:szCs w:val="32"/>
          <w:shd w:val="clear" w:fill="FFFFFF"/>
          <w:lang w:val="en-US"/>
        </w:rPr>
        <w:t>20%</w:t>
      </w:r>
      <w:r>
        <w:rPr>
          <w:rFonts w:hint="eastAsia" w:ascii="仿宋_GB2312" w:hAnsi="仿宋_GB2312" w:eastAsia="仿宋_GB2312" w:cs="仿宋_GB2312"/>
          <w:color w:val="000000"/>
          <w:sz w:val="32"/>
          <w:szCs w:val="32"/>
          <w:shd w:val="clear" w:fill="FFFFFF"/>
          <w:lang w:eastAsia="zh-CN"/>
        </w:rPr>
        <w:t>）；</w:t>
      </w:r>
    </w:p>
    <w:p>
      <w:pPr>
        <w:pStyle w:val="3"/>
        <w:widowControl/>
        <w:shd w:val="clear" w:fill="FFFFFF"/>
        <w:snapToGrid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000000"/>
          <w:sz w:val="32"/>
          <w:szCs w:val="32"/>
          <w:shd w:val="clear" w:fill="FFFFFF"/>
          <w:lang w:val="en-US"/>
        </w:rPr>
      </w:pPr>
      <w:r>
        <w:rPr>
          <w:rFonts w:hint="eastAsia" w:ascii="仿宋_GB2312" w:hAnsi="仿宋_GB2312" w:eastAsia="仿宋_GB2312" w:cs="仿宋_GB2312"/>
          <w:color w:val="000000"/>
          <w:sz w:val="32"/>
          <w:szCs w:val="32"/>
          <w:shd w:val="clear" w:fill="FFFFFF"/>
          <w:lang w:eastAsia="zh-CN"/>
        </w:rPr>
        <w:t>（三）被建设主管部门认定存在转包、挂靠或违法分包工程行为的；</w:t>
      </w:r>
    </w:p>
    <w:p>
      <w:pPr>
        <w:pStyle w:val="3"/>
        <w:widowControl/>
        <w:shd w:val="clear" w:fill="FFFFFF"/>
        <w:snapToGrid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000000"/>
          <w:sz w:val="32"/>
          <w:szCs w:val="32"/>
          <w:shd w:val="clear" w:fill="FFFFFF"/>
          <w:lang w:val="en-US"/>
        </w:rPr>
      </w:pPr>
      <w:r>
        <w:rPr>
          <w:rFonts w:hint="eastAsia" w:ascii="仿宋_GB2312" w:hAnsi="仿宋_GB2312" w:eastAsia="仿宋_GB2312" w:cs="仿宋_GB2312"/>
          <w:color w:val="000000"/>
          <w:sz w:val="32"/>
          <w:szCs w:val="32"/>
          <w:shd w:val="clear" w:fill="FFFFFF"/>
          <w:lang w:eastAsia="zh-CN"/>
        </w:rPr>
        <w:t>（四）无正当理由不履行合同的；</w:t>
      </w:r>
    </w:p>
    <w:p>
      <w:pPr>
        <w:pStyle w:val="3"/>
        <w:widowControl/>
        <w:shd w:val="clear" w:fill="FFFFFF"/>
        <w:snapToGrid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000000"/>
          <w:sz w:val="32"/>
          <w:szCs w:val="32"/>
          <w:shd w:val="clear" w:fill="FFFFFF"/>
          <w:lang w:val="en-US"/>
        </w:rPr>
      </w:pPr>
      <w:r>
        <w:rPr>
          <w:rFonts w:hint="eastAsia" w:ascii="仿宋_GB2312" w:hAnsi="仿宋_GB2312" w:eastAsia="仿宋_GB2312" w:cs="仿宋_GB2312"/>
          <w:color w:val="000000"/>
          <w:sz w:val="32"/>
          <w:szCs w:val="32"/>
          <w:shd w:val="clear" w:fill="FFFFFF"/>
          <w:lang w:eastAsia="zh-CN"/>
        </w:rPr>
        <w:t>（五）因拖欠工人工资或分包商工程款而发生纠纷逾期未整改或引发群体性（</w:t>
      </w:r>
      <w:r>
        <w:rPr>
          <w:rFonts w:hint="eastAsia" w:ascii="仿宋_GB2312" w:hAnsi="仿宋_GB2312" w:eastAsia="仿宋_GB2312" w:cs="仿宋_GB2312"/>
          <w:color w:val="000000"/>
          <w:sz w:val="32"/>
          <w:szCs w:val="32"/>
          <w:shd w:val="clear" w:fill="FFFFFF"/>
          <w:lang w:val="en-US"/>
        </w:rPr>
        <w:t>5</w:t>
      </w:r>
      <w:r>
        <w:rPr>
          <w:rFonts w:hint="eastAsia" w:ascii="仿宋_GB2312" w:hAnsi="仿宋_GB2312" w:eastAsia="仿宋_GB2312" w:cs="仿宋_GB2312"/>
          <w:color w:val="000000"/>
          <w:sz w:val="32"/>
          <w:szCs w:val="32"/>
          <w:shd w:val="clear" w:fill="FFFFFF"/>
          <w:lang w:eastAsia="zh-CN"/>
        </w:rPr>
        <w:t>人及</w:t>
      </w:r>
      <w:r>
        <w:rPr>
          <w:rFonts w:hint="eastAsia" w:ascii="仿宋_GB2312" w:hAnsi="仿宋_GB2312" w:eastAsia="仿宋_GB2312" w:cs="仿宋_GB2312"/>
          <w:color w:val="000000"/>
          <w:sz w:val="32"/>
          <w:szCs w:val="32"/>
          <w:shd w:val="clear" w:fill="FFFFFF"/>
          <w:lang w:val="en-US"/>
        </w:rPr>
        <w:t>5</w:t>
      </w:r>
      <w:r>
        <w:rPr>
          <w:rFonts w:hint="eastAsia" w:ascii="仿宋_GB2312" w:hAnsi="仿宋_GB2312" w:eastAsia="仿宋_GB2312" w:cs="仿宋_GB2312"/>
          <w:color w:val="000000"/>
          <w:sz w:val="32"/>
          <w:szCs w:val="32"/>
          <w:shd w:val="clear" w:fill="FFFFFF"/>
          <w:lang w:eastAsia="zh-CN"/>
        </w:rPr>
        <w:t>人以上）上访事件造成重大社会影响的；</w:t>
      </w:r>
    </w:p>
    <w:p>
      <w:pPr>
        <w:keepNext w:val="0"/>
        <w:keepLines w:val="0"/>
        <w:widowControl w:val="0"/>
        <w:suppressLineNumbers w:val="0"/>
        <w:snapToGrid w:val="0"/>
        <w:spacing w:before="0" w:beforeAutospacing="0" w:after="0" w:afterAutospacing="0" w:line="560" w:lineRule="exact"/>
        <w:ind w:left="0" w:right="0"/>
        <w:jc w:val="both"/>
        <w:rPr>
          <w:rFonts w:hint="eastAsia" w:ascii="仿宋_GB2312" w:hAnsi="仿宋_GB2312" w:eastAsia="仿宋_GB2312" w:cs="仿宋_GB2312"/>
          <w:color w:val="000000"/>
          <w:sz w:val="32"/>
          <w:szCs w:val="32"/>
          <w:shd w:val="clear" w:fill="FFFFFF"/>
          <w:lang w:val="en-US"/>
        </w:rPr>
      </w:pPr>
      <w:r>
        <w:rPr>
          <w:rFonts w:hint="eastAsia" w:ascii="仿宋_GB2312" w:hAnsi="仿宋_GB2312" w:eastAsia="仿宋_GB2312" w:cs="仿宋_GB2312"/>
          <w:color w:val="000000"/>
          <w:kern w:val="2"/>
          <w:sz w:val="32"/>
          <w:szCs w:val="32"/>
          <w:shd w:val="clear" w:fill="FFFFFF"/>
          <w:lang w:val="en-US" w:eastAsia="zh-CN" w:bidi="ar"/>
        </w:rPr>
        <w:t xml:space="preserve">    （六）被认定行贿政府部门公职人员的；</w:t>
      </w:r>
    </w:p>
    <w:p>
      <w:pPr>
        <w:keepNext w:val="0"/>
        <w:keepLines w:val="0"/>
        <w:widowControl w:val="0"/>
        <w:suppressLineNumbers w:val="0"/>
        <w:snapToGrid w:val="0"/>
        <w:spacing w:before="0" w:beforeAutospacing="0" w:after="0" w:afterAutospacing="0" w:line="560" w:lineRule="exact"/>
        <w:ind w:left="0" w:right="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 xml:space="preserve">    （七）项目实施工程量变更超过合同价10%的设计合同；</w:t>
      </w:r>
    </w:p>
    <w:p>
      <w:pPr>
        <w:keepNext w:val="0"/>
        <w:keepLines w:val="0"/>
        <w:widowControl w:val="0"/>
        <w:suppressLineNumbers w:val="0"/>
        <w:snapToGrid w:val="0"/>
        <w:spacing w:before="0" w:beforeAutospacing="0" w:after="0" w:afterAutospacing="0" w:line="560" w:lineRule="exact"/>
        <w:ind w:right="0" w:firstLine="640"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shd w:val="clear" w:fill="FFFFFF"/>
          <w:lang w:val="en-US" w:eastAsia="zh-CN" w:bidi="ar"/>
        </w:rPr>
        <w:t>（八）因自身原因与街道或社区产生法律纠纷的。</w:t>
      </w:r>
    </w:p>
    <w:p>
      <w:pPr>
        <w:pStyle w:val="3"/>
        <w:widowControl/>
        <w:shd w:val="clear" w:fill="FFFFFF"/>
        <w:snapToGrid w:val="0"/>
        <w:spacing w:before="0" w:beforeAutospacing="0" w:after="0" w:afterAutospacing="0" w:line="560" w:lineRule="exact"/>
        <w:ind w:right="0" w:firstLine="640" w:firstLineChars="200"/>
        <w:jc w:val="both"/>
        <w:rPr>
          <w:rFonts w:hint="eastAsia" w:ascii="仿宋_GB2312" w:hAnsi="仿宋_GB2312" w:eastAsia="仿宋_GB2312" w:cs="仿宋_GB2312"/>
          <w:color w:val="000000"/>
          <w:sz w:val="32"/>
          <w:szCs w:val="32"/>
          <w:shd w:val="clear" w:fill="FFFFFF"/>
          <w:lang w:val="en-US"/>
        </w:rPr>
      </w:pPr>
      <w:r>
        <w:rPr>
          <w:rFonts w:hint="eastAsia" w:ascii="仿宋_GB2312" w:hAnsi="仿宋_GB2312" w:eastAsia="仿宋_GB2312" w:cs="仿宋_GB2312"/>
          <w:color w:val="000000"/>
          <w:sz w:val="32"/>
          <w:szCs w:val="32"/>
          <w:shd w:val="clear" w:fill="FFFFFF"/>
          <w:lang w:eastAsia="zh-CN"/>
        </w:rPr>
        <w:t>第十条【奖励与惩罚】对所有参与评价的承包商，根据履约评价结果采取奖惩激励措施。</w:t>
      </w:r>
    </w:p>
    <w:p>
      <w:pPr>
        <w:pStyle w:val="3"/>
        <w:widowControl/>
        <w:shd w:val="clear" w:fill="FFFFFF"/>
        <w:snapToGrid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000000"/>
          <w:sz w:val="32"/>
          <w:szCs w:val="32"/>
          <w:shd w:val="clear" w:fill="FFFFFF"/>
          <w:lang w:val="en-US"/>
        </w:rPr>
      </w:pPr>
      <w:r>
        <w:rPr>
          <w:rFonts w:hint="eastAsia" w:ascii="仿宋_GB2312" w:hAnsi="仿宋_GB2312" w:eastAsia="仿宋_GB2312" w:cs="仿宋_GB2312"/>
          <w:color w:val="000000"/>
          <w:sz w:val="32"/>
          <w:szCs w:val="32"/>
          <w:shd w:val="clear" w:fill="FFFFFF"/>
          <w:lang w:eastAsia="zh-CN"/>
        </w:rPr>
        <w:t>（一）承包单项工程履约评价未出现“不合格”的承包商，将作为下年度签约的基本依据。</w:t>
      </w:r>
    </w:p>
    <w:p>
      <w:pPr>
        <w:pStyle w:val="3"/>
        <w:widowControl/>
        <w:shd w:val="clear" w:fill="FFFFFF"/>
        <w:snapToGrid w:val="0"/>
        <w:spacing w:before="0" w:beforeAutospacing="0" w:after="0" w:afterAutospacing="0" w:line="560" w:lineRule="exact"/>
        <w:ind w:right="0" w:firstLine="640" w:firstLineChars="200"/>
        <w:jc w:val="both"/>
        <w:rPr>
          <w:rFonts w:hint="eastAsia" w:ascii="仿宋_GB2312" w:hAnsi="仿宋_GB2312" w:eastAsia="仿宋_GB2312" w:cs="仿宋_GB2312"/>
          <w:color w:val="000000"/>
          <w:sz w:val="32"/>
          <w:szCs w:val="32"/>
          <w:shd w:val="clear" w:fill="FFFFFF"/>
          <w:lang w:val="en-US"/>
        </w:rPr>
      </w:pPr>
      <w:r>
        <w:rPr>
          <w:rFonts w:hint="eastAsia" w:ascii="仿宋_GB2312" w:hAnsi="仿宋_GB2312" w:eastAsia="仿宋_GB2312" w:cs="仿宋_GB2312"/>
          <w:color w:val="000000"/>
          <w:sz w:val="32"/>
          <w:szCs w:val="32"/>
          <w:shd w:val="clear" w:fill="FFFFFF"/>
          <w:lang w:eastAsia="zh-CN"/>
        </w:rPr>
        <w:t>（二）单项合同履约评价评价为“不合格”的承包商，可采取以下惩罚性措施：</w:t>
      </w:r>
    </w:p>
    <w:p>
      <w:pPr>
        <w:pStyle w:val="3"/>
        <w:widowControl/>
        <w:shd w:val="clear" w:fill="FFFFFF"/>
        <w:snapToGrid w:val="0"/>
        <w:spacing w:before="0" w:beforeAutospacing="0" w:after="0" w:afterAutospacing="0" w:line="560" w:lineRule="exact"/>
        <w:ind w:right="0" w:firstLine="640" w:firstLineChars="200"/>
        <w:jc w:val="both"/>
        <w:rPr>
          <w:rFonts w:hint="eastAsia" w:ascii="仿宋_GB2312" w:hAnsi="仿宋_GB2312" w:eastAsia="仿宋_GB2312" w:cs="仿宋_GB2312"/>
          <w:color w:val="000000"/>
          <w:sz w:val="32"/>
          <w:szCs w:val="32"/>
          <w:shd w:val="clear" w:fill="FFFFFF"/>
          <w:lang w:val="en-US"/>
        </w:rPr>
      </w:pPr>
      <w:r>
        <w:rPr>
          <w:rFonts w:hint="eastAsia" w:ascii="仿宋_GB2312" w:hAnsi="仿宋_GB2312" w:eastAsia="仿宋_GB2312" w:cs="仿宋_GB2312"/>
          <w:color w:val="000000"/>
          <w:sz w:val="32"/>
          <w:szCs w:val="32"/>
          <w:shd w:val="clear" w:fill="FFFFFF"/>
          <w:lang w:val="en-US"/>
        </w:rPr>
        <w:t>1</w:t>
      </w:r>
      <w:r>
        <w:rPr>
          <w:rFonts w:hint="eastAsia" w:ascii="仿宋_GB2312" w:hAnsi="仿宋_GB2312" w:eastAsia="仿宋_GB2312" w:cs="仿宋_GB2312"/>
          <w:color w:val="000000"/>
          <w:sz w:val="32"/>
          <w:szCs w:val="32"/>
          <w:shd w:val="clear" w:fill="FFFFFF"/>
          <w:lang w:eastAsia="zh-CN"/>
        </w:rPr>
        <w:t>、向承包商发函进行书面警告，暂停其承接项目资格</w:t>
      </w:r>
      <w:r>
        <w:rPr>
          <w:rFonts w:hint="eastAsia" w:ascii="仿宋_GB2312" w:hAnsi="仿宋_GB2312" w:eastAsia="仿宋_GB2312" w:cs="仿宋_GB2312"/>
          <w:color w:val="000000"/>
          <w:sz w:val="32"/>
          <w:szCs w:val="32"/>
          <w:shd w:val="clear" w:fill="FFFFFF"/>
          <w:lang w:val="en-US"/>
        </w:rPr>
        <w:t>6</w:t>
      </w:r>
      <w:r>
        <w:rPr>
          <w:rFonts w:hint="eastAsia" w:ascii="仿宋_GB2312" w:hAnsi="仿宋_GB2312" w:eastAsia="仿宋_GB2312" w:cs="仿宋_GB2312"/>
          <w:color w:val="000000"/>
          <w:sz w:val="32"/>
          <w:szCs w:val="32"/>
          <w:shd w:val="clear" w:fill="FFFFFF"/>
          <w:lang w:eastAsia="zh-CN"/>
        </w:rPr>
        <w:t>个月；</w:t>
      </w:r>
    </w:p>
    <w:p>
      <w:pPr>
        <w:pStyle w:val="3"/>
        <w:widowControl/>
        <w:shd w:val="clear" w:fill="FFFFFF"/>
        <w:snapToGrid w:val="0"/>
        <w:spacing w:before="0" w:beforeAutospacing="0" w:after="0" w:afterAutospacing="0" w:line="560" w:lineRule="exact"/>
        <w:ind w:right="0" w:firstLine="640" w:firstLineChars="200"/>
        <w:jc w:val="both"/>
        <w:rPr>
          <w:rFonts w:hint="eastAsia" w:ascii="仿宋_GB2312" w:hAnsi="仿宋_GB2312" w:eastAsia="仿宋_GB2312" w:cs="仿宋_GB2312"/>
          <w:color w:val="000000"/>
          <w:sz w:val="32"/>
          <w:szCs w:val="32"/>
          <w:shd w:val="clear" w:fill="FFFFFF"/>
          <w:lang w:val="en-US"/>
        </w:rPr>
      </w:pPr>
      <w:r>
        <w:rPr>
          <w:rFonts w:hint="eastAsia" w:ascii="仿宋_GB2312" w:hAnsi="仿宋_GB2312" w:eastAsia="仿宋_GB2312" w:cs="仿宋_GB2312"/>
          <w:color w:val="000000"/>
          <w:sz w:val="32"/>
          <w:szCs w:val="32"/>
          <w:shd w:val="clear" w:fill="FFFFFF"/>
          <w:lang w:val="en-US"/>
        </w:rPr>
        <w:t>2</w:t>
      </w:r>
      <w:r>
        <w:rPr>
          <w:rFonts w:hint="eastAsia" w:ascii="仿宋_GB2312" w:hAnsi="仿宋_GB2312" w:eastAsia="仿宋_GB2312" w:cs="仿宋_GB2312"/>
          <w:color w:val="000000"/>
          <w:sz w:val="32"/>
          <w:szCs w:val="32"/>
          <w:shd w:val="clear" w:fill="FFFFFF"/>
          <w:lang w:eastAsia="zh-CN"/>
        </w:rPr>
        <w:t>、将该项目列入重点监督检查名单，在下一年度加大监管力度；</w:t>
      </w:r>
    </w:p>
    <w:p>
      <w:pPr>
        <w:pStyle w:val="3"/>
        <w:widowControl/>
        <w:shd w:val="clear" w:fill="FFFFFF"/>
        <w:snapToGrid w:val="0"/>
        <w:spacing w:before="0" w:beforeAutospacing="0" w:after="0" w:afterAutospacing="0" w:line="560" w:lineRule="exact"/>
        <w:ind w:right="0" w:firstLine="640" w:firstLineChars="200"/>
        <w:jc w:val="both"/>
        <w:rPr>
          <w:rFonts w:hint="eastAsia" w:ascii="仿宋_GB2312" w:hAnsi="仿宋_GB2312" w:eastAsia="仿宋_GB2312" w:cs="仿宋_GB2312"/>
          <w:color w:val="000000"/>
          <w:sz w:val="32"/>
          <w:szCs w:val="32"/>
          <w:shd w:val="clear" w:fill="FFFFFF"/>
          <w:lang w:val="en-US"/>
        </w:rPr>
      </w:pPr>
      <w:r>
        <w:rPr>
          <w:rFonts w:hint="eastAsia" w:ascii="仿宋_GB2312" w:hAnsi="仿宋_GB2312" w:eastAsia="仿宋_GB2312" w:cs="仿宋_GB2312"/>
          <w:color w:val="000000"/>
          <w:sz w:val="32"/>
          <w:szCs w:val="32"/>
          <w:shd w:val="clear" w:fill="FFFFFF"/>
          <w:lang w:val="en-US"/>
        </w:rPr>
        <w:t>3</w:t>
      </w:r>
      <w:r>
        <w:rPr>
          <w:rFonts w:hint="eastAsia" w:ascii="仿宋_GB2312" w:hAnsi="仿宋_GB2312" w:eastAsia="仿宋_GB2312" w:cs="仿宋_GB2312"/>
          <w:color w:val="000000"/>
          <w:sz w:val="32"/>
          <w:szCs w:val="32"/>
          <w:shd w:val="clear" w:fill="FFFFFF"/>
          <w:lang w:eastAsia="zh-CN"/>
        </w:rPr>
        <w:t>、对于违反合同条款的按照合同条款进行惩罚。</w:t>
      </w:r>
    </w:p>
    <w:p>
      <w:pPr>
        <w:pStyle w:val="3"/>
        <w:widowControl/>
        <w:shd w:val="clear" w:fill="FFFFFF"/>
        <w:snapToGrid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000000"/>
          <w:sz w:val="32"/>
          <w:szCs w:val="32"/>
          <w:shd w:val="clear" w:fill="FFFFFF"/>
          <w:lang w:val="en-US"/>
        </w:rPr>
      </w:pPr>
      <w:r>
        <w:rPr>
          <w:rFonts w:hint="eastAsia" w:ascii="仿宋_GB2312" w:hAnsi="仿宋_GB2312" w:eastAsia="仿宋_GB2312" w:cs="仿宋_GB2312"/>
          <w:color w:val="000000"/>
          <w:sz w:val="32"/>
          <w:szCs w:val="32"/>
          <w:shd w:val="clear" w:fill="FFFFFF"/>
          <w:lang w:eastAsia="zh-CN"/>
        </w:rPr>
        <w:t>第十一条【解释与归属】本实施细则由深圳市福田区园岭街道办事处负责解释。</w:t>
      </w:r>
    </w:p>
    <w:p>
      <w:pPr>
        <w:keepNext w:val="0"/>
        <w:keepLines w:val="0"/>
        <w:widowControl w:val="0"/>
        <w:suppressLineNumbers w:val="0"/>
        <w:wordWrap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color w:val="000000"/>
          <w:kern w:val="2"/>
          <w:sz w:val="32"/>
          <w:szCs w:val="32"/>
          <w:shd w:val="clear" w:fill="FFFFFF"/>
          <w:lang w:val="en-US" w:eastAsia="zh-CN" w:bidi="ar"/>
        </w:rPr>
        <w:t>第十二条【实施日期】本实施细则自发布之日起实施</w:t>
      </w:r>
      <w:r>
        <w:rPr>
          <w:rFonts w:hint="eastAsia" w:ascii="仿宋_GB2312" w:hAnsi="仿宋_GB2312" w:eastAsia="仿宋_GB2312" w:cs="仿宋_GB2312"/>
          <w:kern w:val="2"/>
          <w:sz w:val="32"/>
          <w:szCs w:val="32"/>
          <w:lang w:val="en-US" w:eastAsia="zh-CN" w:bidi="ar"/>
        </w:rPr>
        <w:t>。</w:t>
      </w:r>
    </w:p>
    <w:p>
      <w:pPr>
        <w:keepNext w:val="0"/>
        <w:keepLines w:val="0"/>
        <w:widowControl w:val="0"/>
        <w:suppressLineNumbers w:val="0"/>
        <w:wordWrap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附件：履约评价表</w:t>
      </w:r>
    </w:p>
    <w:p>
      <w:pPr>
        <w:keepNext w:val="0"/>
        <w:keepLines w:val="0"/>
        <w:widowControl w:val="0"/>
        <w:suppressLineNumbers w:val="0"/>
        <w:wordWrap w:val="0"/>
        <w:spacing w:before="0" w:beforeAutospacing="0" w:after="0" w:afterAutospacing="0" w:line="560" w:lineRule="exact"/>
        <w:ind w:left="0" w:right="0"/>
        <w:jc w:val="both"/>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xml:space="preserve">         </w:t>
      </w:r>
    </w:p>
    <w:p>
      <w:pPr>
        <w:keepNext w:val="0"/>
        <w:keepLines w:val="0"/>
        <w:widowControl w:val="0"/>
        <w:suppressLineNumbers w:val="0"/>
        <w:wordWrap w:val="0"/>
        <w:spacing w:before="0" w:beforeAutospacing="0" w:after="0" w:afterAutospacing="0" w:line="560" w:lineRule="exact"/>
        <w:ind w:left="0" w:right="0"/>
        <w:jc w:val="both"/>
        <w:rPr>
          <w:rFonts w:hint="eastAsia" w:ascii="仿宋_GB2312" w:hAnsi="仿宋_GB2312" w:eastAsia="仿宋_GB2312" w:cs="仿宋_GB2312"/>
          <w:sz w:val="32"/>
          <w:szCs w:val="32"/>
          <w:lang w:val="en-US"/>
        </w:rPr>
      </w:pPr>
    </w:p>
    <w:p>
      <w:pPr>
        <w:keepNext w:val="0"/>
        <w:keepLines w:val="0"/>
        <w:widowControl w:val="0"/>
        <w:suppressLineNumbers w:val="0"/>
        <w:wordWrap w:val="0"/>
        <w:spacing w:before="0" w:beforeAutospacing="0" w:after="0" w:afterAutospacing="0" w:line="560" w:lineRule="exact"/>
        <w:ind w:left="0" w:right="0"/>
        <w:jc w:val="both"/>
        <w:rPr>
          <w:rFonts w:hint="eastAsia" w:ascii="仿宋_GB2312" w:hAnsi="仿宋_GB2312" w:eastAsia="仿宋_GB2312" w:cs="仿宋_GB2312"/>
          <w:sz w:val="32"/>
          <w:szCs w:val="32"/>
          <w:lang w:val="en-US"/>
        </w:rPr>
      </w:pPr>
    </w:p>
    <w:p>
      <w:pPr>
        <w:keepNext w:val="0"/>
        <w:keepLines w:val="0"/>
        <w:widowControl w:val="0"/>
        <w:suppressLineNumbers w:val="0"/>
        <w:spacing w:before="0" w:beforeAutospacing="0" w:after="0" w:afterAutospacing="0"/>
        <w:ind w:left="0" w:right="0"/>
        <w:jc w:val="both"/>
        <w:rPr>
          <w:rFonts w:hint="eastAsia" w:ascii="黑体" w:hAnsi="宋体" w:eastAsia="黑体" w:cs="黑体"/>
          <w:sz w:val="32"/>
          <w:szCs w:val="32"/>
          <w:lang w:val="en-US"/>
        </w:rPr>
      </w:pPr>
    </w:p>
    <w:p>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sz w:val="32"/>
          <w:szCs w:val="32"/>
          <w:lang w:val="en-US"/>
        </w:rPr>
      </w:pPr>
      <w:r>
        <w:rPr>
          <w:rFonts w:hint="eastAsia" w:ascii="方正小标宋_GBK" w:hAnsi="方正小标宋_GBK" w:eastAsia="方正小标宋_GBK" w:cs="方正小标宋_GBK"/>
          <w:kern w:val="2"/>
          <w:sz w:val="32"/>
          <w:szCs w:val="32"/>
          <w:lang w:val="en-US" w:eastAsia="zh-CN" w:bidi="ar"/>
        </w:rPr>
        <w:t>履约评价表</w:t>
      </w:r>
    </w:p>
    <w:tbl>
      <w:tblPr>
        <w:tblStyle w:val="5"/>
        <w:tblW w:w="10120" w:type="dxa"/>
        <w:tblInd w:w="-6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644"/>
        <w:gridCol w:w="1420"/>
        <w:gridCol w:w="2093"/>
        <w:gridCol w:w="1629"/>
        <w:gridCol w:w="673"/>
        <w:gridCol w:w="1390"/>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90" w:hRule="atLeast"/>
        </w:trPr>
        <w:tc>
          <w:tcPr>
            <w:tcW w:w="16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评价形式</w:t>
            </w:r>
          </w:p>
        </w:tc>
        <w:tc>
          <w:tcPr>
            <w:tcW w:w="8476" w:type="dxa"/>
            <w:gridSpan w:val="6"/>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单项工程阶段履约评价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工程名称</w:t>
            </w:r>
          </w:p>
        </w:tc>
        <w:tc>
          <w:tcPr>
            <w:tcW w:w="3513"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承包商</w:t>
            </w:r>
          </w:p>
        </w:tc>
        <w:tc>
          <w:tcPr>
            <w:tcW w:w="33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最终评价等级</w:t>
            </w:r>
          </w:p>
        </w:tc>
        <w:tc>
          <w:tcPr>
            <w:tcW w:w="35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优秀□ 良好□ 合格□ 不合格□</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评价时间</w:t>
            </w:r>
          </w:p>
        </w:tc>
        <w:tc>
          <w:tcPr>
            <w:tcW w:w="33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序号</w:t>
            </w:r>
          </w:p>
        </w:tc>
        <w:tc>
          <w:tcPr>
            <w:tcW w:w="142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评价内容</w:t>
            </w:r>
          </w:p>
        </w:tc>
        <w:tc>
          <w:tcPr>
            <w:tcW w:w="3722"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评价指标</w:t>
            </w:r>
          </w:p>
        </w:tc>
        <w:tc>
          <w:tcPr>
            <w:tcW w:w="67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满分</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量化分值</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得值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1</w:t>
            </w:r>
          </w:p>
        </w:tc>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2"/>
                <w:sz w:val="18"/>
                <w:szCs w:val="18"/>
                <w:lang w:val="en-US" w:eastAsia="zh-CN" w:bidi="ar"/>
              </w:rPr>
              <w:t>项目经理</w:t>
            </w:r>
          </w:p>
        </w:tc>
        <w:tc>
          <w:tcPr>
            <w:tcW w:w="3722"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2"/>
                <w:sz w:val="18"/>
                <w:szCs w:val="18"/>
                <w:lang w:val="en-US" w:eastAsia="zh-CN" w:bidi="ar"/>
              </w:rPr>
              <w:t>与投标承诺或合同是否一致</w:t>
            </w:r>
          </w:p>
        </w:tc>
        <w:tc>
          <w:tcPr>
            <w:tcW w:w="6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8</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2</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4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3722"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2"/>
                <w:sz w:val="18"/>
                <w:szCs w:val="18"/>
                <w:lang w:val="en-US" w:eastAsia="zh-CN" w:bidi="ar"/>
              </w:rPr>
              <w:t>是否有常驻现场</w:t>
            </w:r>
          </w:p>
        </w:tc>
        <w:tc>
          <w:tcPr>
            <w:tcW w:w="6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2</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4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3722"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2"/>
                <w:sz w:val="18"/>
                <w:szCs w:val="18"/>
                <w:lang w:val="en-US" w:eastAsia="zh-CN" w:bidi="ar"/>
              </w:rPr>
              <w:t>是否称职</w:t>
            </w:r>
          </w:p>
        </w:tc>
        <w:tc>
          <w:tcPr>
            <w:tcW w:w="6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2</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4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3722"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2"/>
                <w:sz w:val="18"/>
                <w:szCs w:val="18"/>
                <w:lang w:val="en-US" w:eastAsia="zh-CN" w:bidi="ar"/>
              </w:rPr>
              <w:t>是否有未经批准擅自更换项目经理</w:t>
            </w:r>
          </w:p>
        </w:tc>
        <w:tc>
          <w:tcPr>
            <w:tcW w:w="6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2</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2</w:t>
            </w:r>
          </w:p>
        </w:tc>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2"/>
                <w:sz w:val="18"/>
                <w:szCs w:val="18"/>
                <w:lang w:val="en-US" w:eastAsia="zh-CN" w:bidi="ar"/>
              </w:rPr>
              <w:t>其他管理人员</w:t>
            </w:r>
          </w:p>
        </w:tc>
        <w:tc>
          <w:tcPr>
            <w:tcW w:w="37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2"/>
                <w:sz w:val="18"/>
                <w:szCs w:val="18"/>
                <w:lang w:val="en-US" w:eastAsia="zh-CN" w:bidi="ar"/>
              </w:rPr>
              <w:t>是否规定到位</w:t>
            </w:r>
          </w:p>
        </w:tc>
        <w:tc>
          <w:tcPr>
            <w:tcW w:w="6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4</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2</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4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37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2"/>
                <w:sz w:val="18"/>
                <w:szCs w:val="18"/>
                <w:lang w:val="en-US" w:eastAsia="zh-CN" w:bidi="ar"/>
              </w:rPr>
              <w:t>人员专业、数量是否满足工程要求</w:t>
            </w:r>
          </w:p>
        </w:tc>
        <w:tc>
          <w:tcPr>
            <w:tcW w:w="6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2</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3</w:t>
            </w:r>
          </w:p>
        </w:tc>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2"/>
                <w:sz w:val="18"/>
                <w:szCs w:val="18"/>
                <w:lang w:val="en-US" w:eastAsia="zh-CN" w:bidi="ar"/>
              </w:rPr>
              <w:t>工程作业人员</w:t>
            </w:r>
          </w:p>
        </w:tc>
        <w:tc>
          <w:tcPr>
            <w:tcW w:w="37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2"/>
                <w:sz w:val="18"/>
                <w:szCs w:val="18"/>
                <w:lang w:val="en-US" w:eastAsia="zh-CN" w:bidi="ar"/>
              </w:rPr>
              <w:t>是否有进行教育培训考核</w:t>
            </w:r>
          </w:p>
        </w:tc>
        <w:tc>
          <w:tcPr>
            <w:tcW w:w="6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6</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2</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4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37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2"/>
                <w:sz w:val="18"/>
                <w:szCs w:val="18"/>
                <w:lang w:val="en-US" w:eastAsia="zh-CN" w:bidi="ar"/>
              </w:rPr>
              <w:t>特殊工种是否有持证上岗</w:t>
            </w:r>
          </w:p>
        </w:tc>
        <w:tc>
          <w:tcPr>
            <w:tcW w:w="6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4</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4</w:t>
            </w:r>
          </w:p>
        </w:tc>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2"/>
                <w:sz w:val="18"/>
                <w:szCs w:val="18"/>
                <w:lang w:val="en-US" w:eastAsia="zh-CN" w:bidi="ar"/>
              </w:rPr>
              <w:t>技术实力</w:t>
            </w:r>
          </w:p>
        </w:tc>
        <w:tc>
          <w:tcPr>
            <w:tcW w:w="37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2"/>
                <w:sz w:val="18"/>
                <w:szCs w:val="18"/>
                <w:lang w:val="en-US" w:eastAsia="zh-CN" w:bidi="ar"/>
              </w:rPr>
              <w:t>是否有相应的技术实力履行合同</w:t>
            </w:r>
          </w:p>
        </w:tc>
        <w:tc>
          <w:tcPr>
            <w:tcW w:w="6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4</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2</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4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37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2"/>
                <w:sz w:val="18"/>
                <w:szCs w:val="18"/>
                <w:lang w:val="en-US" w:eastAsia="zh-CN" w:bidi="ar"/>
              </w:rPr>
              <w:t>施工重点、难点问题是否能有效解决</w:t>
            </w:r>
          </w:p>
        </w:tc>
        <w:tc>
          <w:tcPr>
            <w:tcW w:w="6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2</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5</w:t>
            </w: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2"/>
                <w:sz w:val="18"/>
                <w:szCs w:val="18"/>
                <w:lang w:val="en-US" w:eastAsia="zh-CN" w:bidi="ar"/>
              </w:rPr>
              <w:t>应急处置</w:t>
            </w:r>
          </w:p>
        </w:tc>
        <w:tc>
          <w:tcPr>
            <w:tcW w:w="37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2"/>
                <w:sz w:val="18"/>
                <w:szCs w:val="18"/>
                <w:lang w:val="en-US" w:eastAsia="zh-CN" w:bidi="ar"/>
              </w:rPr>
              <w:t>是否有建立应急预案</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4</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4</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6</w:t>
            </w:r>
          </w:p>
        </w:tc>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2"/>
                <w:sz w:val="18"/>
                <w:szCs w:val="18"/>
                <w:lang w:val="en-US" w:eastAsia="zh-CN" w:bidi="ar"/>
              </w:rPr>
              <w:t>施工质量</w:t>
            </w:r>
          </w:p>
        </w:tc>
        <w:tc>
          <w:tcPr>
            <w:tcW w:w="37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2"/>
                <w:sz w:val="18"/>
                <w:szCs w:val="18"/>
                <w:lang w:val="en-US" w:eastAsia="zh-CN" w:bidi="ar"/>
              </w:rPr>
              <w:t>是否有使用不合格材料设备或偷工减料</w:t>
            </w:r>
          </w:p>
        </w:tc>
        <w:tc>
          <w:tcPr>
            <w:tcW w:w="6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15</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5</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4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37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2"/>
                <w:sz w:val="18"/>
                <w:szCs w:val="18"/>
                <w:lang w:val="en-US" w:eastAsia="zh-CN" w:bidi="ar"/>
              </w:rPr>
              <w:t>是否对工程材料进行质量检查检验</w:t>
            </w:r>
          </w:p>
        </w:tc>
        <w:tc>
          <w:tcPr>
            <w:tcW w:w="6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3</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4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37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2"/>
                <w:sz w:val="18"/>
                <w:szCs w:val="18"/>
                <w:lang w:val="en-US" w:eastAsia="zh-CN" w:bidi="ar"/>
              </w:rPr>
              <w:t>是否将隐蔽工程及时报监理单位验收</w:t>
            </w:r>
          </w:p>
        </w:tc>
        <w:tc>
          <w:tcPr>
            <w:tcW w:w="6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2</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4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37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2"/>
                <w:sz w:val="18"/>
                <w:szCs w:val="18"/>
                <w:lang w:val="en-US" w:eastAsia="zh-CN" w:bidi="ar"/>
              </w:rPr>
              <w:t>发生质量问题时是否能及时按要求整改</w:t>
            </w:r>
          </w:p>
        </w:tc>
        <w:tc>
          <w:tcPr>
            <w:tcW w:w="6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5</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7</w:t>
            </w:r>
          </w:p>
        </w:tc>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2"/>
                <w:sz w:val="18"/>
                <w:szCs w:val="18"/>
                <w:lang w:val="en-US" w:eastAsia="zh-CN" w:bidi="ar"/>
              </w:rPr>
              <w:t>施工安全</w:t>
            </w:r>
          </w:p>
        </w:tc>
        <w:tc>
          <w:tcPr>
            <w:tcW w:w="37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val="0"/>
              <w:spacing w:before="0" w:beforeAutospacing="0" w:after="0" w:afterAutospacing="0" w:line="260" w:lineRule="exact"/>
              <w:ind w:left="0" w:right="0"/>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2"/>
                <w:sz w:val="18"/>
                <w:szCs w:val="18"/>
                <w:lang w:val="en-US" w:eastAsia="zh-CN" w:bidi="ar"/>
              </w:rPr>
              <w:t>是否对工程机械设备进行定期维护检查</w:t>
            </w:r>
          </w:p>
        </w:tc>
        <w:tc>
          <w:tcPr>
            <w:tcW w:w="6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15</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5</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4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37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val="0"/>
              <w:spacing w:before="0" w:beforeAutospacing="0" w:after="0" w:afterAutospacing="0" w:line="260" w:lineRule="exact"/>
              <w:ind w:left="0" w:right="0"/>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2"/>
                <w:sz w:val="18"/>
                <w:szCs w:val="18"/>
                <w:lang w:val="en-US" w:eastAsia="zh-CN" w:bidi="ar"/>
              </w:rPr>
              <w:t>施工安全防护设施是否到位</w:t>
            </w:r>
          </w:p>
        </w:tc>
        <w:tc>
          <w:tcPr>
            <w:tcW w:w="6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5</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4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37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val="0"/>
              <w:spacing w:before="0" w:beforeAutospacing="0" w:after="0" w:afterAutospacing="0" w:line="260" w:lineRule="exact"/>
              <w:ind w:left="0" w:right="0"/>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2"/>
                <w:sz w:val="18"/>
                <w:szCs w:val="18"/>
                <w:lang w:val="en-US" w:eastAsia="zh-CN" w:bidi="ar"/>
              </w:rPr>
              <w:t>是否有存在施工安全隐患</w:t>
            </w:r>
          </w:p>
        </w:tc>
        <w:tc>
          <w:tcPr>
            <w:tcW w:w="6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5</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8</w:t>
            </w: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2"/>
                <w:sz w:val="18"/>
                <w:szCs w:val="18"/>
                <w:lang w:val="en-US" w:eastAsia="zh-CN" w:bidi="ar"/>
              </w:rPr>
              <w:t>文明施工</w:t>
            </w:r>
          </w:p>
        </w:tc>
        <w:tc>
          <w:tcPr>
            <w:tcW w:w="37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val="0"/>
              <w:spacing w:before="0" w:beforeAutospacing="0" w:after="0" w:afterAutospacing="0" w:line="260" w:lineRule="exact"/>
              <w:ind w:left="0" w:right="0"/>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2"/>
                <w:sz w:val="18"/>
                <w:szCs w:val="18"/>
                <w:lang w:val="en-US" w:eastAsia="zh-CN" w:bidi="ar"/>
              </w:rPr>
              <w:t>施工现场是否有主动采取环境保护措施（包括噪音、扬尘等）</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4</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4</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9</w:t>
            </w:r>
          </w:p>
        </w:tc>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2"/>
                <w:sz w:val="18"/>
                <w:szCs w:val="18"/>
                <w:lang w:val="en-US" w:eastAsia="zh-CN" w:bidi="ar"/>
              </w:rPr>
              <w:t>竣工移交</w:t>
            </w:r>
          </w:p>
        </w:tc>
        <w:tc>
          <w:tcPr>
            <w:tcW w:w="37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val="0"/>
              <w:spacing w:before="0" w:beforeAutospacing="0" w:after="0" w:afterAutospacing="0" w:line="260" w:lineRule="exact"/>
              <w:ind w:left="0" w:right="0"/>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2"/>
                <w:sz w:val="18"/>
                <w:szCs w:val="18"/>
                <w:lang w:val="en-US" w:eastAsia="zh-CN" w:bidi="ar"/>
              </w:rPr>
              <w:t>竣工资料是否齐全、规范</w:t>
            </w:r>
          </w:p>
        </w:tc>
        <w:tc>
          <w:tcPr>
            <w:tcW w:w="6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6</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2</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4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37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val="0"/>
              <w:spacing w:before="0" w:beforeAutospacing="0" w:after="0" w:afterAutospacing="0" w:line="260" w:lineRule="exact"/>
              <w:ind w:left="0" w:right="0"/>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2"/>
                <w:sz w:val="18"/>
                <w:szCs w:val="18"/>
                <w:lang w:val="en-US" w:eastAsia="zh-CN" w:bidi="ar"/>
              </w:rPr>
              <w:t>是否能够认真主动地按合同要求办理工程竣工验收及移交手续</w:t>
            </w:r>
          </w:p>
        </w:tc>
        <w:tc>
          <w:tcPr>
            <w:tcW w:w="6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2</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4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37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val="0"/>
              <w:spacing w:before="0" w:beforeAutospacing="0" w:after="0" w:afterAutospacing="0" w:line="260" w:lineRule="exact"/>
              <w:ind w:left="0" w:right="0"/>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2"/>
                <w:sz w:val="18"/>
                <w:szCs w:val="18"/>
                <w:lang w:val="en-US" w:eastAsia="zh-CN" w:bidi="ar"/>
              </w:rPr>
              <w:t>竣工结算资料是否按合同要求及时提交</w:t>
            </w:r>
          </w:p>
        </w:tc>
        <w:tc>
          <w:tcPr>
            <w:tcW w:w="6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2</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10</w:t>
            </w: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2"/>
                <w:sz w:val="18"/>
                <w:szCs w:val="18"/>
                <w:lang w:val="en-US" w:eastAsia="zh-CN" w:bidi="ar"/>
              </w:rPr>
              <w:t>工资支付</w:t>
            </w:r>
          </w:p>
        </w:tc>
        <w:tc>
          <w:tcPr>
            <w:tcW w:w="37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val="0"/>
              <w:spacing w:before="0" w:beforeAutospacing="0" w:after="0" w:afterAutospacing="0" w:line="260" w:lineRule="exact"/>
              <w:ind w:left="0" w:right="0"/>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2"/>
                <w:sz w:val="18"/>
                <w:szCs w:val="18"/>
                <w:lang w:val="en-US" w:eastAsia="zh-CN" w:bidi="ar"/>
              </w:rPr>
              <w:t>是否及时发放农民工工资</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6</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6</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11</w:t>
            </w: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2"/>
                <w:sz w:val="18"/>
                <w:szCs w:val="18"/>
                <w:lang w:val="en-US" w:eastAsia="zh-CN" w:bidi="ar"/>
              </w:rPr>
              <w:t>工程款支付</w:t>
            </w:r>
          </w:p>
        </w:tc>
        <w:tc>
          <w:tcPr>
            <w:tcW w:w="37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val="0"/>
              <w:spacing w:before="0" w:beforeAutospacing="0" w:after="0" w:afterAutospacing="0" w:line="260" w:lineRule="exact"/>
              <w:ind w:left="0" w:right="0"/>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2"/>
                <w:sz w:val="18"/>
                <w:szCs w:val="18"/>
                <w:lang w:val="en-US" w:eastAsia="zh-CN" w:bidi="ar"/>
              </w:rPr>
              <w:t>是否有发生过因拖欠分包商工程款引发投诉上访</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4</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4</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2"/>
                <w:sz w:val="21"/>
                <w:szCs w:val="21"/>
                <w:lang w:val="en-US" w:eastAsia="zh-CN" w:bidi="ar"/>
              </w:rPr>
              <w:t>12</w:t>
            </w:r>
          </w:p>
        </w:tc>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2"/>
                <w:sz w:val="18"/>
                <w:szCs w:val="18"/>
                <w:lang w:val="en-US" w:eastAsia="zh-CN" w:bidi="ar"/>
              </w:rPr>
              <w:t>工期控制</w:t>
            </w:r>
          </w:p>
        </w:tc>
        <w:tc>
          <w:tcPr>
            <w:tcW w:w="3722"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eastAsia" w:ascii="仿宋_GB2312" w:hAnsi="仿宋_GB2312" w:eastAsia="仿宋_GB2312" w:cs="仿宋_GB2312"/>
                <w:sz w:val="18"/>
                <w:szCs w:val="18"/>
                <w:lang w:val="en-US"/>
              </w:rPr>
            </w:pPr>
            <w:r>
              <w:rPr>
                <w:rFonts w:hint="eastAsia" w:ascii="仿宋_GB2312" w:hAnsi="仿宋_GB2312" w:eastAsia="仿宋_GB2312" w:cs="仿宋_GB2312"/>
                <w:kern w:val="2"/>
                <w:sz w:val="18"/>
                <w:szCs w:val="18"/>
                <w:lang w:val="en-US" w:eastAsia="zh-CN" w:bidi="ar"/>
              </w:rPr>
              <w:t>是否有主动控制工程的各阶段工期</w:t>
            </w:r>
          </w:p>
        </w:tc>
        <w:tc>
          <w:tcPr>
            <w:tcW w:w="6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2"/>
                <w:sz w:val="18"/>
                <w:szCs w:val="18"/>
                <w:lang w:val="en-US" w:eastAsia="zh-CN" w:bidi="ar"/>
              </w:rPr>
              <w:t>24</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4</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4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3722"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eastAsia" w:ascii="仿宋_GB2312" w:hAnsi="仿宋_GB2312" w:eastAsia="仿宋_GB2312" w:cs="仿宋_GB2312"/>
                <w:sz w:val="18"/>
                <w:szCs w:val="18"/>
                <w:lang w:val="en-US"/>
              </w:rPr>
            </w:pPr>
            <w:r>
              <w:rPr>
                <w:rFonts w:hint="eastAsia" w:ascii="仿宋_GB2312" w:hAnsi="仿宋_GB2312" w:eastAsia="仿宋_GB2312" w:cs="仿宋_GB2312"/>
                <w:kern w:val="2"/>
                <w:sz w:val="18"/>
                <w:szCs w:val="18"/>
                <w:lang w:val="en-US" w:eastAsia="zh-CN" w:bidi="ar"/>
              </w:rPr>
              <w:t>总体及阶段性工期计划以及控制措施是否科学合理</w:t>
            </w:r>
          </w:p>
        </w:tc>
        <w:tc>
          <w:tcPr>
            <w:tcW w:w="6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5</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4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3722"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eastAsia" w:ascii="仿宋_GB2312" w:hAnsi="仿宋_GB2312" w:eastAsia="仿宋_GB2312" w:cs="仿宋_GB2312"/>
                <w:sz w:val="18"/>
                <w:szCs w:val="18"/>
                <w:lang w:val="en-US"/>
              </w:rPr>
            </w:pPr>
            <w:r>
              <w:rPr>
                <w:rFonts w:hint="eastAsia" w:ascii="仿宋_GB2312" w:hAnsi="仿宋_GB2312" w:eastAsia="仿宋_GB2312" w:cs="仿宋_GB2312"/>
                <w:kern w:val="2"/>
                <w:sz w:val="18"/>
                <w:szCs w:val="18"/>
                <w:lang w:val="en-US" w:eastAsia="zh-CN" w:bidi="ar"/>
              </w:rPr>
              <w:t>发现工程进度有落后时是否及时采取补救措施</w:t>
            </w:r>
          </w:p>
        </w:tc>
        <w:tc>
          <w:tcPr>
            <w:tcW w:w="6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2"/>
                <w:sz w:val="18"/>
                <w:szCs w:val="18"/>
                <w:lang w:val="en-US" w:eastAsia="zh-CN" w:bidi="ar"/>
              </w:rPr>
              <w:t>5</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4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3722"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eastAsia" w:ascii="仿宋_GB2312" w:hAnsi="仿宋_GB2312" w:eastAsia="仿宋_GB2312" w:cs="仿宋_GB2312"/>
                <w:sz w:val="18"/>
                <w:szCs w:val="18"/>
                <w:lang w:val="en-US"/>
              </w:rPr>
            </w:pPr>
            <w:r>
              <w:rPr>
                <w:rFonts w:hint="eastAsia" w:ascii="仿宋_GB2312" w:hAnsi="仿宋_GB2312" w:eastAsia="仿宋_GB2312" w:cs="仿宋_GB2312"/>
                <w:kern w:val="2"/>
                <w:sz w:val="18"/>
                <w:szCs w:val="18"/>
                <w:lang w:val="en-US" w:eastAsia="zh-CN" w:bidi="ar"/>
              </w:rPr>
              <w:t>是否有施工单位原因导致实际工期超过合同工期</w:t>
            </w:r>
          </w:p>
        </w:tc>
        <w:tc>
          <w:tcPr>
            <w:tcW w:w="6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2"/>
                <w:sz w:val="18"/>
                <w:szCs w:val="18"/>
                <w:lang w:val="en-US" w:eastAsia="zh-CN" w:bidi="ar"/>
              </w:rPr>
              <w:t>10</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仿宋_GB2312" w:eastAsia="仿宋_GB2312" w:cs="仿宋_GB2312"/>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12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utoSpaceDE w:val="0"/>
              <w:autoSpaceDN w:val="0"/>
              <w:adjustRightInd w:val="0"/>
              <w:spacing w:before="0" w:beforeAutospacing="0" w:after="0" w:afterAutospacing="0" w:line="260" w:lineRule="exact"/>
              <w:ind w:left="0" w:right="0" w:firstLine="4860" w:firstLineChars="2700"/>
              <w:jc w:val="both"/>
              <w:rPr>
                <w:rFonts w:hint="eastAsia" w:ascii="仿宋_GB2312" w:hAnsi="仿宋_GB2312" w:eastAsia="仿宋_GB2312" w:cs="仿宋_GB2312"/>
                <w:kern w:val="0"/>
                <w:sz w:val="18"/>
                <w:szCs w:val="18"/>
                <w:lang w:val="en-US"/>
              </w:rPr>
            </w:pPr>
            <w:r>
              <w:rPr>
                <w:rFonts w:hint="eastAsia" w:ascii="仿宋_GB2312" w:hAnsi="仿宋_GB2312" w:eastAsia="仿宋_GB2312" w:cs="仿宋_GB2312"/>
                <w:kern w:val="0"/>
                <w:sz w:val="18"/>
                <w:szCs w:val="18"/>
                <w:lang w:val="en-US" w:eastAsia="zh-CN" w:bidi="ar"/>
              </w:rPr>
              <w:t xml:space="preserve">评价人签字：       </w:t>
            </w:r>
          </w:p>
          <w:p>
            <w:pPr>
              <w:keepNext w:val="0"/>
              <w:keepLines w:val="0"/>
              <w:widowControl w:val="0"/>
              <w:suppressLineNumbers w:val="0"/>
              <w:wordWrap w:val="0"/>
              <w:autoSpaceDE w:val="0"/>
              <w:autoSpaceDN w:val="0"/>
              <w:adjustRightInd w:val="0"/>
              <w:spacing w:before="0" w:beforeAutospacing="0" w:after="0" w:afterAutospacing="0" w:line="260" w:lineRule="exact"/>
              <w:ind w:left="0" w:right="0"/>
              <w:jc w:val="center"/>
              <w:rPr>
                <w:rFonts w:hint="eastAsia" w:ascii="仿宋_GB2312" w:hAnsi="仿宋_GB2312" w:eastAsia="仿宋_GB2312" w:cs="仿宋_GB2312"/>
                <w:kern w:val="0"/>
                <w:sz w:val="18"/>
                <w:szCs w:val="18"/>
                <w:lang w:val="en-US"/>
              </w:rPr>
            </w:pPr>
            <w:r>
              <w:rPr>
                <w:rFonts w:hint="eastAsia" w:ascii="仿宋_GB2312" w:hAnsi="仿宋_GB2312" w:eastAsia="仿宋_GB2312" w:cs="仿宋_GB2312"/>
                <w:kern w:val="0"/>
                <w:sz w:val="18"/>
                <w:szCs w:val="18"/>
                <w:lang w:val="en-US" w:eastAsia="zh-CN" w:bidi="ar"/>
              </w:rPr>
              <w:t xml:space="preserve">                                                年     月     日</w:t>
            </w:r>
          </w:p>
        </w:tc>
      </w:tr>
    </w:tbl>
    <w:p>
      <w:pPr>
        <w:keepNext w:val="0"/>
        <w:keepLines w:val="0"/>
        <w:widowControl w:val="0"/>
        <w:suppressLineNumbers w:val="0"/>
        <w:wordWrap w:val="0"/>
        <w:spacing w:before="0" w:beforeAutospacing="0" w:after="0" w:afterAutospacing="0" w:line="560" w:lineRule="exact"/>
        <w:ind w:left="0" w:right="0"/>
        <w:jc w:val="both"/>
        <w:rPr>
          <w:rFonts w:hint="eastAsia" w:ascii="仿宋_GB2312" w:hAnsi="仿宋_GB2312" w:eastAsia="仿宋_GB2312" w:cs="仿宋_GB2312"/>
          <w:sz w:val="32"/>
          <w:szCs w:val="32"/>
          <w:lang w:val="en-US"/>
        </w:rPr>
      </w:pPr>
      <w:r>
        <w:rPr>
          <w:rFonts w:hint="eastAsia" w:ascii="仿宋" w:hAnsi="仿宋" w:eastAsia="仿宋" w:cs="仿宋"/>
          <w:kern w:val="2"/>
          <w:sz w:val="21"/>
          <w:szCs w:val="21"/>
          <w:lang w:val="en-US" w:eastAsia="zh-CN" w:bidi="ar"/>
        </w:rPr>
        <w:t>注：优秀</w:t>
      </w:r>
      <w:r>
        <w:rPr>
          <w:rFonts w:hint="eastAsia" w:ascii="宋体" w:hAnsi="宋体" w:eastAsia="宋体" w:cs="宋体"/>
          <w:kern w:val="2"/>
          <w:sz w:val="21"/>
          <w:szCs w:val="21"/>
          <w:lang w:val="en-US" w:eastAsia="zh-CN" w:bidi="ar"/>
        </w:rPr>
        <w:t>：90-100分；</w:t>
      </w:r>
      <w:r>
        <w:rPr>
          <w:rFonts w:hint="eastAsia" w:ascii="仿宋" w:hAnsi="仿宋" w:eastAsia="仿宋" w:cs="仿宋"/>
          <w:kern w:val="2"/>
          <w:sz w:val="21"/>
          <w:szCs w:val="21"/>
          <w:lang w:val="en-US" w:eastAsia="zh-CN" w:bidi="ar"/>
        </w:rPr>
        <w:t xml:space="preserve"> 良好</w:t>
      </w:r>
      <w:r>
        <w:rPr>
          <w:rFonts w:hint="eastAsia" w:ascii="宋体" w:hAnsi="宋体" w:eastAsia="宋体" w:cs="宋体"/>
          <w:kern w:val="2"/>
          <w:sz w:val="21"/>
          <w:szCs w:val="21"/>
          <w:lang w:val="en-US" w:eastAsia="zh-CN" w:bidi="ar"/>
        </w:rPr>
        <w:t>：75-89分；</w:t>
      </w:r>
      <w:r>
        <w:rPr>
          <w:rFonts w:hint="eastAsia" w:ascii="仿宋" w:hAnsi="仿宋" w:eastAsia="仿宋" w:cs="仿宋"/>
          <w:kern w:val="2"/>
          <w:sz w:val="21"/>
          <w:szCs w:val="21"/>
          <w:lang w:val="en-US" w:eastAsia="zh-CN" w:bidi="ar"/>
        </w:rPr>
        <w:t>合格</w:t>
      </w:r>
      <w:r>
        <w:rPr>
          <w:rFonts w:hint="eastAsia" w:ascii="宋体" w:hAnsi="宋体" w:eastAsia="宋体" w:cs="宋体"/>
          <w:kern w:val="2"/>
          <w:sz w:val="21"/>
          <w:szCs w:val="21"/>
          <w:lang w:val="en-US" w:eastAsia="zh-CN" w:bidi="ar"/>
        </w:rPr>
        <w:t>：60-74分；</w:t>
      </w:r>
      <w:r>
        <w:rPr>
          <w:rFonts w:hint="eastAsia" w:ascii="仿宋" w:hAnsi="仿宋" w:eastAsia="仿宋" w:cs="仿宋"/>
          <w:kern w:val="2"/>
          <w:sz w:val="21"/>
          <w:szCs w:val="21"/>
          <w:lang w:val="en-US" w:eastAsia="zh-CN" w:bidi="ar"/>
        </w:rPr>
        <w:t>不合格：59分（含）以下。</w:t>
      </w:r>
    </w:p>
    <w:p>
      <w:pPr>
        <w:keepNext w:val="0"/>
        <w:keepLines w:val="0"/>
        <w:widowControl w:val="0"/>
        <w:suppressLineNumbers w:val="0"/>
        <w:wordWrap w:val="0"/>
        <w:spacing w:before="0" w:beforeAutospacing="0" w:after="0" w:afterAutospacing="0" w:line="560" w:lineRule="exact"/>
        <w:ind w:right="0"/>
        <w:jc w:val="both"/>
      </w:pPr>
    </w:p>
    <w:p/>
    <w:sectPr>
      <w:footerReference r:id="rId3" w:type="default"/>
      <w:pgSz w:w="11906" w:h="16838"/>
      <w:pgMar w:top="1440" w:right="1361" w:bottom="1440" w:left="136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645E9B"/>
    <w:rsid w:val="1F645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2019-05-28T06:53:00Z</dcterms:created>
  <dc:creator>Administrator</dc:creator>
  <cp:lastModifiedBy>Administrator</cp:lastModifiedBy>
  <dcterms:modified xsi:type="dcterms:W3CDTF">2019-05-28T06:54:31Z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