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>2018第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eastAsia="zh-CN"/>
        </w:rPr>
        <w:t>三</w:t>
      </w: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</w:rPr>
        <w:t xml:space="preserve">季度招标课题研究指引 </w:t>
      </w:r>
    </w:p>
    <w:p>
      <w:pPr>
        <w:adjustRightInd w:val="0"/>
        <w:snapToGrid w:val="0"/>
        <w:spacing w:line="560" w:lineRule="exact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 xml:space="preserve">    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福田区建设国际金融中心策略研究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金融产业是福田的核心支柱产业，多年来对福田区经济发展做出巨大贡献。近年来，金融业发展进入了新的阶段，我国金融业对外开放步伐明显加速，新兴金融业态不断涌现，福田的现代金融体系不断转型升级。当前，受中美贸易战等外部因素以及经济金融大环境复杂的影响，福田区金融产业发展面临增速减缓、动能不足、风险增加等问题。本课题拟分析福田区金融产业的发展现状、存在问题，通过国内主要中心城区在银行、保险、证券、新金融等细分领域的对比分析，深入探讨在当前金融加速开放、粤港澳大湾区加快发展的背景下，福田如何抓住机遇、迎接挑战，并提出福田建设国际金融中心的具体路径及建议。</w:t>
      </w:r>
    </w:p>
    <w:p>
      <w:pPr>
        <w:numPr>
          <w:ilvl w:val="0"/>
          <w:numId w:val="1"/>
        </w:numPr>
        <w:adjustRightInd w:val="0"/>
        <w:snapToGrid w:val="0"/>
        <w:spacing w:line="560" w:lineRule="exact"/>
        <w:ind w:left="0" w:leftChars="0"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福田区产业园区转型升级策略研究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产业园区作为</w:t>
      </w:r>
      <w:r>
        <w:rPr>
          <w:rFonts w:hint="eastAsia" w:ascii="仿宋_GB2312" w:hAnsi="仿宋_GB2312" w:eastAsia="仿宋_GB2312" w:cs="仿宋_GB2312"/>
          <w:sz w:val="32"/>
          <w:szCs w:val="32"/>
        </w:rPr>
        <w:t>产业发展最重要的载体，其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发展质量的高低，直接关系到我区产业空间的扩展、产业资源集聚及产业发展成效。我市高度重视产业园区建设发展情况，明确要求加强解决园区“小散乱”问题，实现生态化、高质量发展。本课题拟调研当前我区产业园区的基础情况，包括产业园区数量类型、企业入驻和流动情况、产值变动等，通过对比各区产业园区，分析我区产业园区存在问题，</w:t>
      </w:r>
      <w:r>
        <w:rPr>
          <w:rFonts w:hint="eastAsia" w:ascii="仿宋_GB2312" w:hAnsi="仿宋_GB2312" w:eastAsia="仿宋_GB2312" w:cs="仿宋_GB2312"/>
          <w:sz w:val="32"/>
          <w:szCs w:val="32"/>
        </w:rPr>
        <w:t>并在借鉴国内外产业园区发展建设的基础上，提出福田区产业园区增量提质发展的具体政策建议。</w:t>
      </w:r>
    </w:p>
    <w:sectPr>
      <w:pgSz w:w="12240" w:h="15840"/>
      <w:pgMar w:top="1440" w:right="1800" w:bottom="1440" w:left="18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">
    <w:altName w:val="宋体"/>
    <w:panose1 w:val="00000000000000000000"/>
    <w:charset w:val="86"/>
    <w:family w:val="auto"/>
    <w:pitch w:val="default"/>
    <w:sig w:usb0="00000000" w:usb1="00000000" w:usb2="00000016" w:usb3="00000000" w:csb0="0004000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A1AE86"/>
    <w:multiLevelType w:val="singleLevel"/>
    <w:tmpl w:val="5BA1AE86"/>
    <w:lvl w:ilvl="0" w:tentative="0">
      <w:start w:val="1"/>
      <w:numFmt w:val="chineseCounting"/>
      <w:suff w:val="nothing"/>
      <w:lvlText w:val="%1、"/>
      <w:lvlJc w:val="left"/>
      <w:pPr>
        <w:ind w:left="0" w:leftChars="0" w:firstLine="420" w:firstLineChars="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50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72A27"/>
    <w:rsid w:val="003406EC"/>
    <w:rsid w:val="003A7087"/>
    <w:rsid w:val="009A075F"/>
    <w:rsid w:val="00DC6FFF"/>
    <w:rsid w:val="00DD291A"/>
    <w:rsid w:val="017E2E02"/>
    <w:rsid w:val="01CE0603"/>
    <w:rsid w:val="02F21D70"/>
    <w:rsid w:val="03230F34"/>
    <w:rsid w:val="037441B6"/>
    <w:rsid w:val="050B2FD3"/>
    <w:rsid w:val="06191010"/>
    <w:rsid w:val="08686258"/>
    <w:rsid w:val="089944A9"/>
    <w:rsid w:val="099015D9"/>
    <w:rsid w:val="0A164C9A"/>
    <w:rsid w:val="0BDE2087"/>
    <w:rsid w:val="10EA39CE"/>
    <w:rsid w:val="13386A96"/>
    <w:rsid w:val="13F83651"/>
    <w:rsid w:val="148A6443"/>
    <w:rsid w:val="169E3B4B"/>
    <w:rsid w:val="174156B7"/>
    <w:rsid w:val="18DC0166"/>
    <w:rsid w:val="18F217FA"/>
    <w:rsid w:val="1B9612DC"/>
    <w:rsid w:val="1C461BF2"/>
    <w:rsid w:val="1C8D4564"/>
    <w:rsid w:val="1D752361"/>
    <w:rsid w:val="22E713D0"/>
    <w:rsid w:val="259B76C0"/>
    <w:rsid w:val="25B6156F"/>
    <w:rsid w:val="25D02118"/>
    <w:rsid w:val="2874236C"/>
    <w:rsid w:val="2C021643"/>
    <w:rsid w:val="2DCB0B95"/>
    <w:rsid w:val="320E50AB"/>
    <w:rsid w:val="33FC015A"/>
    <w:rsid w:val="35366BDD"/>
    <w:rsid w:val="367C3671"/>
    <w:rsid w:val="36A26AE5"/>
    <w:rsid w:val="399B7A08"/>
    <w:rsid w:val="3A397C14"/>
    <w:rsid w:val="3A954AAB"/>
    <w:rsid w:val="3D456592"/>
    <w:rsid w:val="3D497BF2"/>
    <w:rsid w:val="438B475E"/>
    <w:rsid w:val="4A096307"/>
    <w:rsid w:val="4EF10D13"/>
    <w:rsid w:val="4EF84E1A"/>
    <w:rsid w:val="50193FF8"/>
    <w:rsid w:val="52655DBB"/>
    <w:rsid w:val="54F8211C"/>
    <w:rsid w:val="58242DA9"/>
    <w:rsid w:val="58556DFB"/>
    <w:rsid w:val="5E8A14A9"/>
    <w:rsid w:val="5FCA76A1"/>
    <w:rsid w:val="60CC4EDB"/>
    <w:rsid w:val="62B96C85"/>
    <w:rsid w:val="62DC416B"/>
    <w:rsid w:val="679C300B"/>
    <w:rsid w:val="67DA08F2"/>
    <w:rsid w:val="69243D8C"/>
    <w:rsid w:val="693343A6"/>
    <w:rsid w:val="697B479A"/>
    <w:rsid w:val="69F224EC"/>
    <w:rsid w:val="6C4E6AC0"/>
    <w:rsid w:val="70E14866"/>
    <w:rsid w:val="721B72C2"/>
    <w:rsid w:val="73E55634"/>
    <w:rsid w:val="74C5141F"/>
    <w:rsid w:val="77150CEF"/>
    <w:rsid w:val="7AA51E44"/>
    <w:rsid w:val="7EEC634C"/>
    <w:rsid w:val="7EF20255"/>
    <w:rsid w:val="7F4E34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nhideWhenUsed/>
    <w:qFormat/>
    <w:uiPriority w:val="1"/>
  </w:style>
  <w:style w:type="table" w:default="1" w:styleId="7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3">
    <w:name w:val="header"/>
    <w:basedOn w:val="1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等线" w:hAnsi="等线" w:eastAsia="等线"/>
      <w:sz w:val="18"/>
      <w:szCs w:val="18"/>
    </w:rPr>
  </w:style>
  <w:style w:type="paragraph" w:styleId="4">
    <w:name w:val="Normal (Web)"/>
    <w:basedOn w:val="1"/>
    <w:unhideWhenUsed/>
    <w:qFormat/>
    <w:uiPriority w:val="99"/>
    <w:pPr>
      <w:spacing w:beforeAutospacing="1" w:afterAutospacing="1"/>
      <w:jc w:val="left"/>
    </w:pPr>
    <w:rPr>
      <w:kern w:val="0"/>
      <w:sz w:val="24"/>
    </w:rPr>
  </w:style>
  <w:style w:type="character" w:styleId="6">
    <w:name w:val="page number"/>
    <w:basedOn w:val="5"/>
    <w:unhideWhenUsed/>
    <w:qFormat/>
    <w:uiPriority w:val="99"/>
  </w:style>
  <w:style w:type="paragraph" w:customStyle="1" w:styleId="8">
    <w:name w:val="默认段落字体 Para Char Char"/>
    <w:basedOn w:val="1"/>
    <w:qFormat/>
    <w:uiPriority w:val="0"/>
  </w:style>
  <w:style w:type="paragraph" w:customStyle="1" w:styleId="9">
    <w:name w:val="p0"/>
    <w:basedOn w:val="1"/>
    <w:qFormat/>
    <w:uiPriority w:val="0"/>
    <w:pPr>
      <w:widowControl/>
    </w:pPr>
    <w:rPr>
      <w:rFonts w:cs="Calibri"/>
      <w:kern w:val="0"/>
      <w:szCs w:val="21"/>
    </w:rPr>
  </w:style>
  <w:style w:type="paragraph" w:customStyle="1" w:styleId="10">
    <w:name w:val="我的正文"/>
    <w:basedOn w:val="1"/>
    <w:uiPriority w:val="0"/>
    <w:pPr>
      <w:widowControl/>
      <w:spacing w:line="460" w:lineRule="exact"/>
      <w:ind w:firstLine="640" w:firstLineChars="200"/>
      <w:textAlignment w:val="baseline"/>
    </w:pPr>
    <w:rPr>
      <w:rFonts w:ascii="仿宋_GB2312" w:hAnsi="宋体" w:eastAsia="仿宋_GB2312" w:cs="Times New Roman"/>
      <w:color w:val="000000"/>
      <w:sz w:val="32"/>
    </w:rPr>
  </w:style>
  <w:style w:type="character" w:customStyle="1" w:styleId="11">
    <w:name w:val="页码1"/>
    <w:uiPriority w:val="0"/>
    <w:rPr>
      <w:rFonts w:ascii="Verdana" w:hAnsi="Verdana" w:eastAsia="仿宋_GB2312" w:cs="Times New Roman"/>
      <w:sz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82</Words>
  <Characters>471</Characters>
  <Lines>3</Lines>
  <Paragraphs>1</Paragraphs>
  <ScaleCrop>false</ScaleCrop>
  <LinksUpToDate>false</LinksUpToDate>
  <CharactersWithSpaces>552</CharactersWithSpaces>
  <Application>WPS Office_10.8.0.6308_F1E327BC-269C-435d-A152-05C5408002CA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2018-09-19T01:37:00Z</dcterms:created>
  <dc:creator>lxj</dc:creator>
  <cp:lastModifiedBy>zjl</cp:lastModifiedBy>
  <cp:lastPrinted>2018-08-21T01:36:00Z</cp:lastPrinted>
  <dcterms:modified xsi:type="dcterms:W3CDTF">2018-09-19T03:38:56Z</dcterms:modified>
  <dc:title>政研部2018年下半年课题外包计划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2052-10.8.0.6308</vt:lpwstr>
  </property>
</Properties>
</file>