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眼镜验光员竞赛理论复习题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一、单项选择题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1.眼眶有（  A  ）块骨组成。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A.7块           B.6块          C.8块           D.9块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2.下列（  B  ）不属于眼的筋膜系统。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A.总腱环        B.球结膜        C.球筋膜        D.悬韧带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3.下列（  A  ）不参与眼眶的构成。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A.颞骨          B.上颌骨        C.蝶骨          D.腭骨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4.外展神经支配的是（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A.内直肌        B.上斜肌        C.下直肌        D.外直肌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5.滑车神经支配的是（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A.内直肌        B.上斜肌        C.下直肌        D.外直肌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  A  )的是集合功能的主要动力。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A.内直肌        B.上斜肌        C.下直肌        D.外直肌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7.在眼球外转时（  D  )为主动肌。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A.内直肌        B.上斜肌        C.下直肌        D.外直肌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  C  )涉及的是双眼的眼外肌。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A.主动肌        B.对抗肌        C.配偶肌        D.协同肌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9.在6条眼外肌的主要作用上，对抗肌有（  C  ）对。  </w:t>
      </w:r>
      <w:r>
        <w:rPr>
          <w:rFonts w:hint="eastAsia" w:ascii="宋体" w:hAnsi="宋体" w:eastAsia="宋体" w:cs="宋体"/>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             B.2             C.3             D.4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10.下列（  B  ）不属于先天性内斜视的临床特点。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A.发生在出生后6个月以内              B.双眼视力相差较大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C.斜视度较大，大于25°（45△）        D.第一、二斜视角相等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11.先天性内斜视的最佳手术时间为（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A.2周岁以前      B.4周岁以前       C.6周岁以前       D.学龄后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12.先天性内斜视的发生可能是由于（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A.调节过强     B.集合过度     C.屈光不正    D.脑皮质缺乏集合兴奋抑制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13.屈光型调节性内斜视的发生可能是由于（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A.调节过强     B.集合过度     C.屈光不正    D.脑皮质缺乏集合兴奋抑制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14.集合过强型内斜视的发生可能是由于（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A.调节过强     B.集合过度     C.屈光不正    D.脑皮质缺乏集合兴奋抑制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15.双焦眼镜可以作为下列（  B  ）的治疗方法。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A.先天性内斜视  B.集合过强型内斜视  C.屈光型内斜视  D.麻痹性内斜视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16.集合过强型内斜视的AC/A（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A.正常         B.过低         C.过高         D.不一定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17.双焦眼镜治疗集合过强型内斜视时，多在（ D ）岁以后可以去掉近用附加。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A.4            B.6           C.8            D.10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18.双焦眼镜治疗集合过强型内斜视时，5岁之前近附加可以为（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A.+1.00D       B.+2.00D      C.+3.00D        D.+4.00D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19.双焦眼镜治疗集合过强型内斜视时，多在（ A ）岁开始将近用附加减量。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A.5--10        B.7--12       C.9--14         D.终生配戴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20.集合不足型外斜视远近斜视角的关系为(  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A.远大于近     B.远等于近    C.近大于远      D.无明确的大小关系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21.集合不足型外斜视的AC/A（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A.正常         B.过低         C.过高         D.不一定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22.间歇性外斜视的发生可能是由于(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A.调节过强  B.集合过度  C.屈光不正  D.脑皮质集合兴奋不足及融合力低下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23.恒定性外斜视的治疗原则为（  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A.调节幅度1/3原则  B.放松调节原则  C.年龄依据原则 D.调节幅度一半原则</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24.假性上睑下垂的发生是由于（  A  ）不全麻痹所致。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A.上直肌       B.下直肌        C.上斜肌         D.内直肌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25.人眼视轴和瞳孔轴的夹角为(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A.alpha角      B.kappa角      C.gamma角       D.视角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26.在进行Krimsky试验检查眼位时，如果是外斜，则应在注视眼前放置（  A  ）的三棱镜。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A.底向内        B.底向外        C.底向上        D.底向下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27.在进行Krimsky试验检查眼位时，如果是内斜，则应在注视眼前放置（  B  ）的三棱镜。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A.底向内        B.底向外        C.底向上       D.底向下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28.遮盖试验中，用于鉴别显性斜视还是隐性斜视的是(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A.交替遮盖      B.遮盖          C.去遮盖       D.交替遮盖加三棱镜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29.遮盖试验中，用于测定斜视量的是(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A.交替遮盖      B.遮盖          C.去遮盖       D.交替遮盖加三棱镜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30.下列（  C  ）不属于代偿头位的表现形式。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A.头面侧转      B.下颏抬收      C.眼球震颤     D.头位倾斜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31.双眼视状态下隐斜并不表现出异常眼位，主要由于(  A  )的控制。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A.融合          B.调节          C.同时视       D.立体视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32.通过红色水平马氏杆看光点，应看到的(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A.红色光点      B.红色水平光线      C.白色光点      D.红色垂直光线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33.通过红色垂直马氏杆看光点，应看到的(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A.红色光点      B.红色水平光线      C.白色光点      D.红色垂直光线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34.当双眼看到像为交叉性复视时，提示为(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A.内斜          B.上斜            C.外斜           D.旋转斜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35.当双眼看到像为同侧性复视时，提示为(  A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A.内斜          B.上斜            C.外斜           D.旋转斜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36.若水平线上移同时伴垂线右移，提示(  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A.外隐斜伴左眼上隐斜         B.内隐斜伴左眼上隐斜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C.外隐斜伴右眼上隐斜         D.内隐斜伴右眼上隐斜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37.若水平线下移同时伴垂线左移，提示(  A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A.外隐斜伴左眼上隐斜         B.内隐斜伴左眼上隐斜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C.外隐斜伴右眼上隐斜         D.内隐斜伴右眼上隐斜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38.在偏振十字视标检测中，如果线条暗淡提示（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A.麻痹性外斜视    B.垂直斜    C. 黄斑抑制    D.共同性斜视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39.可用于检查旋转斜视的方法为(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A.Hirschberg试验  B.Krimsky试验  C.马氏杆透镜检查  D.钟形盘视标检查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40.通过钟形盘视标检查发现，一般情况下，被测者可以耐受（ A ）的旋转性隐斜。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A.2.5°         B.3.5°         C.4.5°         D.5.5°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41.正常人昼夜眼压变动的差值为（  B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A.1--2mmHg      B.2--4mmHg      C.4--6mmHg      D.6--8mmHg</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42.下列（  C  ）为国际公认的标准眼压测量。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A.非接触眼压计测量            B.Schiotz眼压计测量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C.Goldmann眼压计测量          D.指测法眼压测量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43.指测法测量眼压上，眼压很高，坚硬如石，应记录为（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A.Tn          B.T+1          C.T+2          D.T+3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44.指测法测量眼压上，眼压明显高而波动小，应记录为（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A.Tn          B.T+1          C.T+2          D.T+3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45.下列（  C  ）不受眼球壁硬度的影响。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A.非接触眼压计测量           B.Schiotz眼压计测量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C.Goldmann眼压计测量        D.指测法眼压测量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46.下列（  A  ）适合用作筛查和常规检查。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A.非接触眼压计测量           B.Schiotz眼压计测量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C.Goldmann眼压计测量        D.指测法眼压测量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47.在视网膜的感光细胞中感强光和色觉的是（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A.视杆细胞       B.视锥细胞       C.双极细胞      D.神经节细胞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48.视网膜色觉敏感度最高的是（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A.视盘       B.周边部视网膜        C.赤道部视网膜        D.黄斑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49.色觉检查簿检查时.每一幅图在（ D ）秒内读出。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A.20         B.15            C.10          D.5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50.色觉形成的三色学说中，红视锥细胞最为敏感的波长为（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A.630--760nm     B.510--570nm    C.450--480nm     D.390--410nm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51.人眼最敏感的光线波长为（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A.630nm        B.555nm        C.450nm         D.710nm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52.双马氏杆法可以检查（  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A.垂直斜视       B.水平斜视       C.旋转斜视       D.所有斜视类型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53.临床医生通过眼底镜可以检查眼底情况，还可以用于检查（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A.眼表        B.眼外肌        C.脉络膜         D.屈光介质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54.眼底镜的补偿透镜圆盘共有（  D  ）孔。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          B.15            C.20          D.25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55.眼底镜的窥孔的直径为（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A.2mm         B.3mm            C.4mm         D.5mm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56.眼底镜后映照法不可以检查（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A.角膜        B.房水         C.晶状体          D.黄斑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57.下列（  B  ）情况不应进行散瞳眼底检查。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A.视网膜中央静脉阻塞  B.浅前房、窄房角  C.黄斑变性  D.视网膜脱离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58.高度近视眼底改变与（  D  ）有关。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A.视网膜血管硬化    B.晶状体混浊   C.玻璃体液化    D.眼轴变长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59.房水是由（  B  ）分泌。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A.睫状突色素上皮细胞分泌       B.睫状突无色素上皮细胞分泌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C.角膜内皮细胞                 D.晶状体上皮细胞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60.眼底镜检查时，补偿透镜每增加+3.00D，观察焦点向视网膜方向移动(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color w:val="0000FF"/>
          <w:sz w:val="24"/>
          <w:szCs w:val="24"/>
          <w:lang w:val="en-US" w:eastAsia="zh-CN"/>
        </w:rPr>
      </w:pPr>
      <w:r>
        <w:rPr>
          <w:rFonts w:hint="eastAsia" w:ascii="宋体" w:hAnsi="宋体" w:eastAsia="宋体" w:cs="宋体"/>
          <w:sz w:val="24"/>
          <w:szCs w:val="24"/>
          <w:lang w:val="en-US" w:eastAsia="zh-CN"/>
        </w:rPr>
        <w:t>A.4mm           B.3mm          C.2mm          D.1mm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61.使用交叉柱镜比较前后两面清晰度是否相同时(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A.两面一定要同样清楚              B.两面一定要同样模糊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C.同样清楚或同样模糊均可          D.一面清楚一面模糊即可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62.如果要检测结果灵敏，那么应该选择交叉柱镜的度数为(  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A.±1.00D       B.±0.75D       C.±0.50D        D.±0.25D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63.选用交叉圆柱镜度数越低，效果越(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A.灵敏          B.差            C.接近正视眼     D.接近散光眼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64.交叉柱镜是用来精确散光(  A   )的。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A.轴向与度数    B.轴向          C.度数           D.有无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65.平衡调试时如果不能棱镜分离，那么被检者有(  B  )的可能。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A.水平斜视      B.垂直方向斜视   C.外直肌麻痹    D.内直肌麻痹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66.双眼平衡时左眼棱镜底向下，那么右眼棱镜底(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A.向上          B.向下           C.向内          D.向外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  B  )是双眼不能平衡时采取的措施。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A.让弱势眼保持较好的视力         B.让优势眼保持较好的视力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C.提高优势眼的镜度               D.提高弱势眼的镜度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68.(  C  )是双眼平衡的目的。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A.平衡双眼的度数                 B.平衡双眼的视力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C.等同双眼的刺激                 D.缩小双眼的屈光差别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69.(  B  )是双眼平衡的前提。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A.双眼雾视+1.00D                 B.雾视的视力达到0.6---0.8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C.双眼雾视+0.50D                 D.双眼雾视+0.75D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70.双眼平衡时如右眼较清楚，那么应(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A.左眼加+0.25D   B.右眼加+0.25D   C.左眼加-0.25D   D.右眼加-0.25D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71.双眼视力平衡是为了(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A.单眼达到最佳视力               B.双眼达到最佳视力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C.等同双眼视力                   D.达到清晰、舒适用眼，避免视疲劳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72.应选择(  C  )作为双眼视力平衡时的视标。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A.0.8视标   B.1.0视标   C.比最佳矫正视力大一号视标   D.0.6视标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73.内置辅镜R表示(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A.遮盖片                         B.无镜片或平光镜片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C.视网膜检影镜片                 D.0.25D球面透镜的半量调整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74.评估被检眼戴矫正试片后的球面屈光矫正程度采用(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A.偏振红绿视标   B.斑点状（蜂窝状）视标   C.红绿视标   D.散光盘视标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75.综合验光仪的视孔盘调试首先应(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A.调整视孔位置    B.调整被测眼高度    C.测定远光心距    D.球镜回零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76.置入客观验光处方之前，首先置入(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A.球镜            B.柱镜焦度          C.柱镜轴向        D.光心距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77.客观处方：-0.25+0.75×90，首先应置入(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A.-0.25球镜       B.+0.50球镜        C.+0.75柱镜       D.90轴位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78.常规屈光检查预初置入验光处方，不应来自于(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A.电脑验光仪验光处方                B.检影验光处方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C.插片验光处方                      D.原戴眼镜检测处方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79.被测眼所见到的绿色视标显著亮于红色视标，证实(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A.近视欠矫或远视过矫                B.近视过矫或远视过矫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C.近视欠矫或远视欠矫                D.近视过矫或远视欠矫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80.正视眼时，色像差是使(  D  )焦点落在视网膜上。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A.红色光       B.绿色光       C.蓝色光       D.黄色光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81.散光患者雾视后，则两条焦线必须在(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A.视网膜上     B.视网膜后     C.视网膜两侧     D.视网膜前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82.渐变镜加光的量越大(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A.远用区越大    B.近用区越大    C.棱镜越大    D.每侧像差越大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83.(  C  )一般不会发生在老视眼上。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A.调节滞后更明显    B.调节幅度下降    C.远视力下降    D.近视力下降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84.渐变镜片基本上可分为(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A.视远、近区及渐变区              B.视远区及视近区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C.渐变区及视远视近区              D.渐变区及视远视近区、像差区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85.渐变镜加棱镜是为了(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A.增加镜片的厚度                  B.增加镜片的重量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C.减少镜片的重量                  D.减薄镜片的厚度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86.渐变镜暂时标记包括(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A.商标       B.隐形小刻印       C.加光度       D.配镜十字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87.(  A  )是渐变镜软式设计的优点。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A.渐进区宽而长   B.渐进区细而长   C.渐进区细而短   D.渐进区宽而短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88.渐变镜从远用区到近用区的镜度变化(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A.无关紧要   B.决定过渡槽的长度   C.是固定的   D.呈0.25D递增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89.(  B  )是渐进镜的优点。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A.看中距与看近清晰               B.全程的清晰视力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C.看远与看中距离均能看清         D.看远与看近均能看清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90.渐变镜畸变像差会使戴镜者头部移动时感到(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A.无法移动      B.视物变形      C.物体变大     D.物体变小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91.渐变镜镜架选择时配镜十字至镜圈最低点的垂直距离最小应为(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A.20mm          B.18mm          C.16mm          D.12mm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92.确定渐进片远用屈光度的原则有(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A.近视度数越高越好                   B.近视度数能浅则浅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C.近视度数要控制在－3.0D以内         D.近视度数要控制在－5.0D以内</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93.(  A  )量调节幅度时，最后被检者所添加的负镜度总和就是调节幅度。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A.负镜法         B.正镜法        C.推进法        D.托后法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94.老视验配是以(  B  )为基础的。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A.矫正视力达到0.8                  B.远用屈光状态的矫正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C.近用屈光状态的矫正               D.矫正视力达到1.0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95.(  D  )是不适合配戴普通渐变镜的职业。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A.教师         B.书记员         C.秘书         D.图书管理员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96.(  D  )是镜架顶点距的一般要求。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A.17mm   B.16mm   C.15mm   D.12mm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97.镜架前倾角是为了(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A.外观美观   B.配戴舒适   C.扩大视远区视野   D.扩大视近及中间区的视野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98.老视的原因不会是(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A.睫状肌功能减退     B.晶体变硬     C.晶体变软     D.晶体囊膜弹性减退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99.渐变镜视近区过小可能是由于(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A.瞳高过大        B.瞳距过大        C.瞳距过小        D.瞳高过小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100.屈光参差有散光时，在垂直方向的屈光度差大于(  D )时应谨慎验配渐进镜。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A.1.0D             B.3.0D            C.4.0D            D.2.0D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101.渐变镜上棱镜的量一般为加光的(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A.1/2              B.1/3             C.2/3             D.3/4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102.(  B  )是渐变镜周边像差的主要表现。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A.畸变             B.散光和畸变      C.变形            D.散光</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103.渐变镜片有(  B  )像差区。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A.1个              B.2个            C.3个             D.4个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104.渐变片上隐形小刻印是(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A.永久性标记    B.暂时性标记    C.可以用酒精檫去    D.可以用丙酮檫去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105.为了使戴镜者得到舒适的近用视力，近用区的位置必须向(  B  )移动。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A.上方          B.鼻侧          C.下方             D.颞侧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106.散光像差会使戴镜者产生(  D  )现象。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A.头晕          B.眼胀          C.视物变形          D.模糊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107.配渐进时 ，选择镜架最佳的高度为(  C  )mm。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A.30            B.32            C.34               D.36</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108.属于渐进镜片硬性设计的优点是(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A.光学性能稳定   B.视远视近的距离长   C.渐进区通道宽   D.以上三个都是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109.最小调节幅度的计算公式为(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A.Amp=15-年龄/4   B.Amp=30-年龄/4   C.Amp=18-年龄/4   D.Amp=25-年龄/4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110.剩余调节的确定方法有(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A.正负镜法     B.正镜法与推进法     C.推进法     D.负镜法与推进法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111.渐变镜像差的量与加光的量(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A.成正比       B.成反比          C.不正比例         D.没关系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112.渐变镜的标记分为(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A.暂时性与永久性                 B.黑色与白色标记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C.中央标记与周边标记             D.上部标记与下部标记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113.(  C  )是由渐变镜过渡区镜度变化率决定的。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A.过渡槽的宽度    B.远用区的位置    C.近用区的位置    D.棱镜大小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114.渐进镜的缺点有(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A.中距离视野较大              B.近距离视野较大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C.中、近距离视野缩小        D.中、近距离视野较大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115.超过40岁后，在视近时眼的储备调节已逐渐不足眼调节幅度的(  B  )，就会逐渐发生视近困难。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A.1/3           B.1/2         C.1/5          D.1/4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116.注视距离为40cm，调节需求为(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A.2.10D        B.2.20D        C.2.30D        D.2.50D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117.渐变焦眼镜内侧隐性印记下方有数字5，表示(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A.折射率为1.5   B.近附加光度1.50D   C.内移量5mm   D.棱镜为5△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118.渐变焦眼镜远用视力模糊，主要原因为(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A.近附加光度有误                  B.双侧瞳高不等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C.双侧配镜十字偏低                D.镜片远用焦度有误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119.瞳高是指(  B  )至镜框下缘内槽的距离。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A.瞳孔上缘      B.瞳孔中心      C.瞳孔下缘      D.角膜下缘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120.(  B  )是渐变镜处方中应包括的内容。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A.远附加与瞳高                     B.近附加与瞳高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C.远附加与角膜曲率                 D.近附加与角膜曲率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121.(  A  )是人眼可容忍的水平方向差异棱镜效应值。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A.30△          B.50△          C.70△          D.10△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122.(  D  )是正常情况下人眼可耐受的垂直方向棱镜效应的值。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           B.5△           C.6△           D.1.5△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123.屈光参差时在球镜度数大于(  B  )时应谨慎验配渐变镜。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A.1.0D          B.2.0D           C.3.0D          D.4.0D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124.视像不等的融像界限一般认为是(  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            B.4%             C.5%           D.6%</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125.渐变焦眼镜的适应期通常为(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A.1-2周         B.2-3周         C.3-4周         D.4-5周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126.配戴渐变焦镜片看远，配戴者被迫仰起头，证实(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A.近视过矫      B.近视欠矫       C.轴位不正确     D.瞳距不正确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127.下列哪一个不属于配戴渐变焦镜片近用区太窄的主要原因(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A.加光过大     B.瞳距不正确      C.镜片太高       D.镜眼距过大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128.双侧镜片平面所夹钝角称为(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A.镜面角       B.前倾角        C.身腿角         D.外张角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129.当镜腿位于水平方向时，镜圈平面与垂直方向的夹角称为(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A.镜面角       B.前倾角        C.身腿角         D.外张角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130.镜腿与镜片平面法线的夹角称为(  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A.镜面角       B.前倾角        C.身腿角         D.外张角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131.镜腿铰链中心到镜腿弯点的距离称为(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A.弯点长       B.垂长          C.垂俯角          D.垂内角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132.镜腿弯点至镜腿尾端的距离称为(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A.弯点长       B.垂长          C.垂俯角          D.垂内角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133.用于调整托叶位置和角度称为(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A.框缘钳       B.定位钳        C.鼻托钳          D.分嘴钳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134.用于调整鼻托支架位置称为(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A.框缘钳       B.定位钳        C.鼻托钳          D.圆嘴钳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135.用于调整镜圈的面弧弯度，称(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A.框缘钳       B.定位钳        C.鼻托钳          D.圆嘴钳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136.成品眼镜镜平面与主垂面的(  C  )在8°-15°。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A.镜面角       B.外张角        C.前倾角          D.身腿角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137.眼镜(  C  )，保持镜圈上缘和镜腿弯点四点共面。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A.平置           B.收拢          C.倒伏           D.放开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138.调整双侧外张角可以控制(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A.眼镜位置的高低               B.眼镜的水平倾斜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C.眼镜的水平偏移               D.眼镜的光心距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139.渐变镜校配时应注意(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A.校配前可以不检验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B.用直尺测量左右镜片四个标记小圆是否呈一直线或平行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C.左侧镜片两个小圆形标记应呈一直线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D.右侧镜片两个小圆形标记应呈一直线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140.镜架前镜面校配时，鼻梁的两侧和(  D  )必须对称。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A.眼球位置   B.眉毛的位置   C.内眦的位置   D.托叶位置和倾斜度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141..接触镜的镜片边缘的参数标记、表面的划痕及凸起的磷酸盐导致的沉淀物，诱因称为(  A  ）因素。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A.表面的粗糙因素  B.个体差异因素  C.瞬目不良因素  D.护理质量不良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142.取暗背景视场观察的接触镜沉淀物为（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A.锈斑        B.蛋白质         C.霉菌           D.变色</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143.取白色背景视场观察的接触镜沉淀物为（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A.锈斑        B.蛋白质         C.胶冻块         D.无机盐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144.泪源性沉淀物包括（  D  ）等。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A.锈斑        B.霉菌           C.色素           D.胶冻块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145.(  D  )是隐形眼镜护理液毒性反应的典型表现。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A.抽搐        B.恶心呕吐       C.头痛           D.烧灼感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146.戴接触镜后，角膜表面见实性体，反光明亮的斑点，灶体明区与投照光异向，称为（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A.微泡        B.微囊           C.皱褶           D.条纹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147.用裂隙灯背面投照法观察，可见角膜呈雾状混浊，称为（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A.内皮细胞多形化    B.上皮水肿    C.新生血管    D.微泡和微囊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148.戴接触镜后，角膜上皮水肿的诱因（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A.水肿液移行至角膜面                B.泪液则处于低渗状态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C.角膜基质胶原纤维板层排列紊乱      D.细胞体积变大，重新排列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149.戴接触镜后，近角膜后弹力层的基质后层有白色纵向细纹，称为（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A.微泡       B.微囊           C.皱褶            D.条纹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150.接触镜蛋白质沉淀物的诱因主要为（  A  )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A.镜片材料极性过大            B.镜片材料的疏水特性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C.配适过紧                    D.无防腐剂生理盐水储存镜片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151.接触镜蛋白质沉淀物的诱因主要为（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A.泪液表层发达   B.配戴眼瞬目不良   C.泪液酸化   D.镜片盒、镊子的污染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152.蛋白质沉淀物的处理方法为（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A.酶制剂处理    B.表面活性清洁剂    C.难以去除    D.及早更换镜片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153.接触镜脂质沉淀物的诱因主要为（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A.镜片材料极性过大           B.镜片材料的疏水特性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C.配适过紧                   D.无防腐剂生理盐水储存镜片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154.接触镜脂质沉淀物的诱因主要为（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A.泪液表层发达   B.配戴眼瞬目不良   C.泪液酸化   D.镜片盒、镊子的污染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155.脂质沉淀物表现为（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A.乳白色半透明膜              B.疏松附着的细小半透明颗粒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C.乳白色半透明的光滑斑块      D.黑色、灰绿色绒毛状团絮状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156.接触镜胶冻块沉淀物的诱因主要为（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A.配适过紧                    B.镜片材料的疏水特性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C.镜片材料极性过大            D.无防腐剂生理盐水储存镜片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157.接触镜胶冻块沉淀物的诱因主要为（  C  )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A.泪液表层发达   B.配戴眼瞬目不良   C.泪液酸化   D.镜片盒、镊子的污染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158.胶冻块沉淀物表现为（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A.乳白色半透明膜               B.疏松附着的细小半透明颗粒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C.乳白色半透明的光滑斑块       D.黑色、灰绿色绒毛状团絮状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159.胶冻块沉淀物的处理表现为（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A.酶制剂处理    B.表面活性清洁剂    C.难以去除    D.及早更换镜片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160.接触镜真菌沉淀物的诱因主要为（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A.泪液表层发达   B.配戴眼瞬目不良  C.镜片盒、镊子的污染   D.泪液酸化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161.真菌沉淀物表现为（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A.乳白色半透明膜               B.疏松附着的细小半透明颗粒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C.乳白色半透明的光滑斑块       D.黑色、灰绿色绒毛状团絮状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162.真菌沉淀物的处理方法为（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A.酶制剂处理      B.表面活性清洁剂      C.难以去除     D.及早更换镜片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163.接触镜锈斑沉淀物的诱因主要为（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A.镜片材料极性过大 B.磷酸钙结晶 C.配适过紧 D.无防腐剂生理盐水储存镜片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164.接触镜锈斑沉淀物表现为（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A.乳白色半透明膜                B.疏松附着的 细小半透明颖粒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C.红色、褐色或黑色的小斑点      D.黑色、灰绿色绒毛状团絮状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165.接触镜锈斑沉淀物的处理方法为（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A.酶制剂处理    B.表面活性清洁剂    C.无需处理    D.及早更换镜片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166.戴接触镜后，角膜上皮微泡的诱因（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A.水肿液移行至角膜面               B.泪液则处于低渗状态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C.角膜基质胶原纤维板层排列紊乱     D.细胞体积变大</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167.戴接触镜后，角膜上皮微囊的诱因（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A.代谢细胞团块移行到角膜面         B.角膜表面泪液的蒸发降低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C.角膜基质胶原纤维板层分离         D.细胞重新排列</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168.软性隐形眼镜的含水量越低(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A.易于损坏      B.越厚      C.越适合眼干配戴者      D.强度差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169.环曲面软性角膜接触镜设计类型(  A  )的形式，较适应于角膜散光眼。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A.内环曲面外球面  B.内球面外球面  C.内球面外环曲面 D.内环曲面外环曲面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170.以下(  A  )为环曲面软性角膜接触镜处方。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A.+0.75/-2.25×160                 B.-1.50/+2.25×70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C.+3.50/+0.75×100                 D.-3.50/+0.75×100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171.为了减少库存，环曲面软性角膜接触镜柱镜焦度分档步距通常为(  B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A.0.25         B.0.50          C.0.75            D.1.00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172.库存柱镜焦度分档步距0.75D、1.25D、1.75D和2.25D系列，处方散光1.50D可选用(  B  )D。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A.0.75         B.1.25          C.1.75           D.2.25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173.为了减少库存，环曲面软性角膜接触镜柱镜轴位分档步距通常为(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A.10           B.15            C.20             D.5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174.库存环曲面软性角膜接触镜柱镜轴位分档步距为10°，处方柱镜轴位为25°，可选用(  C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A.30           B.25            C.20              D.35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175.为了评估环曲面角膜接触镜轴方位的稳定程度，在镜片非光学区制作激光标记，称为(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A.光标        B.轴标           C.商标            D.片标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176.片标是环曲面角膜接触镜的(  A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A.定向参照标记    B.散光轴位    C.柱镜轴位     D.柱镜焦力向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177.配戴环曲面软性角膜接触镜，交叉柱镜显示正柱镜轴位与柱镜试片轴位重合时清晰度好，应(  B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A.减少球镜焦度   B.减少柱镜焦度   C.增加球镜焦度   D.增加柱镜焦度</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178.对于老视眼，可采用常规角膜接触镜矫正远视力，配合( A  )矫正近视力。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A.单焦老视框架眼镜 B.常规远用框架眼镜 C.渐变焦接触镜 D.单视型接触镜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179.单眼视型角膜接触镜，优势眼配戴(  D  )。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A.欠矫的近用接触镜               B.足矫的远用框架镜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C.足矫的近用接触镜               D.足矫的远用接触镜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180.环曲面软性角膜接触镜设计类型没有(  B  )的形式。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A.内环曲面外球面 B.内球面外球面 C.内球面外环曲面 D.内环曲面外环曲面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  C  )当量氯化钠是泪液的渗透压的正常值。</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A.0.09%---1.02%   B.0.09%---1.20%   C.0.90%---1.02%   D.0.90%---1.20%</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182.均匀地铺展于角膜表面，形成良好的(  D  )是泪液水质层的主要功能之一。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A.透明性       B.保护性       C.敏感性        D.屈光界面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183.0.52毫米是用光学方法测量活体角膜(  C  )的正常值。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厚度         B.曲率         C.中央部厚度          D.周边部厚度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184.(  D  )位于晶状体和视网膜之间。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A.房角          B.房水         C.虹膜          D.玻璃体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185.角膜、房水、(  C  )和玻璃体称为屈光介质。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A.角膜上皮      B.角膜内皮      C.晶体         D.视网膜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186.含有视紫红质，感弱光的视细胞是(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A.锥体细胞      B.杆体细胞       C.色素细胞       D.柱状细胞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187.视神经炎早期视力(  C  )，并伴有前额部或眼球后疼痛。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A.无改变         B.减退          C.显著减退          D.可矫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188.由顶相对的大小不同的三棱镜旋转所组成的透镜为(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A.正球面透镜     B.负球面透镜      C.正柱面透镜     D.负柱面透镜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189.透镜是由(  D  )构成的透明介质。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A.两个反射面     B.三个反射面      C.一个折射面     D.两个折射面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190.两个平面相交形成的三角形透明柱称(  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A.凸透镜         B.凹透镜          C.透镜           D.棱镜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191.正透镜的移心方向与所需之三棱镜(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A.底向相反       B.底向相同        C.顶向相同        D.顶向垂直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192.透镜的棱镜效应公式中F代表(  D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A.棱镜效应△     B.偏心距mm       C.偏心距cm        D.镜度D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193.(  A  )为房水折射率的正常值。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A.1.336          B.1.376           C.1.406           D.1.437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194.近反射三联运动是指调节、集合与(  B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A.前移           B.瞳孔缩小         C.瞳孔开大       D.瞳孔不变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195.7.7mm为(  A  )曲率半径的正常值.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A.角膜前面     B.角膜后面     C.晶状体前面      D.玻璃体后面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196.(  C  )可导致残余散光。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A.角膜变形     B.角膜变厚      C.晶体位置倾斜       D.晶体变厚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197.验光员同事之间应(  A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A.谦虚谨慎     B.自高自大       C.骄傲自满         D.互相夸耀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198.验光员使用仪器工作时，均应做到(  C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A.不能损耗   B.随便使用   C.遵守操作规程，爱护仪器设备   D.快速操作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199.(  C  )的态度是每个验光员应必备的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A.消极       B.被动        C.积极主动         D.平淡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200.验光员学习时不应(  A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A.马马虎虎    B.刻苦勤奋   C.态度认真    D.掌握现代知识技术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多项选择题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1.视觉器官包括（ ABC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A.眼球      B.眼附属器      C.视路       D.视野       E.视轴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2.眼内容物是眼球屈光系统的重要组成部分，包括（ ACD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A.房水      B.瞳孔         C.晶状体        D.玻璃体      E.视网膜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3.角膜组织结构中，损伤后不能再生的有（ AD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A.上皮细胞层   B.前弹力层   C.基质层   D.后弹力层   E.内皮细胞层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4.下列关于巩膜的叙述，正确的有（ BDE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A.眼球壁外层1/6的部分          B.瓷白色         C.透明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D.质地坚韧          E.由致密交错的纤维组成</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5.睫状肌的纤维结构有（ ACD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A.放射状纤维    B.横行纤维    C.纵行纤维   D.环形纤维    E.平行纤维</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6.眼位的客观测定方法有（ ABCE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A.遮盖实验 B.kappa角定量 C.角膜映光实验 D.马氏杆透镜检测 E.睑位望诊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7.Hirschberg试验中，下列说法错误的有（ AD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A.角膜映光点每偏离瞳孔中心1mm，斜视角大约5°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B.角膜映光点位于瞳孔缘，显性斜视诊断位10°--15°</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C.双眼角膜映光点交替等量偏离瞳孔中心称为共同性斜视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D.偏斜眼角膜映光点位于颞测诊为显性外斜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 单眼角膜映光点偏离瞳孔中心称为麻痹性斜视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8.眼位异常的记录方法中，英文缩写和规则对应正确的有（ ACDE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A.隐形内斜视（E）    B.右隐性上斜视（LH）     C.显性内斜视（XT）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D.右显性上斜视（RHT）      E.隐性外斜视（X）</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9.不戴镜远视标测定结果为内斜视5△，近视标测定结果为内隐斜15△，戴镜远视标测定结果为内斜视2△，近视标测定结果为内隐斜9△，记录结果正确的是（ AC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A.SC E5△E'15△        B.SC X5△X'15△        C.CC E2△E'9△</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D.CC X5△X'15△        E.CC X3△X'6△</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10.隐性斜视的分类，包括下列（ ABCDE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A.隐性内斜视          B.隐性外斜视            C.隐性上斜视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D.隐性旋转斜视        E.多向性隐性斜视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11.眼位的主观检测中，十字环形视标检测，右眼戴红色滤光镜，左眼戴绿色滤光镜，以下说法正确的有（ ABC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A.若被测者看到红色十字位于绿色双环的中心，则没有隐形斜视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B.若红色十字视标在上，绿色环形视标在下，诊为隐性左上斜视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C.若红色十字视标在左，绿色环形视标在右，双眼呈交叉性复视，诊为隐性外斜视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D.若十字视标的交叉点与绿色外环右缘相交，诊为3△隐性外斜视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E.该检测利用了光谱衍射原理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12.关于眼外肌，以下说法正确的有（ ABC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A.内直肌功能为内收眼球，是集合的主要动力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B.外直肌功能为外展眼球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C.上直肌功能为上转眼球，次要功能为内收、内旋眼球</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D.眼外肌共3条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E.眼外肌根据相互作用，可以分为主动肌、对抗肌、协同肌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13.隐性斜视的主观检测方法有（ BD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A.遮盖实验       B.Von Graefe检测法       C.双马氏杆水平斜视检测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D.马氏杆透镜检测         E.光定位检测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14.指测法检测眼内压，说法正确的有（ AC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A.正常记录为Tn                 B.眼压很高，坚如磐石的记录为T+1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C.明显高而波动小的记录为T+2    D.偏高饱满的记录为T+3</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E.眼球极软的记录为T+4</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15.眼底镜的结构包括（ BC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A.电源系统   B.观察系统   C.照明系统   D.聚光系统   E.补偿系统</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16.眼底镜检查方法中，后映照法可以检查眼部的组织有（ ABCD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A.角膜       B.房水       C.晶状体      D.玻璃体     E.黄斑</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17.屈光介质疾病中，玻璃体积血的诱因有（ ABCDE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A.糖尿病     B.高血压     C.白血病      D.眼外伤     E.内眼手术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18.关于验光员职业守则，下列正确的有（ ABCDE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A.遵纪守法，爱岗敬业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B.工作认真负责，自觉履行职责</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C.文明礼貌，热情待客，全心全意为消费者服务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D.刻苦学习，勤奋钻研，掌握专业知识和技能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E.遵守操作规程，爱护仪器设备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 xml:space="preserve"> 双眼视力平衡检测的基础条件应包括双眼（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A.黄斑中心凹正常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B.聚散功能正常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C.调节功能正常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D.视路和视中枢正常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E.立体视功能正常</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0.主觉验光时，若双眼验光试片的焦量不平衡，则可能发生（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A.不等量调节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B.不等量集合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C.视疲劳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D.眼位异常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E.复视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1.单眼近视欠矫或远视过矫，若误矫眼为辅助眼则出现（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BCE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）情况。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A.看远视疲劳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B.看远无症状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C.看近视疲劳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D.看近无症状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E.交替视力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2.在使用偏振红绿视标进行双眼平衡检测时，结果绿9和红5视标清晰，可能的屈光状态为（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BCE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A.右眼近视欠矫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B.右眼远视欠矫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C.左眼近视欠矫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D.左眼远视欠矫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E.右眼近视过矫</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 常规屈光检查预初置入验光处方，应来自于（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A.电脑验光仪验光处方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B.检影验光处方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C.插片验光处方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D.原戴眼镜检测处方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E.原戴角膜接触镜检测处方</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4.脉络膜的生理功能包括（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A.营养功能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B.散热功能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C.暗房功能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D.遮光功能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E.感光功能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5.晶状体的组成（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B.蛋白质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C.氨基酸</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D.类脂物</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E.微量元素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6.关于偏心棱镜描述正确的是（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A.近视眼光心距大于瞳距产生BI棱镜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B.近视眼光心距大于瞳距产生BO棱镜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C.远视眼光心距大于瞳距产生BI棱镜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D.远视眼光心距大于瞳距产生BO棱镜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E.近视眼光心距小于瞳距产生BI棱镜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7.影响眼镜放大倍率的因素包括（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A.镜片后顶屈光力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B.镜片的中央厚度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C.镜片材料折射率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D.镜片前表面屈光力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E.镜眼距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8.双光镜片近用区的棱镜效应表现为（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A.泳动现象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B.渐变棱镜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C.像跳棱镜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D.像移棱镜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E.差异棱镜</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9.准分子激光的特点有（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A.能量高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B.穿透力强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C.能量低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D.穿透力弱</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E.热效应低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0.易导致老视的因素包括（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A.远视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B.近视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C.近距离精细工作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D.照明不足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E.健康状况不良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1.下列选项中属于老视验配初步近附加的是（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A.AMP测量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B.FCC测量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C.试验性近附加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D.NRA/PRA测量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E.NPC测量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2. 某患者配戴三焦眼镜，其AMP测量为1.00D，配戴的镜片近附加为+2.50D，下列说法正确的有（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A.远用光区明视范围：∞～100cm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B.中间光区明视范围： 80cm～44cm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C.近用光区明视范围： 40cm～28.6cm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D.焦外区： 80cm～100cm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E.焦外区： 40cm～44cm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3.渐进镜硬式设计的优点（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A.远用区范围大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B.近用区范围大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C.渐变区短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 渐变通道窄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w:t>
      </w:r>
      <w:r>
        <w:rPr>
          <w:rFonts w:hint="eastAsia" w:ascii="宋体" w:hAnsi="宋体" w:eastAsia="宋体" w:cs="宋体"/>
          <w:sz w:val="24"/>
          <w:szCs w:val="24"/>
          <w:lang w:val="en-US" w:eastAsia="zh-CN"/>
        </w:rPr>
        <w:t>.</w:t>
      </w:r>
      <w:r>
        <w:rPr>
          <w:rFonts w:hint="eastAsia" w:ascii="宋体" w:hAnsi="宋体" w:eastAsia="宋体" w:cs="宋体"/>
          <w:sz w:val="24"/>
          <w:szCs w:val="24"/>
        </w:rPr>
        <w:t>近用区位置高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4.渐进镜软式设计的优点（</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A.渐变区宽大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B.渐变区较长</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C.屈光度变化缓慢</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D.适应时间短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E.远用区范围较小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5.影响渐变镜的可用视野的因素（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A.受渐变度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B.近附加光度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C.个体对于视觉的需求</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D.对像差的耐受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E.对散光像差的适应</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6.渐进镜双眼配镜高度过高临床表现为（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A.俯视向上看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B.仰头向下看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C.远用视野缩小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D.视远模糊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E.视近模糊</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7. 渐进镜限制配戴者视野的原因是（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A.镜眼距过大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B.镜眼距过小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C.前倾角过小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D.前倾角过大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E.镜面角过平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8.先天性内斜视的临床特点包括（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 出生后6-12个月发生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 出生后6个月以内发生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 AC/A正常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D. 屈光不正低于+2.00D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E.屈光不正大于+4.00D</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9.恒定性外斜视的病因有（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A.近视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B.远视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C.散光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D.屈光参差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E.弱视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0.移心棱镜矫治水平向隐斜时所用棱镜量常为隐斜量的（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A.1/2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B.1/3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C.2/3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D.3/4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E.等于隐斜量</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1.出现眼镜透镜的光学中心的最佳对应位置并非瞳孔的几何中心的原因是（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A.Gamma角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B.前倾角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C.Alpha角</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D.镜眼距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E.Kappa角</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2.下列何种情况可以使配戴近用眼镜在注视近目标时少量缓解集合张力（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A.近视眼镜光心距稍大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w:t>
      </w:r>
      <w:r>
        <w:rPr>
          <w:rFonts w:hint="eastAsia" w:ascii="宋体" w:hAnsi="宋体" w:eastAsia="宋体" w:cs="宋体"/>
          <w:sz w:val="24"/>
          <w:szCs w:val="24"/>
          <w:lang w:val="en-US" w:eastAsia="zh-CN"/>
        </w:rPr>
        <w:t>.</w:t>
      </w:r>
      <w:r>
        <w:rPr>
          <w:rFonts w:hint="eastAsia" w:ascii="宋体" w:hAnsi="宋体" w:eastAsia="宋体" w:cs="宋体"/>
          <w:sz w:val="24"/>
          <w:szCs w:val="24"/>
        </w:rPr>
        <w:t>近视眼镜光心距稍小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C.远视眼镜光心距等于瞳距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D.远视眼镜光心距稍大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E.远视眼镜光心距稍小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43.按照性质分类，以下属于规则性散光有（ DE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A.顺律散光    B.逆律散光    C.斜向散光    D.单纯性散光   E.复性散光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44.环曲面软性角膜接触镜轴位的稳定性设计有（ ABCD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A.棱镜稳定法     B.动力性稳定法       C.截平稳定法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D.周围平衡稳定法       E.虹吸稳定法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45.散光的表现有（ ABC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A.视力下降    B.视觉疲劳   C.视物变形   D.AC/A下降     E.NRA/PRA异常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46.规则性散光按焦度分类，以下错误的有（ CDE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A.微度散光，散光度小于1.00D         B.低度散光，散光度为1.00-1.50D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C.中度散光，散光度为1.75-2.25D      D.高度散光，散光度为2.50-4.50D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E.重度散光，散光度大于4.75D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47.环曲面软性角膜接触镜的设计类型有（ BCD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A.内球面外球面镜片         B.内环曲面外球面镜片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C.内球面外环曲面镜片         D.内环曲面外环曲面镜片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E.内外双非球面镜片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48.环曲面软性角膜接触镜的焦度类型有（ ABD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A.单纯性近视散光镜片    B.复性近视散光镜片      C.单纯性远视镜片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D.复性远视散光镜片      E.单纯性近视镜片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49.根据以往经验，以下可以将处方柱镜焦度换算成等效球镜焦度的有（ BE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A.散光小于等于0.75，球镜/柱镜大于等于2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B.散光小于等于0.75D，球镜/柱镜大于等于3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C.散光小于等于1.00，球镜/柱镜大于等于4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D.散光小于等于1.50，球镜/柱镜大于等于5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E.散光为1.00-2.00D，球镜/柱镜大于等于4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50.单眼视型角膜接触镜的适应人群，以下正确的有（ ABCE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A.年龄小于等于50岁                B.近附加光度小于等于1.50D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C.双眼焦度差小于等于2.50D         D.老视初戴者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E.近用工作量较大的配戴者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51.老视眼生理特征对于配戴角膜接触镜的影响因素有（ ABCD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A.泪液质量的变化     B.免疫机制的下降        C.缺氧耐受阈值低下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D.瞳孔缩小           E.角膜变性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52.裂隙灯显微镜的特殊投照检测法有（ ACDE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A.平行光切投照法     B.钴蓝灯投照法         C.间接投照法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D.背面投照法         E.镜面反射投照法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53.裂隙灯显微镜间接投照法，以下正确的有（ ABCD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A.用于观察角膜上皮微囊、微泡等   B.投射光线与观察视线夹角为45°-60°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C.裂隙宽度为0.2-1.5mm     D.放大程度中至高倍    E.裂隙宽度为1.5-2mm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54.角膜接触镜常见的沉淀物有（ ABCDE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A.蛋白质沉淀物        B.胶冻块沉淀物          C.真菌沉淀物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D.脂质沉淀物          E.锈斑沉淀物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坚持办事公道，必须做到（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A.坚持原则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B.自我牺牲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C.舍己为人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D.光明磊落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E.坚持真理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.市场经济条件下，（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BCDE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）违反了职业道德规范中关于诚实守信的要求。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A.通过诚实合法劳动，实现利益最大化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B.打进对手内部，增强竞争优势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C.根据服务对象来决定是否遵守承诺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D.凡有利于增大企业利益的行为就做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E.奉行诚实守信的原则在市场经济中必定难以立足</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57</w:t>
      </w:r>
      <w:r>
        <w:rPr>
          <w:rFonts w:hint="eastAsia" w:ascii="宋体" w:hAnsi="宋体" w:eastAsia="宋体" w:cs="宋体"/>
          <w:sz w:val="24"/>
          <w:szCs w:val="24"/>
        </w:rPr>
        <w:t>.下列关于勤劳节俭的论述中，不正确的选项是（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A.勤劳节俭能够促进经济和社会发展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B.勤劳是现代市场经济需要的，而节俭则不宜提倡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C.勤劳和节俭符合可持续发展的需要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D.勤劳节俭有利于企业增产增效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E.勤劳节俭是物质匮乏时代的产物，不符合现代企业精神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58</w:t>
      </w:r>
      <w:r>
        <w:rPr>
          <w:rFonts w:hint="eastAsia" w:ascii="宋体" w:hAnsi="宋体" w:eastAsia="宋体" w:cs="宋体"/>
          <w:sz w:val="24"/>
          <w:szCs w:val="24"/>
        </w:rPr>
        <w:t>.下列关于勤劳节俭的论述中，正确的选项是（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A.勤劳节俭能够促进经济和社会发展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B.勤劳是现代市场经济需要的，而节俭则不宜提倡</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C.勤劳和节俭符合可持续发展的需要</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D.勤劳节俭有利于企业增产增效</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E.勤劳节俭是物质匮乏时代的产物，不符合现代企业精神</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.下列说法中，符合语言规范的具体要求是（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BDE</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A.多说俏皮话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B.用尊称，不用忌语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C.语速要快，节省客人时间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D.不乱幽默，以免客人误解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E.语感自然，不呆板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0</w:t>
      </w:r>
      <w:r>
        <w:rPr>
          <w:rFonts w:hint="eastAsia" w:ascii="宋体" w:hAnsi="宋体" w:eastAsia="宋体" w:cs="宋体"/>
          <w:sz w:val="24"/>
          <w:szCs w:val="24"/>
        </w:rPr>
        <w:t>.下列说法中，不符合语言规范的具体要求是（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A.多说俏皮话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B.用尊称，不用忌语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C.语速要快，节省客人时间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D.不乱幽默，以免客人误解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E.语感自然，不呆板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判断题</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1.直肌的主要作用是旋，斜肌的主要作用是转。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2.提上睑肌起始于总腱环。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3.球筋膜是软脑膜进入眼眶的延续。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4.视神经通过眶上裂穿出眼眶。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5.眼底镜光源发出的光线经过聚光镜和折射镜后变为平行光线投射入眼内。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6.眼底镜窥孔距离角膜距离越大观察效果越好。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7.眼底镜投射光斑直径约大，观察野越清晰。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8.部分共同性斜视患者有家族遗传性。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9.先天性内斜视与调节有关，AC/A高。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10.矫正屈光不正对先天性内斜视的眼位矫正无明显帮助。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11.屈光性调节性内斜视者多伴有较高度数的近视。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12.眼底镜入射光光轴和窥孔视轴有8°--10°的微量夹角，以避开角膜反射光对观察视路的影响。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13.所有眼外肌均起始于总腱环。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14.屈光性调节性内斜视者多伴有较高度数的远视。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15.眼底镜无赤光主要用来观察黄斑情况。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16.眼底镜的投照光斑大小可以通过旋转补偿透镜盘调整。N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17.眼底镜的大投照光斑是由孔径为3.0mm的光阑投照孔射出。Y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18.在投照系统光路中，普通眼底镜的第二聚光灯与折射三棱镜连为一体，加工精度要求较高。N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19.集合过强型内斜视是由于调节过强所致。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20.配戴双焦眼镜是集合过强型内斜视首选的治疗方法。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21.集合过强型内斜视需要终生配戴双焦眼镜治疗。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22.正常情况下，人眼的休息眼位为轻度外斜。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23.屈光不正型内斜视应先进行屈光矫正。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24.集合不足型外斜视AC/A高于正常值。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25.眼底镜照明系统中的聚光镜为凹透镜。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26.基本型外斜视AC/A正常。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27.对于斜视患者应给予视觉训练，以更好地恢复双眼视功能。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28.眼底镜补偿透镜的作用是改变被检眼发出光线的聚散度，使其适合检查眼屈光状态。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29.散开过强型外斜视者，远距离斜视角大于近距离。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30.基本型外斜视者，远距离斜视角大于近距离。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31.手术治疗为恒定性外斜视的最佳治疗方法。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32.废用性外斜视多位恒定性外斜视。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33.非共同性斜视多有代偿头位。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34.双马氏杆试验和钟形盘视标检测均可以检查旋转隐斜。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35.眼底镜只能用于检查眼底情况。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36.如果被检眼为屈光不正，通过眼底镜补偿透镜将其转变为平行光线，投射入屈光不正的检查眼。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37.眼底镜后映照法可以检查屈光介质。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38.肾小球肾炎可导致视网膜病变。Y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39.房水是由睫状突的色素上皮细胞分泌。N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40.对于假同色图，正常人是以亮度差别来辨认图案。N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41.压平式眼压计是利用砝码将角膜压陷，测量球壁张力间接获得眼内压。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42.眼底镜检查眼底时要遵守左左左、右右右原则。Y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43.交叉圆柱透镜翻转手轮轴向无焦度。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44.旋转棱镜可以使入眼光线偏离黄斑。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45.集合掣用于调整双侧验光盘的集合角度及双侧视孔透镜的近用光心距。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46.要校准被测眼的前主点与试片透镜后顶点的间距，需调整光心距手轮。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47.双眼视力平衡的标准要求：矫正前的优势眼在矫正后转为辅助眼。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48.客观处方：+0.50+0.50×90，应置入+1.00-0.50×180。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49.散光盘检测时应该预置柱镜。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50.被测眼认定散光盘钟面10点的标线清晰，柱镜轴位应放置在150°。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51.交叉柱镜检查柱镜轴向，若柱镜试片轴向有误，柱镜试片≤1.00D，调整口诀为：进五退二。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52.选用交叉圆柱镜度数越高，效果越灵敏。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53.只有在双眼都达到相同的最好矫正视力时，才进行平衡调试。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54.交叉柱镜可用来精确近视的度数。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55.双眼视平衡时在双眼前加入相同方向的垂直棱镜。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56.交叉柱镜应先调镜度，后调轴位。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57.使用交叉柱镜可令被检者注视能够辨识的最小视标，可为字母、蜂窝等视标。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58.双眼视力平衡要双眼同时雾视。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59.老视的实质是随着年龄的增长眼的调节能力逐步衰退的生理现象，故称为屈光不正。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60.老视是由近距离工作引起的，不同的注视距离所需要的调节量值也不相同。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61.配戴老视眼镜注视近目标需要付出一定量的融像性集合。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62.在配戴远用眼镜和近用附加光度的条件下，所测得的正负相对调节代数和的1/3就是精调附加光度。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63.渐变焦眼镜外侧隐性印记下方有数字2，表示近附加光度2.00D。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64.老视者主要表现为视近视远均模糊。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65.畸变像差会使戴镜者头部移动时视物变形。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66.渐进片的像差与近附加关系成反比。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67.如果被检者的左右眼屈光参差在垂直方向超过2.5D，则不建议配渐进镜片。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68.周边像差主要是散光、畸变、扭曲。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69.下加光越高，视近的区域越大。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70.配渐进要先点瞳高，再调镜架。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71.渐进片的过渡槽越短，配戴越舒服。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72.推进法测量Amp时应测量视标到角膜的距离。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73.渐变焦眼镜近附加光度为+2.25D，则棱镜参考点的棱镜度应为1.5△。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74.渐变焦镜片提供自左至右连续全视野的清晰视觉。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75.双眼远用处方为R:-4.75-1.00×180/L:-2.25-1.25×180，不宜配戴渐变焦眼镜。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76.类似眩晕症等平衡功能障碍者，须慎重配戴渐变焦眼镜。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77.校配不当有可能限制配戴眼的视野，主要因素如镜面角过平。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78.验配渐进镜应测量单眼瞳距。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79.老年人屈光参差应注意矫正其屈光不正较高的眼。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80.如果左右眼镜片屈光度不等，则所产生的棱镜效应也不等，致使戴镜者左右眼眼肌肌力不平衡，产生更严重不适甚至复视现象。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81.由于人眼水平向融合储备力较大，因此虽双眼内收，外展不均衡，但可以忍受。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82.如果视点与光心不能重合，必然会产生棱镜效应，出现物体向棱镜基底移位现象。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83.镜框面弯增大可以增加配戴多焦点镜片的水平向视野尤其是近用视野。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84.瞳高的测量主要用于散光镜的验配。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85.单眼瞳距是指单侧瞳孔至鼻梁中线的距离。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86.渐变镜的处方中应包括角膜曲率与瞳孔大小。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87.人眼舒适阅读一般能耐受的垂直方向棱镜效应为0.5△。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88.人眼注视某一方向时眼的视轴与镜片后表面相交点称为光心。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89.屈光参差的患者要谨慎验配渐变镜。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90.配戴渐变焦眼镜的随访时间大致为戴镜后1周、2周、1个月、6个月，以后每年随访1次。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91.调节灵活度是指调节反应的耐力和动力。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92.负相对调节测量结果如果大于+2.50D，则说明近视欠矫或远视过矫。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93.镜眼距为镜片的后顶点与角膜前顶点间的距离，约为12mm左右。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94.通过校配鼻托的高低和外张角的对称可以使配镜者视线与光学中心重合。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95.镜腿的弯垂长、垂俯角和垂内角与耳廓相符配，可使鼻梁部无压痛。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96.调整镜腿垂内角时，应以拇指为支撑点，食指和中指滑动施力。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97.金属镜架镜圈水平调校可以直接使用双手调整。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98.鼻托的调校标准是俯视时，两侧托叶与鼻梁中央间距相等。 N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99.巨乳头性结膜炎刚刚摘去镜片后痒感反而加重。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100.配戴角膜接触镜诱发角膜剥脱表现为角膜普遍点状荧光素染色。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101.接触镜在眼内向鼻侧转动，从而影响镜片柱镜轴位的子午方。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102.由于环曲面镜片各径线的厚度不均匀，受眼睑力影响，使轴位的稳定性较差。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103.试戴环曲面软性角膜接触镜时，有必要进行片上验光，以复核散光的变化。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104.环曲面软性角膜接触镜顶点焦度换算应分别自两个主子午线进行。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105.配戴角膜接触镜诱发结膜干燥症的处理原则是戴镜滴眼使用润眼液。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106.在顶点换算以后，柱镜度大于库存镜片，选择环曲面接触镜可以考虑适量等效球镜的换算。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107.环曲面接触镜的镜片偏紧可以减少镜片的旋位。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108.裂隙灯显微镜中低照度背面投照法容易发现环曲面接触镜片标。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109.配戴环曲面软性角膜接触镜，交叉柱镜显示负柱镜轴位与柱镜试片轴位重合时清晰度好，首先应增加柱镜焦度。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110.裂隙灯显微镜的间接投照法用于观察角膜上皮微囊、微波等。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111.接触镜沉淀物最常发生的后果为不舒适、镜片损坏和视觉模糊等。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112.附着于角膜接触镜的难以清除的异物称为沉淀物，分为泪源性和非泪源性两大类。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113.佩戴接触镜后可导致眼的免疫反应，泪液中溶菌酶蛋白和免疫球蛋白的水平增高。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114.胶冻块的核心为磷酸钙结晶，嵌入镜片深部或贯通镜片全层。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115.隆起与接触镜表面，边缘清晰，呈圆形、鹅卵形或桑椹形，常群聚，也见于散发着称为脂质沉淀物。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116.上皮基底膜的结缔组织包裹水肿液移行到角膜形成微囊。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117.用裂隙灯显微镜直接投照法观察，可见到角膜上皮微泡和微囊。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118.得不到充分蒸发的泪液处于低渗状态，低渗水分的聚集可诱发角膜上皮水肿。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119.角膜上皮细胞间液的渗透压与泪液的渗透压相平衡，所以停戴接触镜后上皮水肿渴望很快自愈。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120.缺氧引起的角膜水肿最先发生于基质后层，水肿液使上皮细胞间液增加，上皮层发生肿胀混浊。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121.配戴角膜接触镜诱发角膜擦伤，伤及上皮细胞深层则有异物感和角膜刺激症状。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122.角膜处于低氧代谢，可导致上皮层基底膜赖以与前弹力层相连的桥粒数量下降，诱发角膜擦伤。 N</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123.全功能护理液不可做热消毒使用。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124.润眼液成分包括润滑剂和增粘剂。 Y</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125.戴镜过夜也可诱发胶冻块。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126.全功能护理液在开瓶使用后90天，若未用完，须连瓶弃去。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127.脉络膜的色素细胞使眼球内形成暗环境，使外界景物可以在脉络膜上清晰结像。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128.由葡萄膜炎、视网膜出血、外伤、肾炎、高度近视及年老等原因可致玻璃体混浊。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129.杆体细胞含视紫红质，感弱光，分布在视网膜周边部，锥体细胞视紫蓝质，感强光和色觉，分布在黄斑部。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130.黄斑中心凹无感功能，视野表现为生理盲点。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131.鼻端轴向标示法与TABO法的不同之处在左眼的轴向正好相反。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132.负柱面透镜是由底相对的大小不同的三棱镜旋转所组成的。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133.正透镜的移心方向与所需三棱镜的底向相反，负透镜的移心方向与所需三棱镜的底向相同。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134.棱镜能改变光束的方向和聚散度。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135.近视眼调节范围主要由远点决定。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136.屈光参差的临床表现有双眼视力、交替视力、单眼视力。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137.在简化眼中，单一折射球面位于角膜后1.336mm。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138.调节需求为以厘米为单位的工作距离的倒数。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139.验光员操作仪器时均应随意操作。 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140.全心全意为消费者服务是每个验光员必备的信念。 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color w:val="FF0000"/>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EE36FE"/>
    <w:multiLevelType w:val="singleLevel"/>
    <w:tmpl w:val="9CEE36FE"/>
    <w:lvl w:ilvl="0" w:tentative="0">
      <w:start w:val="2"/>
      <w:numFmt w:val="chineseCounting"/>
      <w:suff w:val="nothing"/>
      <w:lvlText w:val="%1、"/>
      <w:lvlJc w:val="left"/>
      <w:rPr>
        <w:rFonts w:hint="eastAsia"/>
      </w:rPr>
    </w:lvl>
  </w:abstractNum>
  <w:abstractNum w:abstractNumId="1">
    <w:nsid w:val="2A8AF193"/>
    <w:multiLevelType w:val="singleLevel"/>
    <w:tmpl w:val="2A8AF193"/>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22301"/>
    <w:rsid w:val="007166E3"/>
    <w:rsid w:val="007B5FF6"/>
    <w:rsid w:val="00B51522"/>
    <w:rsid w:val="00F93445"/>
    <w:rsid w:val="0183186C"/>
    <w:rsid w:val="01C377E0"/>
    <w:rsid w:val="01E056BB"/>
    <w:rsid w:val="0225639E"/>
    <w:rsid w:val="02281CCE"/>
    <w:rsid w:val="023C741A"/>
    <w:rsid w:val="026615F4"/>
    <w:rsid w:val="02671870"/>
    <w:rsid w:val="028916CE"/>
    <w:rsid w:val="02CF2F6A"/>
    <w:rsid w:val="02FA6C46"/>
    <w:rsid w:val="02FD6E0E"/>
    <w:rsid w:val="036A4BA0"/>
    <w:rsid w:val="036F3FDC"/>
    <w:rsid w:val="0371698C"/>
    <w:rsid w:val="041904C7"/>
    <w:rsid w:val="0430005E"/>
    <w:rsid w:val="04C270BF"/>
    <w:rsid w:val="04E73404"/>
    <w:rsid w:val="051E0C0F"/>
    <w:rsid w:val="05AD2786"/>
    <w:rsid w:val="05D7606C"/>
    <w:rsid w:val="05E70116"/>
    <w:rsid w:val="06313864"/>
    <w:rsid w:val="06726046"/>
    <w:rsid w:val="06744AB6"/>
    <w:rsid w:val="06897087"/>
    <w:rsid w:val="068B473B"/>
    <w:rsid w:val="07027387"/>
    <w:rsid w:val="0711739F"/>
    <w:rsid w:val="08310747"/>
    <w:rsid w:val="0846289A"/>
    <w:rsid w:val="08663C95"/>
    <w:rsid w:val="08796241"/>
    <w:rsid w:val="088B0469"/>
    <w:rsid w:val="089D2B14"/>
    <w:rsid w:val="08FF79DC"/>
    <w:rsid w:val="091435A2"/>
    <w:rsid w:val="093801D7"/>
    <w:rsid w:val="093E2252"/>
    <w:rsid w:val="094B3398"/>
    <w:rsid w:val="09DB6E73"/>
    <w:rsid w:val="0A04521D"/>
    <w:rsid w:val="0A0A1569"/>
    <w:rsid w:val="0A1D43D9"/>
    <w:rsid w:val="0A6064BD"/>
    <w:rsid w:val="0AD83D81"/>
    <w:rsid w:val="0AE92085"/>
    <w:rsid w:val="0BB62255"/>
    <w:rsid w:val="0BBE4CBF"/>
    <w:rsid w:val="0BE9264B"/>
    <w:rsid w:val="0C4D7F7A"/>
    <w:rsid w:val="0C9D17F3"/>
    <w:rsid w:val="0CA61039"/>
    <w:rsid w:val="0D736C79"/>
    <w:rsid w:val="0DD900DF"/>
    <w:rsid w:val="0E0A77F1"/>
    <w:rsid w:val="0E235953"/>
    <w:rsid w:val="0E9B6295"/>
    <w:rsid w:val="0EF747B5"/>
    <w:rsid w:val="1001208C"/>
    <w:rsid w:val="11026844"/>
    <w:rsid w:val="119A04E2"/>
    <w:rsid w:val="11D16E08"/>
    <w:rsid w:val="1230041A"/>
    <w:rsid w:val="12A82145"/>
    <w:rsid w:val="12CE74BB"/>
    <w:rsid w:val="13534109"/>
    <w:rsid w:val="137507E6"/>
    <w:rsid w:val="13A23083"/>
    <w:rsid w:val="14374E56"/>
    <w:rsid w:val="143C27D7"/>
    <w:rsid w:val="14A52A59"/>
    <w:rsid w:val="14D20EEC"/>
    <w:rsid w:val="155B70C6"/>
    <w:rsid w:val="157E2F08"/>
    <w:rsid w:val="15A93702"/>
    <w:rsid w:val="16563F9D"/>
    <w:rsid w:val="165B4494"/>
    <w:rsid w:val="16A85A71"/>
    <w:rsid w:val="16B7257A"/>
    <w:rsid w:val="1703770D"/>
    <w:rsid w:val="174B583D"/>
    <w:rsid w:val="17997FE8"/>
    <w:rsid w:val="17AE29EA"/>
    <w:rsid w:val="17D13796"/>
    <w:rsid w:val="17EB7AC7"/>
    <w:rsid w:val="184103F3"/>
    <w:rsid w:val="18B70CB3"/>
    <w:rsid w:val="18BB4BEB"/>
    <w:rsid w:val="19005CC7"/>
    <w:rsid w:val="191318E3"/>
    <w:rsid w:val="19824394"/>
    <w:rsid w:val="19A8098C"/>
    <w:rsid w:val="19C354B1"/>
    <w:rsid w:val="1A21734D"/>
    <w:rsid w:val="1A445DC1"/>
    <w:rsid w:val="1B3E3AC4"/>
    <w:rsid w:val="1B4148B1"/>
    <w:rsid w:val="1BD52437"/>
    <w:rsid w:val="1CF52656"/>
    <w:rsid w:val="1DAF6BD0"/>
    <w:rsid w:val="1DBD6A2A"/>
    <w:rsid w:val="1DC47416"/>
    <w:rsid w:val="1DC97796"/>
    <w:rsid w:val="1E155825"/>
    <w:rsid w:val="1EF21FF6"/>
    <w:rsid w:val="1F595F54"/>
    <w:rsid w:val="1F8A70B2"/>
    <w:rsid w:val="200141D4"/>
    <w:rsid w:val="20216435"/>
    <w:rsid w:val="202733BC"/>
    <w:rsid w:val="20A46F18"/>
    <w:rsid w:val="20CE57BF"/>
    <w:rsid w:val="210C13A4"/>
    <w:rsid w:val="212B7F00"/>
    <w:rsid w:val="215C635F"/>
    <w:rsid w:val="21942DA3"/>
    <w:rsid w:val="21A0183D"/>
    <w:rsid w:val="21F14FB4"/>
    <w:rsid w:val="22257AF2"/>
    <w:rsid w:val="22562736"/>
    <w:rsid w:val="22944D5A"/>
    <w:rsid w:val="22A50EC9"/>
    <w:rsid w:val="22A736A2"/>
    <w:rsid w:val="22B33E41"/>
    <w:rsid w:val="22DF0BC2"/>
    <w:rsid w:val="231D7B35"/>
    <w:rsid w:val="23904476"/>
    <w:rsid w:val="2395436A"/>
    <w:rsid w:val="241675D3"/>
    <w:rsid w:val="24525B8D"/>
    <w:rsid w:val="249904B3"/>
    <w:rsid w:val="24E42C8A"/>
    <w:rsid w:val="253500DD"/>
    <w:rsid w:val="25AE50AB"/>
    <w:rsid w:val="25B90BE8"/>
    <w:rsid w:val="25C66F47"/>
    <w:rsid w:val="262063D7"/>
    <w:rsid w:val="26A8368A"/>
    <w:rsid w:val="26DC19E4"/>
    <w:rsid w:val="274717F3"/>
    <w:rsid w:val="274D69CC"/>
    <w:rsid w:val="27575B74"/>
    <w:rsid w:val="277404B5"/>
    <w:rsid w:val="27B54A6E"/>
    <w:rsid w:val="28000333"/>
    <w:rsid w:val="28164067"/>
    <w:rsid w:val="28421ED6"/>
    <w:rsid w:val="285B5185"/>
    <w:rsid w:val="28B5404E"/>
    <w:rsid w:val="29286B5C"/>
    <w:rsid w:val="292F68F5"/>
    <w:rsid w:val="29736365"/>
    <w:rsid w:val="2974750C"/>
    <w:rsid w:val="297617B0"/>
    <w:rsid w:val="29976E1F"/>
    <w:rsid w:val="299A7E4A"/>
    <w:rsid w:val="29E14E3D"/>
    <w:rsid w:val="2A147863"/>
    <w:rsid w:val="2B0164A9"/>
    <w:rsid w:val="2B7C7F83"/>
    <w:rsid w:val="2B991C27"/>
    <w:rsid w:val="2BF13706"/>
    <w:rsid w:val="2BF82962"/>
    <w:rsid w:val="2CD52939"/>
    <w:rsid w:val="2D163DEE"/>
    <w:rsid w:val="2D534985"/>
    <w:rsid w:val="2DCC7CF5"/>
    <w:rsid w:val="2E271164"/>
    <w:rsid w:val="2E2A1685"/>
    <w:rsid w:val="2E647119"/>
    <w:rsid w:val="2E6523F7"/>
    <w:rsid w:val="2E92343A"/>
    <w:rsid w:val="2EDC32A0"/>
    <w:rsid w:val="2EDD2727"/>
    <w:rsid w:val="2EDE02F0"/>
    <w:rsid w:val="2F8D0ED6"/>
    <w:rsid w:val="30D75A33"/>
    <w:rsid w:val="314E7E9B"/>
    <w:rsid w:val="31AA2330"/>
    <w:rsid w:val="31E16B54"/>
    <w:rsid w:val="32321164"/>
    <w:rsid w:val="324102AD"/>
    <w:rsid w:val="32E73F5E"/>
    <w:rsid w:val="332D4F7F"/>
    <w:rsid w:val="34A03835"/>
    <w:rsid w:val="34B116E3"/>
    <w:rsid w:val="35837F2A"/>
    <w:rsid w:val="36121BFE"/>
    <w:rsid w:val="366112E5"/>
    <w:rsid w:val="366D2D4F"/>
    <w:rsid w:val="366D6770"/>
    <w:rsid w:val="368810F8"/>
    <w:rsid w:val="36A47BF9"/>
    <w:rsid w:val="37115C28"/>
    <w:rsid w:val="372871E7"/>
    <w:rsid w:val="376C024A"/>
    <w:rsid w:val="381929B7"/>
    <w:rsid w:val="384D6AD3"/>
    <w:rsid w:val="38C23F2C"/>
    <w:rsid w:val="3964561D"/>
    <w:rsid w:val="3966526C"/>
    <w:rsid w:val="399135B9"/>
    <w:rsid w:val="39AA22EC"/>
    <w:rsid w:val="39B525A4"/>
    <w:rsid w:val="3A015EE7"/>
    <w:rsid w:val="3A3463DA"/>
    <w:rsid w:val="3A7A64F5"/>
    <w:rsid w:val="3AA23217"/>
    <w:rsid w:val="3B545534"/>
    <w:rsid w:val="3B8E3ECA"/>
    <w:rsid w:val="3B9E10BB"/>
    <w:rsid w:val="3BD828BB"/>
    <w:rsid w:val="3BF15283"/>
    <w:rsid w:val="3C1A5ED8"/>
    <w:rsid w:val="3C351DAB"/>
    <w:rsid w:val="3CAA5E14"/>
    <w:rsid w:val="3CDD41EB"/>
    <w:rsid w:val="3E1870B1"/>
    <w:rsid w:val="3EA16367"/>
    <w:rsid w:val="3EA2639A"/>
    <w:rsid w:val="3ECA42E6"/>
    <w:rsid w:val="3EDE465C"/>
    <w:rsid w:val="3F381EC5"/>
    <w:rsid w:val="3F742149"/>
    <w:rsid w:val="3F8A6864"/>
    <w:rsid w:val="409B24EC"/>
    <w:rsid w:val="4105576A"/>
    <w:rsid w:val="41845883"/>
    <w:rsid w:val="418D4270"/>
    <w:rsid w:val="42366ECB"/>
    <w:rsid w:val="425B19D7"/>
    <w:rsid w:val="42747D70"/>
    <w:rsid w:val="42936AED"/>
    <w:rsid w:val="42D2564B"/>
    <w:rsid w:val="43582DF9"/>
    <w:rsid w:val="43631C9B"/>
    <w:rsid w:val="438A6505"/>
    <w:rsid w:val="43D74D61"/>
    <w:rsid w:val="444A7CCD"/>
    <w:rsid w:val="4498662B"/>
    <w:rsid w:val="45232E13"/>
    <w:rsid w:val="45AC216C"/>
    <w:rsid w:val="45F63EDD"/>
    <w:rsid w:val="45FF33A8"/>
    <w:rsid w:val="461F1128"/>
    <w:rsid w:val="46A16489"/>
    <w:rsid w:val="47172B8C"/>
    <w:rsid w:val="47D91906"/>
    <w:rsid w:val="47EA6538"/>
    <w:rsid w:val="48217EFD"/>
    <w:rsid w:val="48392B19"/>
    <w:rsid w:val="48966255"/>
    <w:rsid w:val="49370FB3"/>
    <w:rsid w:val="4972627F"/>
    <w:rsid w:val="498214BA"/>
    <w:rsid w:val="4A0933BD"/>
    <w:rsid w:val="4A112325"/>
    <w:rsid w:val="4A7045E4"/>
    <w:rsid w:val="4A7F124E"/>
    <w:rsid w:val="4B9411D9"/>
    <w:rsid w:val="4C1330F7"/>
    <w:rsid w:val="4C2B0F59"/>
    <w:rsid w:val="4C635BA3"/>
    <w:rsid w:val="4CAE1654"/>
    <w:rsid w:val="4D1151F8"/>
    <w:rsid w:val="4D147D55"/>
    <w:rsid w:val="4D6000DD"/>
    <w:rsid w:val="4D6926E1"/>
    <w:rsid w:val="4D72092A"/>
    <w:rsid w:val="4D934367"/>
    <w:rsid w:val="4DB142F8"/>
    <w:rsid w:val="4DCA4D2E"/>
    <w:rsid w:val="4DFF09ED"/>
    <w:rsid w:val="4E04433D"/>
    <w:rsid w:val="4E722301"/>
    <w:rsid w:val="4E94284E"/>
    <w:rsid w:val="4EB40CFC"/>
    <w:rsid w:val="4EC15FE3"/>
    <w:rsid w:val="4EF10370"/>
    <w:rsid w:val="4F8E3716"/>
    <w:rsid w:val="4F9220D0"/>
    <w:rsid w:val="4F9527AF"/>
    <w:rsid w:val="4FF37397"/>
    <w:rsid w:val="505A7B27"/>
    <w:rsid w:val="508C68EE"/>
    <w:rsid w:val="50B93BE4"/>
    <w:rsid w:val="50E23586"/>
    <w:rsid w:val="511B0772"/>
    <w:rsid w:val="522B6375"/>
    <w:rsid w:val="52D9400E"/>
    <w:rsid w:val="52DD4744"/>
    <w:rsid w:val="534D29B6"/>
    <w:rsid w:val="535B7345"/>
    <w:rsid w:val="53DF5831"/>
    <w:rsid w:val="543459F6"/>
    <w:rsid w:val="55935F95"/>
    <w:rsid w:val="55951350"/>
    <w:rsid w:val="56106798"/>
    <w:rsid w:val="56657F89"/>
    <w:rsid w:val="574E16AD"/>
    <w:rsid w:val="57BA6CBA"/>
    <w:rsid w:val="57D118DC"/>
    <w:rsid w:val="57ED500D"/>
    <w:rsid w:val="58431076"/>
    <w:rsid w:val="58C95B93"/>
    <w:rsid w:val="591B7E64"/>
    <w:rsid w:val="59651E63"/>
    <w:rsid w:val="59C04701"/>
    <w:rsid w:val="59F41A91"/>
    <w:rsid w:val="5A126703"/>
    <w:rsid w:val="5ACB4FBB"/>
    <w:rsid w:val="5B0C7F48"/>
    <w:rsid w:val="5B190FD3"/>
    <w:rsid w:val="5B4E3FC0"/>
    <w:rsid w:val="5B6E6339"/>
    <w:rsid w:val="5B8A1175"/>
    <w:rsid w:val="5C2E7626"/>
    <w:rsid w:val="5C8545E9"/>
    <w:rsid w:val="5C8D07BA"/>
    <w:rsid w:val="5D5F0A10"/>
    <w:rsid w:val="5D9D0815"/>
    <w:rsid w:val="5DA7079C"/>
    <w:rsid w:val="5DB01219"/>
    <w:rsid w:val="5DDD2C93"/>
    <w:rsid w:val="5DEC3DF3"/>
    <w:rsid w:val="5E066447"/>
    <w:rsid w:val="5E300DE9"/>
    <w:rsid w:val="5E8805CA"/>
    <w:rsid w:val="5F102BA7"/>
    <w:rsid w:val="5F4F6058"/>
    <w:rsid w:val="5FD05D2B"/>
    <w:rsid w:val="5FE36443"/>
    <w:rsid w:val="60697887"/>
    <w:rsid w:val="608D291C"/>
    <w:rsid w:val="60D30AE2"/>
    <w:rsid w:val="60DF2B90"/>
    <w:rsid w:val="61651802"/>
    <w:rsid w:val="61B901A8"/>
    <w:rsid w:val="61D81081"/>
    <w:rsid w:val="622B0323"/>
    <w:rsid w:val="63223A74"/>
    <w:rsid w:val="63456513"/>
    <w:rsid w:val="64300F3B"/>
    <w:rsid w:val="64360F5A"/>
    <w:rsid w:val="645014ED"/>
    <w:rsid w:val="645943AE"/>
    <w:rsid w:val="64925F7A"/>
    <w:rsid w:val="6496786B"/>
    <w:rsid w:val="64D037DA"/>
    <w:rsid w:val="64FA7FDB"/>
    <w:rsid w:val="65E0126A"/>
    <w:rsid w:val="65F1380A"/>
    <w:rsid w:val="66140F4E"/>
    <w:rsid w:val="6629018B"/>
    <w:rsid w:val="6634321A"/>
    <w:rsid w:val="66790859"/>
    <w:rsid w:val="66DA1C92"/>
    <w:rsid w:val="67197A03"/>
    <w:rsid w:val="682C7798"/>
    <w:rsid w:val="686C2585"/>
    <w:rsid w:val="6977432D"/>
    <w:rsid w:val="698871C8"/>
    <w:rsid w:val="69EB0087"/>
    <w:rsid w:val="6A38628F"/>
    <w:rsid w:val="6A724DA3"/>
    <w:rsid w:val="6A931C4B"/>
    <w:rsid w:val="6AEA15F9"/>
    <w:rsid w:val="6B207734"/>
    <w:rsid w:val="6B2B751D"/>
    <w:rsid w:val="6B3B75E4"/>
    <w:rsid w:val="6B9524E8"/>
    <w:rsid w:val="6BB47AD8"/>
    <w:rsid w:val="6C3E689E"/>
    <w:rsid w:val="6C430EC5"/>
    <w:rsid w:val="6C747344"/>
    <w:rsid w:val="6CD23A98"/>
    <w:rsid w:val="6D2355A2"/>
    <w:rsid w:val="6D3A3215"/>
    <w:rsid w:val="6D4B3F71"/>
    <w:rsid w:val="6DB140E7"/>
    <w:rsid w:val="6DD72A06"/>
    <w:rsid w:val="6EBD144C"/>
    <w:rsid w:val="6EE20529"/>
    <w:rsid w:val="6F015340"/>
    <w:rsid w:val="6F322810"/>
    <w:rsid w:val="6F533A95"/>
    <w:rsid w:val="6F655473"/>
    <w:rsid w:val="6F89024B"/>
    <w:rsid w:val="70250B80"/>
    <w:rsid w:val="70B72C9C"/>
    <w:rsid w:val="70C85F0F"/>
    <w:rsid w:val="70D70853"/>
    <w:rsid w:val="70E7641E"/>
    <w:rsid w:val="71257ECD"/>
    <w:rsid w:val="71AA259C"/>
    <w:rsid w:val="723B1DFF"/>
    <w:rsid w:val="72930948"/>
    <w:rsid w:val="72A65625"/>
    <w:rsid w:val="72CB161A"/>
    <w:rsid w:val="731F0916"/>
    <w:rsid w:val="73A847EA"/>
    <w:rsid w:val="73A8704A"/>
    <w:rsid w:val="74455B9C"/>
    <w:rsid w:val="751D493A"/>
    <w:rsid w:val="752A74D0"/>
    <w:rsid w:val="75307426"/>
    <w:rsid w:val="75310A2D"/>
    <w:rsid w:val="753963D2"/>
    <w:rsid w:val="75B5243D"/>
    <w:rsid w:val="760040F2"/>
    <w:rsid w:val="76301A5A"/>
    <w:rsid w:val="76533C9C"/>
    <w:rsid w:val="774A5084"/>
    <w:rsid w:val="774A75FD"/>
    <w:rsid w:val="77603FA4"/>
    <w:rsid w:val="779E7304"/>
    <w:rsid w:val="77D76EA6"/>
    <w:rsid w:val="77E808F8"/>
    <w:rsid w:val="77F478A1"/>
    <w:rsid w:val="78043DC3"/>
    <w:rsid w:val="78481C24"/>
    <w:rsid w:val="78657DF4"/>
    <w:rsid w:val="79145D3D"/>
    <w:rsid w:val="798A6057"/>
    <w:rsid w:val="79E8605B"/>
    <w:rsid w:val="79EE06C6"/>
    <w:rsid w:val="7A522189"/>
    <w:rsid w:val="7ACF1B08"/>
    <w:rsid w:val="7AF04EAB"/>
    <w:rsid w:val="7B3F1443"/>
    <w:rsid w:val="7B56558E"/>
    <w:rsid w:val="7B712A6C"/>
    <w:rsid w:val="7BBF59F4"/>
    <w:rsid w:val="7C2B245A"/>
    <w:rsid w:val="7C42033C"/>
    <w:rsid w:val="7C9574CD"/>
    <w:rsid w:val="7CEF5FDB"/>
    <w:rsid w:val="7DCA3C74"/>
    <w:rsid w:val="7DF37458"/>
    <w:rsid w:val="7E7F1266"/>
    <w:rsid w:val="7E8F50DB"/>
    <w:rsid w:val="7ED24E04"/>
    <w:rsid w:val="7EDD7591"/>
    <w:rsid w:val="7F0571DC"/>
    <w:rsid w:val="7F5764EF"/>
    <w:rsid w:val="7FE425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2018-03-26T02:49:00Z</dcterms:created>
  <dc:creator>王洋</dc:creator>
  <cp:lastModifiedBy>王洋</cp:lastModifiedBy>
  <dcterms:modified xsi:type="dcterms:W3CDTF">2018-03-30T01:44:51Z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